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77" w:rsidRDefault="00C41007" w:rsidP="00637D56">
      <w:pPr>
        <w:rPr>
          <w:rFonts w:cs="Arial"/>
          <w:b/>
          <w:szCs w:val="22"/>
        </w:rPr>
      </w:pPr>
      <w:bookmarkStart w:id="0" w:name="_GoBack"/>
      <w:bookmarkEnd w:id="0"/>
      <w:r>
        <w:rPr>
          <w:rFonts w:cs="Arial"/>
          <w:b/>
          <w:noProof/>
          <w:szCs w:val="22"/>
          <w:lang w:eastAsia="en-AU"/>
        </w:rPr>
        <w:pict>
          <v:rect id="_x0000_s1029" style="position:absolute;margin-left:2.95pt;margin-top:-19.05pt;width:424.05pt;height:65.75pt;z-index:251659264" o:allowincell="f" filled="f" strokecolor="white" strokeweight=".25pt">
            <v:textbox style="mso-next-textbox:#_x0000_s1029" inset="4pt,4pt,4pt,4pt">
              <w:txbxContent>
                <w:p w:rsidR="002D543B" w:rsidRPr="002D543B" w:rsidRDefault="002D543B" w:rsidP="002D543B">
                  <w:pPr>
                    <w:pStyle w:val="Heading1"/>
                    <w:rPr>
                      <w:rFonts w:cs="Arial"/>
                      <w:spacing w:val="46"/>
                    </w:rPr>
                  </w:pPr>
                  <w:r w:rsidRPr="002D543B">
                    <w:rPr>
                      <w:rFonts w:cs="Arial"/>
                      <w:spacing w:val="46"/>
                    </w:rPr>
                    <w:t>BYRON SHIRE COUNCIL</w:t>
                  </w:r>
                </w:p>
                <w:p w:rsidR="002D543B" w:rsidRPr="002D543B" w:rsidRDefault="002D543B" w:rsidP="002D543B">
                  <w:pPr>
                    <w:jc w:val="center"/>
                    <w:rPr>
                      <w:b/>
                      <w:szCs w:val="20"/>
                      <w:lang w:val="en-US" w:eastAsia="en-AU"/>
                    </w:rPr>
                  </w:pPr>
                  <w:r w:rsidRPr="002D543B">
                    <w:rPr>
                      <w:b/>
                      <w:szCs w:val="20"/>
                      <w:lang w:val="en-US" w:eastAsia="en-AU"/>
                    </w:rPr>
                    <w:t xml:space="preserve">ADDENDUM TO THE SPECIFICATION </w:t>
                  </w:r>
                </w:p>
                <w:p w:rsidR="002D543B" w:rsidRPr="002D543B" w:rsidRDefault="002D543B" w:rsidP="002D543B">
                  <w:pPr>
                    <w:jc w:val="center"/>
                    <w:rPr>
                      <w:rFonts w:cs="Arial"/>
                      <w:b/>
                      <w:sz w:val="32"/>
                    </w:rPr>
                  </w:pPr>
                  <w:r w:rsidRPr="002D543B">
                    <w:rPr>
                      <w:rFonts w:cs="Arial"/>
                      <w:b/>
                      <w:sz w:val="32"/>
                    </w:rPr>
                    <w:t>Class 1a – 10 Structures</w:t>
                  </w:r>
                </w:p>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5" o:spid="_x0000_s1028" type="#_x0000_t75" alt="bsc_logo_150dpi_rgb" style="position:absolute;margin-left:0;margin-top:-25.35pt;width:74.45pt;height:76.4pt;z-index:-251658240;visibility:visible" wrapcoords="-140 0 -140 21463 21600 21463 21600 0 -140 0">
            <v:imagedata r:id="rId8" o:title="bsc_logo_150dpi_rgb"/>
            <w10:wrap type="tight"/>
          </v:shape>
        </w:pict>
      </w:r>
      <w:r w:rsidR="00D03677">
        <w:rPr>
          <w:rFonts w:cs="Arial"/>
          <w:b/>
          <w:szCs w:val="22"/>
        </w:rPr>
        <w:t xml:space="preserve"> </w:t>
      </w:r>
    </w:p>
    <w:p w:rsidR="00D03677" w:rsidRDefault="00D03677" w:rsidP="00637D56">
      <w:pPr>
        <w:rPr>
          <w:rFonts w:cs="Arial"/>
          <w:b/>
          <w:szCs w:val="22"/>
        </w:rPr>
      </w:pPr>
    </w:p>
    <w:p w:rsidR="00D03677" w:rsidRDefault="00D03677" w:rsidP="00637D56">
      <w:pPr>
        <w:rPr>
          <w:rFonts w:cs="Arial"/>
          <w:b/>
          <w:szCs w:val="22"/>
        </w:rPr>
      </w:pPr>
    </w:p>
    <w:p w:rsidR="00D03677" w:rsidRDefault="00D03677" w:rsidP="00637D56">
      <w:pPr>
        <w:rPr>
          <w:rFonts w:cs="Arial"/>
          <w:b/>
          <w:szCs w:val="22"/>
        </w:rPr>
      </w:pPr>
    </w:p>
    <w:p w:rsidR="002D543B" w:rsidRDefault="002D543B" w:rsidP="00637D56">
      <w:pPr>
        <w:rPr>
          <w:rFonts w:cs="Arial"/>
          <w:b/>
          <w:szCs w:val="22"/>
        </w:rPr>
      </w:pPr>
    </w:p>
    <w:tbl>
      <w:tblPr>
        <w:tblW w:w="10456" w:type="dxa"/>
        <w:tblLayout w:type="fixed"/>
        <w:tblLook w:val="0000" w:firstRow="0" w:lastRow="0" w:firstColumn="0" w:lastColumn="0" w:noHBand="0" w:noVBand="0"/>
      </w:tblPr>
      <w:tblGrid>
        <w:gridCol w:w="675"/>
        <w:gridCol w:w="4553"/>
        <w:gridCol w:w="5228"/>
      </w:tblGrid>
      <w:tr w:rsidR="002D543B" w:rsidRPr="00A81442" w:rsidTr="003163F8">
        <w:trPr>
          <w:trHeight w:val="397"/>
        </w:trPr>
        <w:tc>
          <w:tcPr>
            <w:tcW w:w="5228" w:type="dxa"/>
            <w:gridSpan w:val="2"/>
            <w:vAlign w:val="center"/>
          </w:tcPr>
          <w:p w:rsidR="002D543B" w:rsidRPr="00A81442" w:rsidRDefault="002D543B" w:rsidP="003163F8">
            <w:r w:rsidRPr="00A81442">
              <w:t xml:space="preserve">CDC / CC No. </w:t>
            </w:r>
            <w:r w:rsidRPr="00A81442">
              <w:fldChar w:fldCharType="begin">
                <w:ffData>
                  <w:name w:val="Text1"/>
                  <w:enabled/>
                  <w:calcOnExit w:val="0"/>
                  <w:textInput/>
                </w:ffData>
              </w:fldChar>
            </w:r>
            <w:bookmarkStart w:id="1" w:name="Text1"/>
            <w:r w:rsidRPr="00A81442">
              <w:instrText xml:space="preserve"> FORMTEXT </w:instrText>
            </w:r>
            <w:r w:rsidRPr="00A81442">
              <w:fldChar w:fldCharType="separate"/>
            </w:r>
            <w:r w:rsidRPr="00A81442">
              <w:rPr>
                <w:noProof/>
              </w:rPr>
              <w:t> </w:t>
            </w:r>
            <w:r w:rsidRPr="00A81442">
              <w:rPr>
                <w:noProof/>
              </w:rPr>
              <w:t> </w:t>
            </w:r>
            <w:r w:rsidRPr="00A81442">
              <w:rPr>
                <w:noProof/>
              </w:rPr>
              <w:t> </w:t>
            </w:r>
            <w:r w:rsidRPr="00A81442">
              <w:rPr>
                <w:noProof/>
              </w:rPr>
              <w:t> </w:t>
            </w:r>
            <w:r w:rsidRPr="00A81442">
              <w:rPr>
                <w:noProof/>
              </w:rPr>
              <w:t> </w:t>
            </w:r>
            <w:r w:rsidRPr="00A81442">
              <w:fldChar w:fldCharType="end"/>
            </w:r>
            <w:bookmarkEnd w:id="1"/>
          </w:p>
        </w:tc>
        <w:tc>
          <w:tcPr>
            <w:tcW w:w="5228" w:type="dxa"/>
            <w:vAlign w:val="center"/>
          </w:tcPr>
          <w:p w:rsidR="002D543B" w:rsidRPr="00A81442" w:rsidRDefault="002D543B" w:rsidP="003163F8">
            <w:r w:rsidRPr="00A81442">
              <w:t xml:space="preserve">Parcel No. </w:t>
            </w:r>
            <w:r w:rsidRPr="00A81442">
              <w:fldChar w:fldCharType="begin">
                <w:ffData>
                  <w:name w:val="Text2"/>
                  <w:enabled/>
                  <w:calcOnExit w:val="0"/>
                  <w:textInput/>
                </w:ffData>
              </w:fldChar>
            </w:r>
            <w:bookmarkStart w:id="2" w:name="Text2"/>
            <w:r w:rsidRPr="00A81442">
              <w:instrText xml:space="preserve"> FORMTEXT </w:instrText>
            </w:r>
            <w:r w:rsidRPr="00A81442">
              <w:fldChar w:fldCharType="separate"/>
            </w:r>
            <w:r w:rsidRPr="00A81442">
              <w:rPr>
                <w:noProof/>
              </w:rPr>
              <w:t> </w:t>
            </w:r>
            <w:r w:rsidRPr="00A81442">
              <w:rPr>
                <w:noProof/>
              </w:rPr>
              <w:t> </w:t>
            </w:r>
            <w:r w:rsidRPr="00A81442">
              <w:rPr>
                <w:noProof/>
              </w:rPr>
              <w:t> </w:t>
            </w:r>
            <w:r w:rsidRPr="00A81442">
              <w:rPr>
                <w:noProof/>
              </w:rPr>
              <w:t> </w:t>
            </w:r>
            <w:r w:rsidRPr="00A81442">
              <w:rPr>
                <w:noProof/>
              </w:rPr>
              <w:t> </w:t>
            </w:r>
            <w:r w:rsidRPr="00A81442">
              <w:fldChar w:fldCharType="end"/>
            </w:r>
            <w:bookmarkEnd w:id="2"/>
          </w:p>
        </w:tc>
      </w:tr>
      <w:tr w:rsidR="002D543B" w:rsidRPr="00A81442" w:rsidTr="003163F8">
        <w:trPr>
          <w:trHeight w:val="397"/>
        </w:trPr>
        <w:tc>
          <w:tcPr>
            <w:tcW w:w="10456" w:type="dxa"/>
            <w:gridSpan w:val="3"/>
            <w:vAlign w:val="center"/>
          </w:tcPr>
          <w:p w:rsidR="002D543B" w:rsidRPr="00A81442" w:rsidRDefault="002D543B" w:rsidP="003163F8">
            <w:r w:rsidRPr="00A81442">
              <w:t xml:space="preserve">Proposal: </w:t>
            </w:r>
            <w:r w:rsidRPr="00A81442">
              <w:fldChar w:fldCharType="begin">
                <w:ffData>
                  <w:name w:val="Text3"/>
                  <w:enabled/>
                  <w:calcOnExit w:val="0"/>
                  <w:textInput/>
                </w:ffData>
              </w:fldChar>
            </w:r>
            <w:bookmarkStart w:id="3" w:name="Text3"/>
            <w:r w:rsidRPr="00A81442">
              <w:instrText xml:space="preserve"> FORMTEXT </w:instrText>
            </w:r>
            <w:r w:rsidRPr="00A81442">
              <w:fldChar w:fldCharType="separate"/>
            </w:r>
            <w:r w:rsidRPr="00A81442">
              <w:rPr>
                <w:noProof/>
              </w:rPr>
              <w:t> </w:t>
            </w:r>
            <w:r w:rsidRPr="00A81442">
              <w:rPr>
                <w:noProof/>
              </w:rPr>
              <w:t> </w:t>
            </w:r>
            <w:r w:rsidRPr="00A81442">
              <w:rPr>
                <w:noProof/>
              </w:rPr>
              <w:t> </w:t>
            </w:r>
            <w:r w:rsidRPr="00A81442">
              <w:rPr>
                <w:noProof/>
              </w:rPr>
              <w:t> </w:t>
            </w:r>
            <w:r w:rsidRPr="00A81442">
              <w:rPr>
                <w:noProof/>
              </w:rPr>
              <w:t> </w:t>
            </w:r>
            <w:r w:rsidRPr="00A81442">
              <w:fldChar w:fldCharType="end"/>
            </w:r>
            <w:bookmarkEnd w:id="3"/>
          </w:p>
        </w:tc>
      </w:tr>
      <w:tr w:rsidR="002D543B" w:rsidRPr="00A81442" w:rsidTr="003163F8">
        <w:trPr>
          <w:trHeight w:val="397"/>
        </w:trPr>
        <w:tc>
          <w:tcPr>
            <w:tcW w:w="5228" w:type="dxa"/>
            <w:gridSpan w:val="2"/>
            <w:vAlign w:val="center"/>
          </w:tcPr>
          <w:p w:rsidR="002D543B" w:rsidRPr="00A81442" w:rsidRDefault="002D543B" w:rsidP="003163F8">
            <w:r>
              <w:t xml:space="preserve">Property description: Lot: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228" w:type="dxa"/>
            <w:vAlign w:val="center"/>
          </w:tcPr>
          <w:p w:rsidR="002D543B" w:rsidRPr="00A81442" w:rsidRDefault="002D543B" w:rsidP="003163F8">
            <w:r>
              <w:t xml:space="preserve">DP: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D543B" w:rsidRPr="00A81442" w:rsidTr="003163F8">
        <w:trPr>
          <w:trHeight w:val="397"/>
        </w:trPr>
        <w:tc>
          <w:tcPr>
            <w:tcW w:w="10456" w:type="dxa"/>
            <w:gridSpan w:val="3"/>
            <w:tcBorders>
              <w:bottom w:val="single" w:sz="4" w:space="0" w:color="auto"/>
            </w:tcBorders>
            <w:vAlign w:val="center"/>
          </w:tcPr>
          <w:p w:rsidR="002D543B" w:rsidRDefault="002D543B" w:rsidP="003163F8">
            <w:r>
              <w:t xml:space="preserve">Address: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D543B" w:rsidRPr="00A81442" w:rsidTr="003163F8">
        <w:trPr>
          <w:trHeight w:val="764"/>
        </w:trPr>
        <w:tc>
          <w:tcPr>
            <w:tcW w:w="10456" w:type="dxa"/>
            <w:gridSpan w:val="3"/>
            <w:tcBorders>
              <w:top w:val="single" w:sz="4" w:space="0" w:color="auto"/>
            </w:tcBorders>
            <w:vAlign w:val="center"/>
          </w:tcPr>
          <w:p w:rsidR="002D543B" w:rsidRPr="00A81442" w:rsidRDefault="002D543B" w:rsidP="002D543B">
            <w:pPr>
              <w:rPr>
                <w:b/>
                <w:i/>
              </w:rPr>
            </w:pPr>
            <w:r w:rsidRPr="00A81442">
              <w:rPr>
                <w:b/>
                <w:i/>
              </w:rPr>
              <w:t xml:space="preserve">This specification details the works to be executed and the materials to be used in carrying out the works on site associated with this </w:t>
            </w:r>
            <w:r>
              <w:rPr>
                <w:b/>
                <w:i/>
              </w:rPr>
              <w:t>c</w:t>
            </w:r>
            <w:r w:rsidRPr="00A81442">
              <w:rPr>
                <w:b/>
                <w:i/>
              </w:rPr>
              <w:t>ertificate.</w:t>
            </w:r>
          </w:p>
        </w:tc>
      </w:tr>
      <w:tr w:rsidR="00460D41" w:rsidRPr="002D543B">
        <w:trPr>
          <w:trHeight w:val="437"/>
        </w:trPr>
        <w:tc>
          <w:tcPr>
            <w:tcW w:w="675" w:type="dxa"/>
          </w:tcPr>
          <w:p w:rsidR="00460D41" w:rsidRPr="002D543B" w:rsidRDefault="00460D41">
            <w:pPr>
              <w:numPr>
                <w:ilvl w:val="0"/>
                <w:numId w:val="1"/>
              </w:numPr>
              <w:jc w:val="both"/>
              <w:rPr>
                <w:rFonts w:cs="Arial"/>
                <w:szCs w:val="20"/>
              </w:rPr>
            </w:pPr>
            <w:bookmarkStart w:id="7" w:name="text"/>
            <w:bookmarkEnd w:id="7"/>
          </w:p>
        </w:tc>
        <w:tc>
          <w:tcPr>
            <w:tcW w:w="9781" w:type="dxa"/>
            <w:gridSpan w:val="2"/>
          </w:tcPr>
          <w:p w:rsidR="00460D41" w:rsidRDefault="00460D41">
            <w:pPr>
              <w:jc w:val="both"/>
              <w:rPr>
                <w:rFonts w:cs="Arial"/>
                <w:szCs w:val="20"/>
              </w:rPr>
            </w:pPr>
            <w:r w:rsidRPr="002D543B">
              <w:rPr>
                <w:rFonts w:cs="Arial"/>
                <w:szCs w:val="20"/>
              </w:rPr>
              <w:t>Smoke alarms must be installed in Class 1a buildings in accordance with 3.7.2.3 of</w:t>
            </w:r>
            <w:r w:rsidR="007F462A" w:rsidRPr="002D543B">
              <w:rPr>
                <w:rFonts w:cs="Arial"/>
                <w:szCs w:val="20"/>
              </w:rPr>
              <w:t xml:space="preserve"> the Building Code of Australia </w:t>
            </w:r>
            <w:proofErr w:type="spellStart"/>
            <w:r w:rsidR="007F462A" w:rsidRPr="002D543B">
              <w:rPr>
                <w:rFonts w:cs="Arial"/>
                <w:szCs w:val="20"/>
              </w:rPr>
              <w:t>Vol</w:t>
            </w:r>
            <w:proofErr w:type="spellEnd"/>
            <w:r w:rsidR="007F462A" w:rsidRPr="002D543B">
              <w:rPr>
                <w:rFonts w:cs="Arial"/>
                <w:szCs w:val="20"/>
              </w:rPr>
              <w:t xml:space="preserve"> 2,</w:t>
            </w:r>
            <w:r w:rsidRPr="002D543B">
              <w:rPr>
                <w:rFonts w:cs="Arial"/>
                <w:szCs w:val="20"/>
              </w:rPr>
              <w:t xml:space="preserve"> AS 3786</w:t>
            </w:r>
            <w:r w:rsidR="00D52314" w:rsidRPr="002D543B">
              <w:rPr>
                <w:rFonts w:cs="Arial"/>
                <w:szCs w:val="20"/>
              </w:rPr>
              <w:t>(2014)</w:t>
            </w:r>
            <w:r w:rsidRPr="002D543B">
              <w:rPr>
                <w:rFonts w:cs="Arial"/>
                <w:szCs w:val="20"/>
              </w:rPr>
              <w:t>and Manufacturer’s Specification recommendations and must be connected to consumer mains power where consumer mains power is supplied to the building.  The detector must be installed on or near the ceiling and located between hallway, in that hallway, and in any other storey not containing bedrooms.</w:t>
            </w:r>
          </w:p>
          <w:p w:rsidR="00794B78" w:rsidRPr="002D543B" w:rsidRDefault="00794B78">
            <w:pPr>
              <w:jc w:val="both"/>
              <w:rPr>
                <w:rFonts w:cs="Arial"/>
                <w:szCs w:val="20"/>
              </w:rPr>
            </w:pPr>
          </w:p>
          <w:p w:rsidR="00460D41" w:rsidRPr="002D543B" w:rsidRDefault="00460D41">
            <w:pPr>
              <w:jc w:val="both"/>
              <w:rPr>
                <w:rFonts w:cs="Arial"/>
                <w:b/>
                <w:bCs/>
                <w:szCs w:val="20"/>
              </w:rPr>
            </w:pPr>
            <w:r w:rsidRPr="002D543B">
              <w:rPr>
                <w:rFonts w:cs="Arial"/>
                <w:b/>
                <w:bCs/>
                <w:szCs w:val="20"/>
              </w:rPr>
              <w:t xml:space="preserve">Note: Council requires a certificate be supplied from a licensed electrician certifying that the </w:t>
            </w:r>
            <w:r w:rsidR="007F462A" w:rsidRPr="002D543B">
              <w:rPr>
                <w:rFonts w:cs="Arial"/>
                <w:b/>
                <w:bCs/>
                <w:szCs w:val="20"/>
              </w:rPr>
              <w:t>a</w:t>
            </w:r>
            <w:r w:rsidRPr="002D543B">
              <w:rPr>
                <w:rFonts w:cs="Arial"/>
                <w:b/>
                <w:bCs/>
                <w:szCs w:val="20"/>
              </w:rPr>
              <w:t>larm system has been installed in accordance with the requirements of (AS 3786 and Part 3.7.2 of the Building Code of Australia</w:t>
            </w:r>
            <w:r w:rsidR="00F02989" w:rsidRPr="002D543B">
              <w:rPr>
                <w:rFonts w:cs="Arial"/>
                <w:b/>
                <w:bCs/>
                <w:szCs w:val="20"/>
              </w:rPr>
              <w:t xml:space="preserve"> </w:t>
            </w:r>
            <w:r w:rsidR="00D52314" w:rsidRPr="002D543B">
              <w:rPr>
                <w:rFonts w:cs="Arial"/>
                <w:b/>
                <w:bCs/>
                <w:szCs w:val="20"/>
              </w:rPr>
              <w:t xml:space="preserve">2016 </w:t>
            </w:r>
            <w:r w:rsidRPr="002D543B">
              <w:rPr>
                <w:rFonts w:cs="Arial"/>
                <w:b/>
                <w:bCs/>
                <w:szCs w:val="20"/>
              </w:rPr>
              <w:t>Volume 2).</w:t>
            </w:r>
          </w:p>
          <w:p w:rsidR="00D06705" w:rsidRPr="002D543B" w:rsidRDefault="00D06705">
            <w:pPr>
              <w:jc w:val="both"/>
              <w:rPr>
                <w:rFonts w:cs="Arial"/>
                <w:b/>
                <w:bCs/>
                <w:szCs w:val="20"/>
              </w:rPr>
            </w:pPr>
          </w:p>
        </w:tc>
      </w:tr>
      <w:tr w:rsidR="00460D41" w:rsidRPr="002D543B">
        <w:trPr>
          <w:trHeight w:val="413"/>
        </w:trPr>
        <w:tc>
          <w:tcPr>
            <w:tcW w:w="675" w:type="dxa"/>
          </w:tcPr>
          <w:p w:rsidR="00460D41" w:rsidRPr="002D543B" w:rsidRDefault="00460D41">
            <w:pPr>
              <w:numPr>
                <w:ilvl w:val="0"/>
                <w:numId w:val="1"/>
              </w:numPr>
              <w:jc w:val="both"/>
              <w:rPr>
                <w:rFonts w:cs="Arial"/>
                <w:szCs w:val="20"/>
              </w:rPr>
            </w:pPr>
          </w:p>
        </w:tc>
        <w:tc>
          <w:tcPr>
            <w:tcW w:w="9781" w:type="dxa"/>
            <w:gridSpan w:val="2"/>
          </w:tcPr>
          <w:p w:rsidR="00460D41" w:rsidRPr="002D543B" w:rsidRDefault="00460D41">
            <w:pPr>
              <w:jc w:val="both"/>
              <w:rPr>
                <w:rFonts w:cs="Arial"/>
                <w:b/>
                <w:bCs/>
                <w:szCs w:val="20"/>
              </w:rPr>
            </w:pPr>
            <w:r w:rsidRPr="002D543B">
              <w:rPr>
                <w:rFonts w:cs="Arial"/>
                <w:szCs w:val="20"/>
              </w:rPr>
              <w:t>Waterproofing of wet area must comply with provisions of AS3740</w:t>
            </w:r>
            <w:r w:rsidR="00D52314" w:rsidRPr="002D543B">
              <w:rPr>
                <w:rFonts w:cs="Arial"/>
                <w:szCs w:val="20"/>
              </w:rPr>
              <w:t>(2010)</w:t>
            </w:r>
            <w:r w:rsidRPr="002D543B">
              <w:rPr>
                <w:rFonts w:cs="Arial"/>
                <w:szCs w:val="20"/>
              </w:rPr>
              <w:t xml:space="preserve"> or Part 3.8.1.2 of the Building Code of Australia Vol 2.  </w:t>
            </w:r>
            <w:r w:rsidRPr="002D543B">
              <w:rPr>
                <w:rFonts w:cs="Arial"/>
                <w:b/>
                <w:bCs/>
                <w:szCs w:val="20"/>
              </w:rPr>
              <w:t xml:space="preserve">A certificate from the </w:t>
            </w:r>
            <w:r w:rsidR="00D06705" w:rsidRPr="002D543B">
              <w:rPr>
                <w:rFonts w:cs="Arial"/>
                <w:b/>
                <w:bCs/>
                <w:szCs w:val="20"/>
              </w:rPr>
              <w:t>licensed</w:t>
            </w:r>
            <w:r w:rsidRPr="002D543B">
              <w:rPr>
                <w:rFonts w:cs="Arial"/>
                <w:b/>
                <w:bCs/>
                <w:szCs w:val="20"/>
              </w:rPr>
              <w:t xml:space="preserve"> installer will need to be submitted prior to the issue of the Occupation Certificate.</w:t>
            </w:r>
          </w:p>
          <w:p w:rsidR="00460D41" w:rsidRPr="002D543B" w:rsidRDefault="00460D41">
            <w:pPr>
              <w:jc w:val="both"/>
              <w:rPr>
                <w:rFonts w:cs="Arial"/>
                <w:szCs w:val="20"/>
              </w:rPr>
            </w:pPr>
          </w:p>
        </w:tc>
      </w:tr>
      <w:tr w:rsidR="00460D41" w:rsidRPr="002D543B">
        <w:trPr>
          <w:trHeight w:val="431"/>
        </w:trPr>
        <w:tc>
          <w:tcPr>
            <w:tcW w:w="675" w:type="dxa"/>
          </w:tcPr>
          <w:p w:rsidR="00460D41" w:rsidRPr="002D543B" w:rsidRDefault="00460D41">
            <w:pPr>
              <w:numPr>
                <w:ilvl w:val="0"/>
                <w:numId w:val="1"/>
              </w:numPr>
              <w:jc w:val="both"/>
              <w:rPr>
                <w:rFonts w:cs="Arial"/>
                <w:szCs w:val="20"/>
              </w:rPr>
            </w:pPr>
          </w:p>
        </w:tc>
        <w:tc>
          <w:tcPr>
            <w:tcW w:w="9781" w:type="dxa"/>
            <w:gridSpan w:val="2"/>
          </w:tcPr>
          <w:p w:rsidR="00460D41" w:rsidRPr="002D543B" w:rsidRDefault="00460D41">
            <w:pPr>
              <w:jc w:val="both"/>
              <w:rPr>
                <w:rFonts w:cs="Arial"/>
                <w:szCs w:val="20"/>
              </w:rPr>
            </w:pPr>
            <w:r w:rsidRPr="002D543B">
              <w:rPr>
                <w:rFonts w:cs="Arial"/>
                <w:szCs w:val="20"/>
              </w:rPr>
              <w:t xml:space="preserve">Bushfire requirements:  </w:t>
            </w:r>
            <w:r w:rsidRPr="002D543B">
              <w:rPr>
                <w:rFonts w:cs="Arial"/>
                <w:b/>
                <w:bCs/>
                <w:szCs w:val="20"/>
              </w:rPr>
              <w:t>Certification is to be provided to the Principal Certifying Authority</w:t>
            </w:r>
            <w:r w:rsidRPr="002D543B">
              <w:rPr>
                <w:rFonts w:cs="Arial"/>
                <w:szCs w:val="20"/>
              </w:rPr>
              <w:t xml:space="preserve"> from the builder/owner builder certifying that all bushfire prevention measures have been installed as per the DA, NSW Rural Fire Service Planning for Bushfire Protection and AS3959</w:t>
            </w:r>
            <w:r w:rsidR="003F6A00" w:rsidRPr="002D543B">
              <w:rPr>
                <w:rFonts w:cs="Arial"/>
                <w:szCs w:val="20"/>
              </w:rPr>
              <w:t>(</w:t>
            </w:r>
            <w:r w:rsidR="00D52314" w:rsidRPr="002D543B">
              <w:rPr>
                <w:rFonts w:cs="Arial"/>
                <w:szCs w:val="20"/>
              </w:rPr>
              <w:t>2009)</w:t>
            </w:r>
            <w:r w:rsidRPr="002D543B">
              <w:rPr>
                <w:rFonts w:cs="Arial"/>
                <w:szCs w:val="20"/>
              </w:rPr>
              <w:t xml:space="preserve">.  Measures installed must be specified in the certification. </w:t>
            </w:r>
          </w:p>
          <w:p w:rsidR="00460D41" w:rsidRPr="002D543B" w:rsidRDefault="00460D41">
            <w:pPr>
              <w:jc w:val="both"/>
              <w:rPr>
                <w:rFonts w:cs="Arial"/>
                <w:szCs w:val="20"/>
              </w:rPr>
            </w:pPr>
          </w:p>
        </w:tc>
      </w:tr>
      <w:tr w:rsidR="00460D41" w:rsidRPr="002D543B">
        <w:trPr>
          <w:trHeight w:val="573"/>
        </w:trPr>
        <w:tc>
          <w:tcPr>
            <w:tcW w:w="675" w:type="dxa"/>
          </w:tcPr>
          <w:p w:rsidR="00460D41" w:rsidRPr="002D543B" w:rsidRDefault="00460D41">
            <w:pPr>
              <w:numPr>
                <w:ilvl w:val="0"/>
                <w:numId w:val="1"/>
              </w:numPr>
              <w:jc w:val="both"/>
              <w:rPr>
                <w:rFonts w:cs="Arial"/>
                <w:szCs w:val="20"/>
              </w:rPr>
            </w:pPr>
          </w:p>
        </w:tc>
        <w:tc>
          <w:tcPr>
            <w:tcW w:w="9781" w:type="dxa"/>
            <w:gridSpan w:val="2"/>
          </w:tcPr>
          <w:p w:rsidR="00460D41" w:rsidRDefault="00460D41">
            <w:pPr>
              <w:jc w:val="both"/>
              <w:rPr>
                <w:rFonts w:cs="Arial"/>
                <w:szCs w:val="20"/>
              </w:rPr>
            </w:pPr>
            <w:r w:rsidRPr="002D543B">
              <w:rPr>
                <w:rFonts w:cs="Arial"/>
                <w:szCs w:val="20"/>
              </w:rPr>
              <w:t>Stair construction must comply with the provisions of Part 3.9.1 BCA Vol 2, i.e., treads min 240mm nosing to nosing; risers 1</w:t>
            </w:r>
            <w:r w:rsidR="00F53BCE" w:rsidRPr="002D543B">
              <w:rPr>
                <w:rFonts w:cs="Arial"/>
                <w:szCs w:val="20"/>
              </w:rPr>
              <w:t>1</w:t>
            </w:r>
            <w:r w:rsidRPr="002D543B">
              <w:rPr>
                <w:rFonts w:cs="Arial"/>
                <w:szCs w:val="20"/>
              </w:rPr>
              <w:t>5</w:t>
            </w:r>
            <w:r w:rsidR="00F53BCE" w:rsidRPr="002D543B">
              <w:rPr>
                <w:rFonts w:cs="Arial"/>
                <w:szCs w:val="20"/>
              </w:rPr>
              <w:t>mm – 190</w:t>
            </w:r>
            <w:r w:rsidRPr="002D543B">
              <w:rPr>
                <w:rFonts w:cs="Arial"/>
                <w:szCs w:val="20"/>
              </w:rPr>
              <w:t>mm; slope relationship (2R+G); handrail height 865mm above nosing; open treads maximum gap between treads is 125mm.</w:t>
            </w:r>
          </w:p>
          <w:p w:rsidR="002D543B" w:rsidRPr="002D543B" w:rsidRDefault="002D543B">
            <w:pPr>
              <w:jc w:val="both"/>
              <w:rPr>
                <w:rFonts w:cs="Arial"/>
                <w:szCs w:val="20"/>
              </w:rPr>
            </w:pPr>
          </w:p>
        </w:tc>
      </w:tr>
      <w:tr w:rsidR="00460D41" w:rsidRPr="002D543B">
        <w:trPr>
          <w:trHeight w:val="553"/>
        </w:trPr>
        <w:tc>
          <w:tcPr>
            <w:tcW w:w="675" w:type="dxa"/>
          </w:tcPr>
          <w:p w:rsidR="00460D41" w:rsidRPr="002D543B" w:rsidRDefault="00460D41">
            <w:pPr>
              <w:numPr>
                <w:ilvl w:val="0"/>
                <w:numId w:val="1"/>
              </w:numPr>
              <w:jc w:val="both"/>
              <w:rPr>
                <w:rFonts w:cs="Arial"/>
                <w:szCs w:val="20"/>
              </w:rPr>
            </w:pPr>
          </w:p>
        </w:tc>
        <w:tc>
          <w:tcPr>
            <w:tcW w:w="9781" w:type="dxa"/>
            <w:gridSpan w:val="2"/>
          </w:tcPr>
          <w:p w:rsidR="00460D41" w:rsidRPr="002D543B" w:rsidRDefault="00460D41">
            <w:pPr>
              <w:jc w:val="both"/>
              <w:rPr>
                <w:rFonts w:cs="Arial"/>
                <w:szCs w:val="20"/>
              </w:rPr>
            </w:pPr>
            <w:r w:rsidRPr="002D543B">
              <w:rPr>
                <w:rFonts w:cs="Arial"/>
                <w:szCs w:val="20"/>
              </w:rPr>
              <w:t>Balustrade construction must comply with the provisions of Part 3.9.2 of BCA Vol 2.  Balustrade height 1m above finished floor surface.  Where ground height exceeds 4m from floor level of the deck / balcony balusters must be vertical / non-climbable between 150mm and 760mm above deck level.</w:t>
            </w:r>
            <w:r w:rsidRPr="002D543B">
              <w:rPr>
                <w:rFonts w:cs="Arial"/>
                <w:b/>
                <w:bCs/>
                <w:szCs w:val="20"/>
              </w:rPr>
              <w:t xml:space="preserve"> A certificate from the </w:t>
            </w:r>
            <w:r w:rsidR="00D06705" w:rsidRPr="002D543B">
              <w:rPr>
                <w:rFonts w:cs="Arial"/>
                <w:b/>
                <w:bCs/>
                <w:szCs w:val="20"/>
              </w:rPr>
              <w:t>licensed</w:t>
            </w:r>
            <w:r w:rsidRPr="002D543B">
              <w:rPr>
                <w:rFonts w:cs="Arial"/>
                <w:b/>
                <w:bCs/>
                <w:szCs w:val="20"/>
              </w:rPr>
              <w:t xml:space="preserve"> installer of any wire balustrade will need to be submitted prior to the issue of the Occupation Certificate.</w:t>
            </w:r>
          </w:p>
          <w:p w:rsidR="00460D41" w:rsidRPr="002D543B" w:rsidRDefault="00460D41">
            <w:pPr>
              <w:jc w:val="both"/>
              <w:rPr>
                <w:rFonts w:cs="Arial"/>
                <w:szCs w:val="20"/>
              </w:rPr>
            </w:pPr>
          </w:p>
        </w:tc>
      </w:tr>
      <w:tr w:rsidR="00460D41" w:rsidRPr="002D543B">
        <w:tc>
          <w:tcPr>
            <w:tcW w:w="675" w:type="dxa"/>
          </w:tcPr>
          <w:p w:rsidR="00460D41" w:rsidRPr="002D543B" w:rsidRDefault="00460D41">
            <w:pPr>
              <w:numPr>
                <w:ilvl w:val="0"/>
                <w:numId w:val="1"/>
              </w:numPr>
              <w:jc w:val="both"/>
              <w:rPr>
                <w:rFonts w:cs="Arial"/>
                <w:szCs w:val="20"/>
              </w:rPr>
            </w:pPr>
          </w:p>
        </w:tc>
        <w:tc>
          <w:tcPr>
            <w:tcW w:w="9781" w:type="dxa"/>
            <w:gridSpan w:val="2"/>
          </w:tcPr>
          <w:p w:rsidR="002D543B" w:rsidRDefault="00460D41">
            <w:pPr>
              <w:jc w:val="both"/>
              <w:rPr>
                <w:rFonts w:cs="Arial"/>
                <w:szCs w:val="20"/>
              </w:rPr>
            </w:pPr>
            <w:r w:rsidRPr="002D543B">
              <w:rPr>
                <w:rFonts w:cs="Arial"/>
                <w:szCs w:val="20"/>
              </w:rPr>
              <w:t xml:space="preserve">A termite barrier, or combination of barriers, shall be installed in accordance with the requirements of: </w:t>
            </w:r>
          </w:p>
          <w:p w:rsidR="00460D41" w:rsidRPr="002D543B" w:rsidRDefault="00460D41" w:rsidP="002D543B">
            <w:pPr>
              <w:numPr>
                <w:ilvl w:val="0"/>
                <w:numId w:val="3"/>
              </w:numPr>
              <w:jc w:val="both"/>
              <w:rPr>
                <w:rFonts w:cs="Arial"/>
                <w:szCs w:val="20"/>
              </w:rPr>
            </w:pPr>
            <w:r w:rsidRPr="002D543B">
              <w:rPr>
                <w:rFonts w:cs="Arial"/>
                <w:szCs w:val="20"/>
              </w:rPr>
              <w:t>AS 3660.1</w:t>
            </w:r>
            <w:r w:rsidR="00D52314" w:rsidRPr="002D543B">
              <w:rPr>
                <w:rFonts w:cs="Arial"/>
                <w:szCs w:val="20"/>
              </w:rPr>
              <w:t>(2014)</w:t>
            </w:r>
            <w:r w:rsidRPr="002D543B">
              <w:rPr>
                <w:rFonts w:cs="Arial"/>
                <w:szCs w:val="20"/>
              </w:rPr>
              <w:t xml:space="preserve">; or, </w:t>
            </w:r>
          </w:p>
          <w:p w:rsidR="00460D41" w:rsidRPr="002D543B" w:rsidRDefault="00460D41" w:rsidP="002D543B">
            <w:pPr>
              <w:numPr>
                <w:ilvl w:val="0"/>
                <w:numId w:val="3"/>
              </w:numPr>
              <w:jc w:val="both"/>
              <w:rPr>
                <w:rFonts w:cs="Arial"/>
                <w:szCs w:val="20"/>
              </w:rPr>
            </w:pPr>
            <w:r w:rsidRPr="002D543B">
              <w:rPr>
                <w:rFonts w:cs="Arial"/>
                <w:szCs w:val="20"/>
              </w:rPr>
              <w:t>Clause 3.1.3.3 of the Housing Provisions for concrete slabs on ground; or</w:t>
            </w:r>
          </w:p>
          <w:p w:rsidR="00460D41" w:rsidRPr="002D543B" w:rsidRDefault="00460D41" w:rsidP="002D543B">
            <w:pPr>
              <w:numPr>
                <w:ilvl w:val="0"/>
                <w:numId w:val="3"/>
              </w:numPr>
              <w:jc w:val="both"/>
              <w:rPr>
                <w:rFonts w:cs="Arial"/>
                <w:szCs w:val="20"/>
              </w:rPr>
            </w:pPr>
            <w:r w:rsidRPr="002D543B">
              <w:rPr>
                <w:rFonts w:cs="Arial"/>
                <w:szCs w:val="20"/>
              </w:rPr>
              <w:t>Clause 3.1.3.4 of the Housing Provisions for suspended floors.</w:t>
            </w:r>
          </w:p>
          <w:p w:rsidR="002D543B" w:rsidRDefault="002D543B">
            <w:pPr>
              <w:jc w:val="both"/>
              <w:rPr>
                <w:rFonts w:cs="Arial"/>
                <w:szCs w:val="20"/>
              </w:rPr>
            </w:pPr>
          </w:p>
          <w:p w:rsidR="00460D41" w:rsidRPr="002D543B" w:rsidRDefault="00460D41">
            <w:pPr>
              <w:jc w:val="both"/>
              <w:rPr>
                <w:rFonts w:cs="Arial"/>
                <w:szCs w:val="20"/>
              </w:rPr>
            </w:pPr>
            <w:r w:rsidRPr="002D543B">
              <w:rPr>
                <w:rFonts w:cs="Arial"/>
                <w:szCs w:val="20"/>
              </w:rPr>
              <w:t>NOTE: For barrier options, refer to Table 3.1.3.1 of the Housing Provisions.</w:t>
            </w:r>
          </w:p>
          <w:p w:rsidR="00460D41" w:rsidRPr="002D543B" w:rsidRDefault="00460D41">
            <w:pPr>
              <w:jc w:val="both"/>
              <w:rPr>
                <w:rFonts w:cs="Arial"/>
                <w:szCs w:val="20"/>
              </w:rPr>
            </w:pPr>
            <w:r w:rsidRPr="002D543B">
              <w:rPr>
                <w:rFonts w:cs="Arial"/>
                <w:szCs w:val="20"/>
              </w:rPr>
              <w:t>Upon completion, a durable notice must be permanently fixed to the building in a prominent location, such as a meter box or the like, indicating:</w:t>
            </w:r>
          </w:p>
          <w:p w:rsidR="00460D41" w:rsidRPr="002D543B" w:rsidRDefault="00460D41">
            <w:pPr>
              <w:numPr>
                <w:ilvl w:val="0"/>
                <w:numId w:val="2"/>
              </w:numPr>
              <w:jc w:val="both"/>
              <w:rPr>
                <w:rFonts w:cs="Arial"/>
                <w:szCs w:val="20"/>
              </w:rPr>
            </w:pPr>
            <w:r w:rsidRPr="002D543B">
              <w:rPr>
                <w:rFonts w:cs="Arial"/>
                <w:szCs w:val="20"/>
              </w:rPr>
              <w:t>the method of termite protection; and</w:t>
            </w:r>
          </w:p>
          <w:p w:rsidR="00460D41" w:rsidRPr="002D543B" w:rsidRDefault="00460D41">
            <w:pPr>
              <w:numPr>
                <w:ilvl w:val="0"/>
                <w:numId w:val="2"/>
              </w:numPr>
              <w:jc w:val="both"/>
              <w:rPr>
                <w:rFonts w:cs="Arial"/>
                <w:szCs w:val="20"/>
              </w:rPr>
            </w:pPr>
            <w:r w:rsidRPr="002D543B">
              <w:rPr>
                <w:rFonts w:cs="Arial"/>
                <w:szCs w:val="20"/>
              </w:rPr>
              <w:t>the date of installation of the system, and</w:t>
            </w:r>
          </w:p>
          <w:p w:rsidR="00460D41" w:rsidRPr="002D543B" w:rsidRDefault="00460D41">
            <w:pPr>
              <w:numPr>
                <w:ilvl w:val="0"/>
                <w:numId w:val="2"/>
              </w:numPr>
              <w:jc w:val="both"/>
              <w:rPr>
                <w:rFonts w:cs="Arial"/>
                <w:szCs w:val="20"/>
              </w:rPr>
            </w:pPr>
            <w:r w:rsidRPr="002D543B">
              <w:rPr>
                <w:rFonts w:cs="Arial"/>
                <w:szCs w:val="20"/>
              </w:rPr>
              <w:t>where a chemical barrier is used, its life expectancy as listed on the National Registration Authority label; and</w:t>
            </w:r>
          </w:p>
          <w:p w:rsidR="00460D41" w:rsidRPr="002D543B" w:rsidRDefault="00460D41">
            <w:pPr>
              <w:numPr>
                <w:ilvl w:val="0"/>
                <w:numId w:val="2"/>
              </w:numPr>
              <w:jc w:val="both"/>
              <w:rPr>
                <w:rFonts w:cs="Arial"/>
                <w:szCs w:val="20"/>
              </w:rPr>
            </w:pPr>
            <w:r w:rsidRPr="002D543B">
              <w:rPr>
                <w:rFonts w:cs="Arial"/>
                <w:szCs w:val="20"/>
              </w:rPr>
              <w:t>the installer’s or manufacturer’s recommendations for the scope and frequency of future inspections for termite activity,</w:t>
            </w:r>
          </w:p>
          <w:p w:rsidR="00460D41" w:rsidRPr="002D543B" w:rsidRDefault="00460D41" w:rsidP="002D543B">
            <w:pPr>
              <w:numPr>
                <w:ilvl w:val="0"/>
                <w:numId w:val="2"/>
              </w:numPr>
              <w:jc w:val="both"/>
              <w:rPr>
                <w:rFonts w:cs="Arial"/>
                <w:szCs w:val="20"/>
              </w:rPr>
            </w:pPr>
            <w:r w:rsidRPr="002D543B">
              <w:rPr>
                <w:rFonts w:cs="Arial"/>
                <w:b/>
                <w:bCs/>
                <w:szCs w:val="20"/>
              </w:rPr>
              <w:lastRenderedPageBreak/>
              <w:t>appropriate certification being submitted to Council prior to occupation</w:t>
            </w:r>
            <w:r w:rsidRPr="002D543B">
              <w:rPr>
                <w:rFonts w:cs="Arial"/>
                <w:szCs w:val="20"/>
              </w:rPr>
              <w:t>.</w:t>
            </w:r>
          </w:p>
          <w:p w:rsidR="00460D41" w:rsidRPr="002D543B" w:rsidRDefault="00460D41">
            <w:pPr>
              <w:ind w:left="360"/>
              <w:jc w:val="both"/>
              <w:rPr>
                <w:rFonts w:cs="Arial"/>
                <w:szCs w:val="20"/>
              </w:rPr>
            </w:pPr>
          </w:p>
        </w:tc>
      </w:tr>
      <w:tr w:rsidR="00460D41" w:rsidRPr="002D543B">
        <w:tc>
          <w:tcPr>
            <w:tcW w:w="675" w:type="dxa"/>
          </w:tcPr>
          <w:p w:rsidR="00460D41" w:rsidRPr="002D543B" w:rsidRDefault="00460D41">
            <w:pPr>
              <w:numPr>
                <w:ilvl w:val="0"/>
                <w:numId w:val="1"/>
              </w:numPr>
              <w:jc w:val="both"/>
              <w:rPr>
                <w:rFonts w:cs="Arial"/>
                <w:szCs w:val="20"/>
              </w:rPr>
            </w:pPr>
          </w:p>
        </w:tc>
        <w:tc>
          <w:tcPr>
            <w:tcW w:w="9781" w:type="dxa"/>
            <w:gridSpan w:val="2"/>
          </w:tcPr>
          <w:p w:rsidR="00460D41" w:rsidRPr="002D543B" w:rsidRDefault="00460D41">
            <w:pPr>
              <w:jc w:val="both"/>
              <w:rPr>
                <w:rFonts w:cs="Arial"/>
                <w:szCs w:val="20"/>
              </w:rPr>
            </w:pPr>
            <w:r w:rsidRPr="002D543B">
              <w:rPr>
                <w:rFonts w:cs="Arial"/>
                <w:szCs w:val="20"/>
              </w:rPr>
              <w:t>Sub-Floor ventilation of a suspended timber floor must be in accordance with the provisions of Part 3.4.1 of the Building Code of Australia Vol 2.</w:t>
            </w:r>
          </w:p>
          <w:p w:rsidR="00460D41" w:rsidRPr="002D543B" w:rsidRDefault="00460D41">
            <w:pPr>
              <w:jc w:val="both"/>
              <w:rPr>
                <w:rFonts w:cs="Arial"/>
                <w:szCs w:val="20"/>
              </w:rPr>
            </w:pPr>
          </w:p>
        </w:tc>
      </w:tr>
      <w:tr w:rsidR="00460D41" w:rsidRPr="002D543B">
        <w:tc>
          <w:tcPr>
            <w:tcW w:w="675" w:type="dxa"/>
          </w:tcPr>
          <w:p w:rsidR="00460D41" w:rsidRPr="002D543B" w:rsidRDefault="00460D41">
            <w:pPr>
              <w:numPr>
                <w:ilvl w:val="0"/>
                <w:numId w:val="1"/>
              </w:numPr>
              <w:jc w:val="both"/>
              <w:rPr>
                <w:rFonts w:cs="Arial"/>
                <w:szCs w:val="20"/>
              </w:rPr>
            </w:pPr>
          </w:p>
        </w:tc>
        <w:tc>
          <w:tcPr>
            <w:tcW w:w="9781" w:type="dxa"/>
            <w:gridSpan w:val="2"/>
          </w:tcPr>
          <w:p w:rsidR="00460D41" w:rsidRPr="002D543B" w:rsidRDefault="00460D41">
            <w:pPr>
              <w:jc w:val="both"/>
              <w:rPr>
                <w:rFonts w:cs="Arial"/>
                <w:szCs w:val="20"/>
              </w:rPr>
            </w:pPr>
            <w:r w:rsidRPr="002D543B">
              <w:rPr>
                <w:rFonts w:cs="Arial"/>
                <w:szCs w:val="20"/>
              </w:rPr>
              <w:t>Masonry wall ties must be protected against corrosion where exposure is within 1km from the sea.  Protection against corrosion must be in accordance with Table 3.3.3.1 of the Building Code of Australia.</w:t>
            </w:r>
          </w:p>
          <w:p w:rsidR="00460D41" w:rsidRPr="002D543B" w:rsidRDefault="00460D41">
            <w:pPr>
              <w:jc w:val="both"/>
              <w:rPr>
                <w:rFonts w:cs="Arial"/>
                <w:szCs w:val="20"/>
              </w:rPr>
            </w:pPr>
          </w:p>
        </w:tc>
      </w:tr>
      <w:tr w:rsidR="00460D41" w:rsidRPr="002D543B">
        <w:tc>
          <w:tcPr>
            <w:tcW w:w="675" w:type="dxa"/>
          </w:tcPr>
          <w:p w:rsidR="00460D41" w:rsidRPr="002D543B" w:rsidRDefault="00460D41">
            <w:pPr>
              <w:numPr>
                <w:ilvl w:val="0"/>
                <w:numId w:val="1"/>
              </w:numPr>
              <w:jc w:val="both"/>
              <w:rPr>
                <w:rFonts w:cs="Arial"/>
                <w:szCs w:val="20"/>
              </w:rPr>
            </w:pPr>
          </w:p>
        </w:tc>
        <w:tc>
          <w:tcPr>
            <w:tcW w:w="9781" w:type="dxa"/>
            <w:gridSpan w:val="2"/>
          </w:tcPr>
          <w:p w:rsidR="00460D41" w:rsidRPr="002D543B" w:rsidRDefault="00460D41">
            <w:pPr>
              <w:jc w:val="both"/>
              <w:rPr>
                <w:rFonts w:cs="Arial"/>
                <w:szCs w:val="20"/>
              </w:rPr>
            </w:pPr>
            <w:r w:rsidRPr="002D543B">
              <w:rPr>
                <w:rFonts w:cs="Arial"/>
                <w:b/>
                <w:bCs/>
                <w:szCs w:val="20"/>
              </w:rPr>
              <w:t>Certification from the builder/owner builder is to be submitted to the Principal Certifying Authority</w:t>
            </w:r>
            <w:r w:rsidRPr="002D543B">
              <w:rPr>
                <w:rFonts w:cs="Arial"/>
                <w:szCs w:val="20"/>
              </w:rPr>
              <w:t xml:space="preserve"> for the installation of the energy efficient requirements specified in the approval.</w:t>
            </w:r>
          </w:p>
          <w:p w:rsidR="00460D41" w:rsidRPr="002D543B" w:rsidRDefault="00460D41">
            <w:pPr>
              <w:jc w:val="both"/>
              <w:rPr>
                <w:rFonts w:cs="Arial"/>
                <w:szCs w:val="20"/>
              </w:rPr>
            </w:pPr>
          </w:p>
        </w:tc>
      </w:tr>
      <w:tr w:rsidR="00460D41" w:rsidRPr="002D543B">
        <w:tc>
          <w:tcPr>
            <w:tcW w:w="675" w:type="dxa"/>
          </w:tcPr>
          <w:p w:rsidR="00460D41" w:rsidRPr="002D543B" w:rsidRDefault="00460D41">
            <w:pPr>
              <w:numPr>
                <w:ilvl w:val="0"/>
                <w:numId w:val="1"/>
              </w:numPr>
              <w:jc w:val="both"/>
              <w:rPr>
                <w:rFonts w:cs="Arial"/>
                <w:szCs w:val="20"/>
              </w:rPr>
            </w:pPr>
          </w:p>
        </w:tc>
        <w:tc>
          <w:tcPr>
            <w:tcW w:w="9781" w:type="dxa"/>
            <w:gridSpan w:val="2"/>
          </w:tcPr>
          <w:p w:rsidR="00460D41" w:rsidRPr="002D543B" w:rsidRDefault="00460D41">
            <w:pPr>
              <w:jc w:val="both"/>
              <w:rPr>
                <w:rFonts w:cs="Arial"/>
                <w:szCs w:val="20"/>
              </w:rPr>
            </w:pPr>
            <w:r w:rsidRPr="002D543B">
              <w:rPr>
                <w:rFonts w:cs="Arial"/>
                <w:szCs w:val="20"/>
              </w:rPr>
              <w:t xml:space="preserve">All glazing is to be designed and installed in accordance with AS 1288 </w:t>
            </w:r>
            <w:r w:rsidR="00F53BCE" w:rsidRPr="002D543B">
              <w:rPr>
                <w:rFonts w:cs="Arial"/>
                <w:szCs w:val="20"/>
              </w:rPr>
              <w:t>2006</w:t>
            </w:r>
            <w:r w:rsidR="00D52314" w:rsidRPr="002D543B">
              <w:rPr>
                <w:rFonts w:cs="Arial"/>
                <w:szCs w:val="20"/>
              </w:rPr>
              <w:t xml:space="preserve"> &amp; AS2047(2014)</w:t>
            </w:r>
            <w:r w:rsidRPr="002D543B">
              <w:rPr>
                <w:rFonts w:cs="Arial"/>
                <w:szCs w:val="20"/>
              </w:rPr>
              <w:t>.  A certificate from the manufacturer will be required prior to the issue of an Occupation Certificate.</w:t>
            </w:r>
          </w:p>
          <w:p w:rsidR="00460D41" w:rsidRPr="002D543B" w:rsidRDefault="00460D41">
            <w:pPr>
              <w:jc w:val="both"/>
              <w:rPr>
                <w:rFonts w:cs="Arial"/>
                <w:szCs w:val="20"/>
              </w:rPr>
            </w:pPr>
          </w:p>
        </w:tc>
      </w:tr>
    </w:tbl>
    <w:p w:rsidR="00460D41" w:rsidRPr="002D543B" w:rsidRDefault="00460D41">
      <w:pPr>
        <w:rPr>
          <w:rFonts w:cs="Arial"/>
          <w:b/>
          <w:i/>
          <w:sz w:val="20"/>
          <w:szCs w:val="20"/>
        </w:rPr>
      </w:pPr>
      <w:r w:rsidRPr="002D543B">
        <w:rPr>
          <w:rFonts w:cs="Arial"/>
          <w:b/>
          <w:i/>
          <w:sz w:val="20"/>
          <w:szCs w:val="20"/>
        </w:rPr>
        <w:t xml:space="preserve">I hereby agree that the above items will apply, if applicable, to this </w:t>
      </w:r>
      <w:r w:rsidR="002D543B">
        <w:rPr>
          <w:rFonts w:cs="Arial"/>
          <w:b/>
          <w:i/>
          <w:sz w:val="20"/>
          <w:szCs w:val="20"/>
        </w:rPr>
        <w:t>c</w:t>
      </w:r>
      <w:r w:rsidRPr="002D543B">
        <w:rPr>
          <w:rFonts w:cs="Arial"/>
          <w:b/>
          <w:i/>
          <w:iCs/>
          <w:sz w:val="20"/>
          <w:szCs w:val="20"/>
        </w:rPr>
        <w:t>ertificate</w:t>
      </w:r>
      <w:r w:rsidRPr="002D543B">
        <w:rPr>
          <w:rFonts w:cs="Arial"/>
          <w:b/>
          <w:i/>
          <w:sz w:val="20"/>
          <w:szCs w:val="20"/>
        </w:rPr>
        <w:t>.</w:t>
      </w:r>
    </w:p>
    <w:p w:rsidR="008D7E6A" w:rsidRPr="002D543B" w:rsidRDefault="008D7E6A">
      <w:pPr>
        <w:rPr>
          <w:rFonts w:cs="Arial"/>
          <w:b/>
          <w:sz w:val="20"/>
          <w:szCs w:val="20"/>
        </w:rPr>
      </w:pPr>
    </w:p>
    <w:p w:rsidR="00460D41" w:rsidRPr="002D543B" w:rsidRDefault="00460D41">
      <w:pPr>
        <w:rPr>
          <w:rFonts w:cs="Arial"/>
          <w:b/>
          <w:sz w:val="20"/>
          <w:szCs w:val="20"/>
        </w:rPr>
      </w:pPr>
      <w:r w:rsidRPr="002D543B">
        <w:rPr>
          <w:rFonts w:cs="Arial"/>
          <w:b/>
          <w:sz w:val="20"/>
          <w:szCs w:val="20"/>
        </w:rPr>
        <w:t>Applicant’s full name _________________________________________________________________________</w:t>
      </w:r>
    </w:p>
    <w:p w:rsidR="000B6387" w:rsidRPr="002D543B" w:rsidRDefault="000B6387">
      <w:pPr>
        <w:rPr>
          <w:rFonts w:cs="Arial"/>
          <w:b/>
          <w:sz w:val="20"/>
          <w:szCs w:val="20"/>
        </w:rPr>
      </w:pPr>
    </w:p>
    <w:p w:rsidR="00460D41" w:rsidRPr="002D543B" w:rsidRDefault="00460D41">
      <w:pPr>
        <w:rPr>
          <w:rFonts w:cs="Arial"/>
          <w:b/>
          <w:sz w:val="20"/>
          <w:szCs w:val="20"/>
        </w:rPr>
      </w:pPr>
      <w:r w:rsidRPr="002D543B">
        <w:rPr>
          <w:rFonts w:cs="Arial"/>
          <w:b/>
          <w:sz w:val="20"/>
          <w:szCs w:val="20"/>
        </w:rPr>
        <w:t>Applicant’s signature ______________________________________  Date _____________________________</w:t>
      </w:r>
    </w:p>
    <w:p w:rsidR="00D06705" w:rsidRPr="002D543B" w:rsidRDefault="00D06705" w:rsidP="00F02989">
      <w:pPr>
        <w:rPr>
          <w:rFonts w:cs="Arial"/>
          <w:b/>
          <w:sz w:val="20"/>
          <w:szCs w:val="20"/>
        </w:rPr>
      </w:pPr>
    </w:p>
    <w:sectPr w:rsidR="00D06705" w:rsidRPr="002D543B" w:rsidSect="002D543B">
      <w:footerReference w:type="default" r:id="rId9"/>
      <w:pgSz w:w="11907" w:h="16840" w:code="9"/>
      <w:pgMar w:top="851" w:right="851" w:bottom="284" w:left="851" w:header="720" w:footer="707" w:gutter="0"/>
      <w:paperSrc w:first="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3A" w:rsidRDefault="00E97D3A">
      <w:r>
        <w:separator/>
      </w:r>
    </w:p>
  </w:endnote>
  <w:endnote w:type="continuationSeparator" w:id="0">
    <w:p w:rsidR="00E97D3A" w:rsidRDefault="00E9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7" w:rsidRPr="00C41007" w:rsidRDefault="00C41007" w:rsidP="00C41007">
    <w:pPr>
      <w:pStyle w:val="Footer"/>
      <w:tabs>
        <w:tab w:val="clear" w:pos="4320"/>
        <w:tab w:val="clear" w:pos="8640"/>
        <w:tab w:val="center" w:pos="5387"/>
        <w:tab w:val="right" w:pos="10206"/>
      </w:tabs>
      <w:rPr>
        <w:sz w:val="18"/>
      </w:rPr>
    </w:pPr>
    <w:r w:rsidRPr="00C41007">
      <w:rPr>
        <w:sz w:val="18"/>
      </w:rPr>
      <w:t>E2018/21139</w:t>
    </w:r>
    <w:r>
      <w:rPr>
        <w:sz w:val="18"/>
      </w:rPr>
      <w:tab/>
    </w:r>
    <w:r w:rsidRPr="00C41007">
      <w:rPr>
        <w:sz w:val="18"/>
      </w:rPr>
      <w:t xml:space="preserve">pg. </w:t>
    </w:r>
    <w:r w:rsidRPr="00C41007">
      <w:rPr>
        <w:sz w:val="18"/>
      </w:rPr>
      <w:fldChar w:fldCharType="begin"/>
    </w:r>
    <w:r w:rsidRPr="00C41007">
      <w:rPr>
        <w:sz w:val="18"/>
      </w:rPr>
      <w:instrText xml:space="preserve"> PAGE    \* MERGEFORMAT </w:instrText>
    </w:r>
    <w:r w:rsidRPr="00C41007">
      <w:rPr>
        <w:sz w:val="18"/>
      </w:rPr>
      <w:fldChar w:fldCharType="separate"/>
    </w:r>
    <w:r>
      <w:rPr>
        <w:noProof/>
        <w:sz w:val="18"/>
      </w:rPr>
      <w:t>2</w:t>
    </w:r>
    <w:r w:rsidRPr="00C41007">
      <w:rPr>
        <w:sz w:val="18"/>
      </w:rPr>
      <w:fldChar w:fldCharType="end"/>
    </w:r>
    <w:r>
      <w:rPr>
        <w:sz w:val="18"/>
      </w:rPr>
      <w:tab/>
      <w:t>19/03/2018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3A" w:rsidRDefault="00E97D3A">
      <w:r>
        <w:separator/>
      </w:r>
    </w:p>
  </w:footnote>
  <w:footnote w:type="continuationSeparator" w:id="0">
    <w:p w:rsidR="00E97D3A" w:rsidRDefault="00E97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20CC3"/>
    <w:multiLevelType w:val="singleLevel"/>
    <w:tmpl w:val="B2CA862C"/>
    <w:lvl w:ilvl="0">
      <w:start w:val="1"/>
      <w:numFmt w:val="decimal"/>
      <w:lvlText w:val="%1."/>
      <w:legacy w:legacy="1" w:legacySpace="0" w:legacyIndent="360"/>
      <w:lvlJc w:val="left"/>
      <w:pPr>
        <w:ind w:left="360" w:hanging="360"/>
      </w:pPr>
    </w:lvl>
  </w:abstractNum>
  <w:abstractNum w:abstractNumId="1">
    <w:nsid w:val="50E65829"/>
    <w:multiLevelType w:val="hybridMultilevel"/>
    <w:tmpl w:val="92F2E2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BB74A69"/>
    <w:multiLevelType w:val="hybridMultilevel"/>
    <w:tmpl w:val="65C0D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lvlText w:val="%1."/>
        <w:legacy w:legacy="1" w:legacySpace="0" w:legacyIndent="360"/>
        <w:lvlJc w:val="left"/>
        <w:pPr>
          <w:ind w:left="360" w:hanging="360"/>
        </w:p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D41"/>
    <w:rsid w:val="000B6387"/>
    <w:rsid w:val="00184C31"/>
    <w:rsid w:val="001B6B6A"/>
    <w:rsid w:val="002D543B"/>
    <w:rsid w:val="003F6A00"/>
    <w:rsid w:val="00460D41"/>
    <w:rsid w:val="006105F4"/>
    <w:rsid w:val="00637D56"/>
    <w:rsid w:val="00794B78"/>
    <w:rsid w:val="007F462A"/>
    <w:rsid w:val="008D7E6A"/>
    <w:rsid w:val="00C41007"/>
    <w:rsid w:val="00C85B50"/>
    <w:rsid w:val="00C927C4"/>
    <w:rsid w:val="00D03677"/>
    <w:rsid w:val="00D06705"/>
    <w:rsid w:val="00D34411"/>
    <w:rsid w:val="00D52314"/>
    <w:rsid w:val="00E97D3A"/>
    <w:rsid w:val="00F02989"/>
    <w:rsid w:val="00F53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43B"/>
    <w:rPr>
      <w:rFonts w:ascii="Arial" w:hAnsi="Arial"/>
      <w:sz w:val="22"/>
      <w:szCs w:val="24"/>
      <w:lang w:eastAsia="en-US"/>
    </w:rPr>
  </w:style>
  <w:style w:type="paragraph" w:styleId="Heading1">
    <w:name w:val="heading 1"/>
    <w:basedOn w:val="Normal"/>
    <w:next w:val="Normal"/>
    <w:link w:val="Heading1Char"/>
    <w:qFormat/>
    <w:pPr>
      <w:keepNext/>
      <w:jc w:val="center"/>
      <w:outlineLvl w:val="0"/>
    </w:pPr>
    <w:rPr>
      <w:b/>
      <w:spacing w:val="60"/>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Cs w:val="20"/>
      <w:lang w:val="en-US"/>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rsid w:val="000B6387"/>
    <w:pPr>
      <w:spacing w:after="180"/>
      <w:ind w:left="720" w:hanging="720"/>
    </w:pPr>
    <w:rPr>
      <w:b/>
      <w:szCs w:val="20"/>
      <w:lang w:val="en-US"/>
    </w:rPr>
  </w:style>
  <w:style w:type="character" w:customStyle="1" w:styleId="Heading1Char">
    <w:name w:val="Heading 1 Char"/>
    <w:link w:val="Heading1"/>
    <w:rsid w:val="002D543B"/>
    <w:rPr>
      <w:rFonts w:ascii="Arial" w:hAnsi="Arial"/>
      <w:b/>
      <w:spacing w:val="60"/>
      <w:sz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148FE4C7</Template>
  <TotalTime>1</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Byron Shire Council</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PKEW</dc:creator>
  <cp:lastModifiedBy>Kylie Grainey</cp:lastModifiedBy>
  <cp:revision>4</cp:revision>
  <cp:lastPrinted>2010-01-27T01:57:00Z</cp:lastPrinted>
  <dcterms:created xsi:type="dcterms:W3CDTF">2018-03-19T06:03:00Z</dcterms:created>
  <dcterms:modified xsi:type="dcterms:W3CDTF">2018-03-19T06:05:00Z</dcterms:modified>
</cp:coreProperties>
</file>