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FBA63" w14:textId="6030559D" w:rsidR="00C64760" w:rsidRDefault="002C69BB" w:rsidP="004132D7">
      <w:pPr>
        <w:pStyle w:val="Heading1-Branded"/>
        <w:ind w:hanging="567"/>
      </w:pPr>
      <w:bookmarkStart w:id="0" w:name="_Toc513812524"/>
      <w:bookmarkStart w:id="1" w:name="_Toc514421018"/>
      <w:bookmarkStart w:id="2" w:name="_Toc516823242"/>
      <w:bookmarkStart w:id="3" w:name="_Toc524094482"/>
      <w:bookmarkStart w:id="4" w:name="_Toc527980821"/>
      <w:bookmarkStart w:id="5" w:name="_Toc527980874"/>
      <w:r>
        <w:rPr>
          <w:noProof/>
        </w:rPr>
        <w:drawing>
          <wp:anchor distT="0" distB="0" distL="114300" distR="114300" simplePos="0" relativeHeight="251658240" behindDoc="0" locked="0" layoutInCell="1" allowOverlap="1" wp14:anchorId="0243466F" wp14:editId="1B56E390">
            <wp:simplePos x="0" y="0"/>
            <wp:positionH relativeFrom="margin">
              <wp:posOffset>4855210</wp:posOffset>
            </wp:positionH>
            <wp:positionV relativeFrom="paragraph">
              <wp:posOffset>259080</wp:posOffset>
            </wp:positionV>
            <wp:extent cx="2060812" cy="1877520"/>
            <wp:effectExtent l="0" t="0" r="0" b="889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60812" cy="187752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2D7">
        <w:rPr>
          <w:noProof/>
        </w:rPr>
        <w:drawing>
          <wp:inline distT="0" distB="0" distL="0" distR="0" wp14:anchorId="3951611F" wp14:editId="0EE13113">
            <wp:extent cx="7351281" cy="8013700"/>
            <wp:effectExtent l="0" t="0" r="2540" b="6350"/>
            <wp:docPr id="28" name="Picture 28" descr="People standing 1.5m apart on grassed area, holding up COVID safe signage. There is a tree ocea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eople standing 1.5m apart on grassed area, holding up COVID safe signage. There is a tree ocean in the background"/>
                    <pic:cNvPicPr/>
                  </pic:nvPicPr>
                  <pic:blipFill rotWithShape="1">
                    <a:blip r:embed="rId9" cstate="print">
                      <a:extLst>
                        <a:ext uri="{28A0092B-C50C-407E-A947-70E740481C1C}">
                          <a14:useLocalDpi xmlns:a14="http://schemas.microsoft.com/office/drawing/2010/main" val="0"/>
                        </a:ext>
                      </a:extLst>
                    </a:blip>
                    <a:srcRect l="21836" r="21836" b="7928"/>
                    <a:stretch/>
                  </pic:blipFill>
                  <pic:spPr bwMode="auto">
                    <a:xfrm>
                      <a:off x="0" y="0"/>
                      <a:ext cx="7355578" cy="8018385"/>
                    </a:xfrm>
                    <a:prstGeom prst="rect">
                      <a:avLst/>
                    </a:prstGeom>
                    <a:ln>
                      <a:noFill/>
                    </a:ln>
                    <a:extLst>
                      <a:ext uri="{53640926-AAD7-44D8-BBD7-CCE9431645EC}">
                        <a14:shadowObscured xmlns:a14="http://schemas.microsoft.com/office/drawing/2010/main"/>
                      </a:ext>
                    </a:extLst>
                  </pic:spPr>
                </pic:pic>
              </a:graphicData>
            </a:graphic>
          </wp:inline>
        </w:drawing>
      </w:r>
    </w:p>
    <w:p w14:paraId="738BBAF0" w14:textId="17503843" w:rsidR="002C69BB" w:rsidRPr="00EF634F" w:rsidRDefault="002C69BB" w:rsidP="000739E1">
      <w:pPr>
        <w:pStyle w:val="Heading1-Branded"/>
        <w:spacing w:before="0" w:after="0" w:line="240" w:lineRule="auto"/>
        <w:rPr>
          <w:sz w:val="112"/>
          <w:szCs w:val="112"/>
        </w:rPr>
      </w:pPr>
      <w:r w:rsidRPr="00EF634F">
        <w:rPr>
          <w:sz w:val="112"/>
          <w:szCs w:val="112"/>
        </w:rPr>
        <w:t>Byron Shire Council</w:t>
      </w:r>
      <w:bookmarkStart w:id="6" w:name="_Hlk83379235"/>
      <w:bookmarkEnd w:id="6"/>
    </w:p>
    <w:p w14:paraId="5FC9D9A1" w14:textId="018B7187" w:rsidR="002D0B03" w:rsidRPr="002D0B03" w:rsidRDefault="00696A41" w:rsidP="002D0B03">
      <w:pPr>
        <w:pStyle w:val="Heading1-Branded"/>
        <w:spacing w:before="0" w:after="0" w:line="240" w:lineRule="auto"/>
      </w:pPr>
      <w:r w:rsidRPr="00696A41">
        <w:rPr>
          <w:sz w:val="96"/>
          <w:szCs w:val="28"/>
        </w:rPr>
        <w:t>2020-21 Annual Report</w:t>
      </w:r>
    </w:p>
    <w:p w14:paraId="165D3ACD" w14:textId="77777777" w:rsidR="002D0B03" w:rsidRPr="002D0B03" w:rsidRDefault="002D0B03" w:rsidP="002D0B03"/>
    <w:p w14:paraId="18B1D8DA" w14:textId="77777777" w:rsidR="002D0B03" w:rsidRPr="002D0B03" w:rsidRDefault="002D0B03" w:rsidP="002D0B03"/>
    <w:p w14:paraId="600B795C" w14:textId="36B9C875" w:rsidR="002D0B03" w:rsidRPr="002D0B03" w:rsidRDefault="002D0B03" w:rsidP="002D0B03">
      <w:pPr>
        <w:tabs>
          <w:tab w:val="left" w:pos="3880"/>
        </w:tabs>
        <w:sectPr w:rsidR="002D0B03" w:rsidRPr="002D0B03" w:rsidSect="004132D7">
          <w:pgSz w:w="11906" w:h="16838"/>
          <w:pgMar w:top="0" w:right="707" w:bottom="142" w:left="709" w:header="284" w:footer="209" w:gutter="0"/>
          <w:cols w:space="708"/>
          <w:docGrid w:linePitch="360"/>
        </w:sectPr>
      </w:pPr>
    </w:p>
    <w:p w14:paraId="333BADEB" w14:textId="3CEFC5D9" w:rsidR="003829F8" w:rsidRPr="00FF1BC4" w:rsidRDefault="00465E36" w:rsidP="00756BCF">
      <w:pPr>
        <w:pStyle w:val="Heading1-Branded"/>
        <w:rPr>
          <w:rStyle w:val="A5"/>
          <w:rFonts w:cs="Times New Roman"/>
          <w:color w:val="00555F" w:themeColor="accent2" w:themeShade="BF"/>
          <w:sz w:val="56"/>
          <w:szCs w:val="22"/>
        </w:rPr>
      </w:pPr>
      <w:r w:rsidRPr="00FF1BC4">
        <w:rPr>
          <w:noProof/>
          <w:lang w:eastAsia="en-AU"/>
        </w:rPr>
        <w:lastRenderedPageBreak/>
        <w:drawing>
          <wp:anchor distT="0" distB="0" distL="114300" distR="114300" simplePos="0" relativeHeight="251652096" behindDoc="1" locked="0" layoutInCell="1" allowOverlap="1" wp14:anchorId="6B5C9EBF" wp14:editId="7D46C5C1">
            <wp:simplePos x="0" y="0"/>
            <wp:positionH relativeFrom="page">
              <wp:posOffset>6004560</wp:posOffset>
            </wp:positionH>
            <wp:positionV relativeFrom="paragraph">
              <wp:posOffset>583565</wp:posOffset>
            </wp:positionV>
            <wp:extent cx="1006475" cy="1692275"/>
            <wp:effectExtent l="0" t="0" r="3175" b="317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6475" cy="1692275"/>
                    </a:xfrm>
                    <a:prstGeom prst="rect">
                      <a:avLst/>
                    </a:prstGeom>
                    <a:noFill/>
                  </pic:spPr>
                </pic:pic>
              </a:graphicData>
            </a:graphic>
            <wp14:sizeRelH relativeFrom="page">
              <wp14:pctWidth>0</wp14:pctWidth>
            </wp14:sizeRelH>
            <wp14:sizeRelV relativeFrom="page">
              <wp14:pctHeight>0</wp14:pctHeight>
            </wp14:sizeRelV>
          </wp:anchor>
        </w:drawing>
      </w:r>
      <w:r w:rsidR="009B61B1" w:rsidRPr="00FF1BC4">
        <w:t>Acknowledgement of Country</w:t>
      </w:r>
      <w:bookmarkEnd w:id="0"/>
      <w:bookmarkEnd w:id="1"/>
      <w:bookmarkEnd w:id="2"/>
      <w:bookmarkEnd w:id="3"/>
      <w:bookmarkEnd w:id="4"/>
      <w:bookmarkEnd w:id="5"/>
      <w:r w:rsidR="009B61B1" w:rsidRPr="00FF1BC4">
        <w:t xml:space="preserve"> </w:t>
      </w:r>
    </w:p>
    <w:p w14:paraId="138BCEA4" w14:textId="77777777" w:rsidR="00C34BE5" w:rsidRDefault="00C34BE5" w:rsidP="00C34BE5">
      <w:pPr>
        <w:tabs>
          <w:tab w:val="left" w:pos="3599"/>
        </w:tabs>
        <w:ind w:right="2126"/>
        <w:rPr>
          <w:rFonts w:eastAsia="Times New Roman" w:cs="Arial"/>
          <w:lang w:eastAsia="en-AU"/>
        </w:rPr>
      </w:pPr>
      <w:r w:rsidRPr="00C34BE5">
        <w:rPr>
          <w:rFonts w:eastAsia="Times New Roman" w:cs="Arial"/>
          <w:lang w:eastAsia="en-AU"/>
        </w:rPr>
        <w:t xml:space="preserve">In preparation of this document Council acknowledges the Bundjalung of Byron Bay - Arakwal People are the Traditional Custodians of the land in Byron Shire, and form part of the wider Aboriginal nation known as the Bundjalung. </w:t>
      </w:r>
    </w:p>
    <w:p w14:paraId="41AB1782" w14:textId="02383E0A" w:rsidR="00C34BE5" w:rsidRDefault="00C34BE5" w:rsidP="00C34BE5">
      <w:pPr>
        <w:tabs>
          <w:tab w:val="left" w:pos="3599"/>
        </w:tabs>
        <w:ind w:right="2126"/>
        <w:rPr>
          <w:rFonts w:eastAsia="Times New Roman" w:cs="Arial"/>
          <w:lang w:eastAsia="en-AU"/>
        </w:rPr>
      </w:pPr>
      <w:r w:rsidRPr="00C34BE5">
        <w:rPr>
          <w:rFonts w:eastAsia="Times New Roman" w:cs="Arial"/>
          <w:lang w:eastAsia="en-AU"/>
        </w:rPr>
        <w:t xml:space="preserve">Byron Shire Council and the Traditional Custodians acknowledge the Tweed Byron Local Aboriginal Land Council and the Jali Local Aboriginal Land Council under the Aboriginal Land Rights Act 1983. </w:t>
      </w:r>
    </w:p>
    <w:p w14:paraId="4B5786DD" w14:textId="6AE9D1CD" w:rsidR="00FB4E1D" w:rsidRDefault="00C34BE5" w:rsidP="00C34BE5">
      <w:pPr>
        <w:tabs>
          <w:tab w:val="left" w:pos="3599"/>
        </w:tabs>
        <w:ind w:right="2126"/>
        <w:rPr>
          <w:rFonts w:eastAsia="Times New Roman" w:cs="Arial"/>
          <w:lang w:eastAsia="en-AU"/>
        </w:rPr>
      </w:pPr>
      <w:r w:rsidRPr="00C34BE5">
        <w:rPr>
          <w:rFonts w:eastAsia="Times New Roman" w:cs="Arial"/>
          <w:lang w:eastAsia="en-AU"/>
        </w:rPr>
        <w:t>Council also acknowledges all Aboriginal and Torres Strait Islander people who now reside within the Shire and their continuing connection to country and culture.</w:t>
      </w:r>
    </w:p>
    <w:p w14:paraId="2722A634" w14:textId="77777777" w:rsidR="003F6870" w:rsidRPr="0065200F" w:rsidRDefault="003F6870" w:rsidP="00C34BE5">
      <w:pPr>
        <w:tabs>
          <w:tab w:val="left" w:pos="3599"/>
        </w:tabs>
        <w:ind w:right="2126"/>
        <w:rPr>
          <w:rFonts w:eastAsia="Arial" w:cs="Arial"/>
          <w:color w:val="231F20"/>
          <w:w w:val="80"/>
          <w:sz w:val="28"/>
          <w:szCs w:val="28"/>
        </w:rPr>
      </w:pPr>
    </w:p>
    <w:p w14:paraId="1AACE98D" w14:textId="77777777" w:rsidR="00317AC7" w:rsidRPr="00FF1BC4" w:rsidRDefault="009B61B1" w:rsidP="00075B5A">
      <w:pPr>
        <w:pStyle w:val="Heading1-Branded"/>
        <w:spacing w:before="5000"/>
      </w:pPr>
      <w:bookmarkStart w:id="7" w:name="_Toc513812525"/>
      <w:bookmarkStart w:id="8" w:name="_Toc514421019"/>
      <w:bookmarkStart w:id="9" w:name="_Toc516823243"/>
      <w:bookmarkStart w:id="10" w:name="_Toc524094483"/>
      <w:bookmarkStart w:id="11" w:name="_Toc527980822"/>
      <w:bookmarkStart w:id="12" w:name="_Toc527980875"/>
      <w:r w:rsidRPr="00FF1BC4">
        <w:t>Contact Council</w:t>
      </w:r>
      <w:bookmarkEnd w:id="7"/>
      <w:bookmarkEnd w:id="8"/>
      <w:bookmarkEnd w:id="9"/>
      <w:bookmarkEnd w:id="10"/>
      <w:bookmarkEnd w:id="11"/>
      <w:bookmarkEnd w:id="12"/>
    </w:p>
    <w:p w14:paraId="76887DE4" w14:textId="77777777" w:rsidR="00FB4E1D" w:rsidRPr="00075B5A" w:rsidRDefault="00FB4E1D" w:rsidP="00075B5A">
      <w:pPr>
        <w:pStyle w:val="Contact"/>
        <w:spacing w:before="0" w:after="0"/>
        <w:rPr>
          <w:rFonts w:ascii="Century Gothic" w:hAnsi="Century Gothic"/>
          <w:sz w:val="24"/>
        </w:rPr>
      </w:pPr>
      <w:bookmarkStart w:id="13" w:name="_Toc525719649"/>
      <w:r w:rsidRPr="00075B5A">
        <w:rPr>
          <w:rStyle w:val="ContactChar"/>
          <w:rFonts w:ascii="Century Gothic" w:hAnsi="Century Gothic"/>
        </w:rPr>
        <w:t>In person:</w:t>
      </w:r>
      <w:r w:rsidR="003F66DF" w:rsidRPr="00075B5A">
        <w:rPr>
          <w:rFonts w:ascii="Century Gothic" w:hAnsi="Century Gothic"/>
        </w:rPr>
        <w:tab/>
      </w:r>
      <w:r w:rsidR="003F66DF" w:rsidRPr="00075B5A">
        <w:rPr>
          <w:rFonts w:ascii="Century Gothic" w:hAnsi="Century Gothic"/>
          <w:sz w:val="24"/>
        </w:rPr>
        <w:t>70</w:t>
      </w:r>
      <w:r w:rsidRPr="00075B5A">
        <w:rPr>
          <w:rFonts w:ascii="Century Gothic" w:hAnsi="Century Gothic"/>
          <w:sz w:val="24"/>
        </w:rPr>
        <w:t xml:space="preserve"> Station Street, Mullumbimby </w:t>
      </w:r>
      <w:bookmarkEnd w:id="13"/>
    </w:p>
    <w:p w14:paraId="13C96B72" w14:textId="6B815FE9" w:rsidR="00FB4E1D" w:rsidRPr="00075B5A" w:rsidRDefault="00FB4E1D" w:rsidP="00075B5A">
      <w:pPr>
        <w:pStyle w:val="Contact"/>
        <w:spacing w:before="0" w:after="0"/>
        <w:rPr>
          <w:rFonts w:ascii="Century Gothic" w:hAnsi="Century Gothic"/>
        </w:rPr>
      </w:pPr>
      <w:bookmarkStart w:id="14" w:name="_Toc525719650"/>
      <w:r w:rsidRPr="00075B5A">
        <w:rPr>
          <w:rStyle w:val="ContactChar"/>
          <w:rFonts w:ascii="Century Gothic" w:hAnsi="Century Gothic"/>
        </w:rPr>
        <w:t>Postal Address:</w:t>
      </w:r>
      <w:r w:rsidRPr="00075B5A">
        <w:rPr>
          <w:rFonts w:ascii="Century Gothic" w:hAnsi="Century Gothic"/>
        </w:rPr>
        <w:tab/>
      </w:r>
      <w:r w:rsidRPr="00075B5A">
        <w:rPr>
          <w:rFonts w:ascii="Century Gothic" w:hAnsi="Century Gothic"/>
          <w:sz w:val="24"/>
        </w:rPr>
        <w:t>PO Box 219</w:t>
      </w:r>
      <w:r w:rsidR="008A149C" w:rsidRPr="00075B5A">
        <w:rPr>
          <w:rFonts w:ascii="Century Gothic" w:hAnsi="Century Gothic"/>
          <w:sz w:val="24"/>
        </w:rPr>
        <w:t>,</w:t>
      </w:r>
      <w:r w:rsidRPr="00075B5A">
        <w:rPr>
          <w:rFonts w:ascii="Century Gothic" w:hAnsi="Century Gothic"/>
          <w:sz w:val="24"/>
        </w:rPr>
        <w:t xml:space="preserve"> Mullumbimby NSW 2482</w:t>
      </w:r>
      <w:bookmarkEnd w:id="14"/>
    </w:p>
    <w:p w14:paraId="312BBF45" w14:textId="77777777" w:rsidR="00FB4E1D" w:rsidRPr="00075B5A" w:rsidRDefault="00FB4E1D" w:rsidP="00075B5A">
      <w:pPr>
        <w:pStyle w:val="Contact"/>
        <w:spacing w:before="0" w:after="0"/>
        <w:rPr>
          <w:rFonts w:ascii="Century Gothic" w:hAnsi="Century Gothic"/>
        </w:rPr>
      </w:pPr>
      <w:bookmarkStart w:id="15" w:name="_Toc525719651"/>
      <w:r w:rsidRPr="00075B5A">
        <w:rPr>
          <w:rStyle w:val="ContactChar"/>
          <w:rFonts w:ascii="Century Gothic" w:hAnsi="Century Gothic"/>
        </w:rPr>
        <w:t>Office</w:t>
      </w:r>
      <w:r w:rsidR="00E43427" w:rsidRPr="00075B5A">
        <w:rPr>
          <w:rStyle w:val="ContactChar"/>
          <w:rFonts w:ascii="Century Gothic" w:hAnsi="Century Gothic"/>
        </w:rPr>
        <w:t xml:space="preserve"> </w:t>
      </w:r>
      <w:r w:rsidRPr="00075B5A">
        <w:rPr>
          <w:rStyle w:val="ContactChar"/>
          <w:rFonts w:ascii="Century Gothic" w:hAnsi="Century Gothic"/>
        </w:rPr>
        <w:t>Hours:</w:t>
      </w:r>
      <w:r w:rsidRPr="00075B5A">
        <w:rPr>
          <w:rFonts w:ascii="Century Gothic" w:hAnsi="Century Gothic"/>
        </w:rPr>
        <w:tab/>
      </w:r>
      <w:r w:rsidR="00E43427" w:rsidRPr="00075B5A">
        <w:rPr>
          <w:rFonts w:ascii="Century Gothic" w:hAnsi="Century Gothic"/>
          <w:sz w:val="24"/>
        </w:rPr>
        <w:t>8.30</w:t>
      </w:r>
      <w:r w:rsidRPr="00075B5A">
        <w:rPr>
          <w:rFonts w:ascii="Century Gothic" w:hAnsi="Century Gothic"/>
          <w:sz w:val="24"/>
        </w:rPr>
        <w:t>am to 4.</w:t>
      </w:r>
      <w:r w:rsidR="00E43427" w:rsidRPr="00075B5A">
        <w:rPr>
          <w:rFonts w:ascii="Century Gothic" w:hAnsi="Century Gothic"/>
          <w:sz w:val="24"/>
        </w:rPr>
        <w:t>3</w:t>
      </w:r>
      <w:r w:rsidRPr="00075B5A">
        <w:rPr>
          <w:rFonts w:ascii="Century Gothic" w:hAnsi="Century Gothic"/>
          <w:sz w:val="24"/>
        </w:rPr>
        <w:t>0pm Mon-Fri</w:t>
      </w:r>
      <w:bookmarkEnd w:id="15"/>
    </w:p>
    <w:p w14:paraId="76557F26" w14:textId="77777777" w:rsidR="00FB4E1D" w:rsidRPr="00075B5A" w:rsidRDefault="00FB4E1D" w:rsidP="00075B5A">
      <w:pPr>
        <w:pStyle w:val="Contact"/>
        <w:spacing w:before="0" w:after="0"/>
        <w:rPr>
          <w:rFonts w:ascii="Century Gothic" w:hAnsi="Century Gothic"/>
        </w:rPr>
      </w:pPr>
      <w:bookmarkStart w:id="16" w:name="_Toc525719652"/>
      <w:r w:rsidRPr="00075B5A">
        <w:rPr>
          <w:rStyle w:val="ContactChar"/>
          <w:rFonts w:ascii="Century Gothic" w:hAnsi="Century Gothic"/>
        </w:rPr>
        <w:t>Phone:</w:t>
      </w:r>
      <w:r w:rsidRPr="00075B5A">
        <w:rPr>
          <w:rFonts w:ascii="Century Gothic" w:hAnsi="Century Gothic"/>
        </w:rPr>
        <w:tab/>
      </w:r>
      <w:r w:rsidRPr="00075B5A">
        <w:rPr>
          <w:rFonts w:ascii="Century Gothic" w:hAnsi="Century Gothic"/>
          <w:sz w:val="24"/>
        </w:rPr>
        <w:t>02 6626 7000</w:t>
      </w:r>
      <w:bookmarkEnd w:id="16"/>
    </w:p>
    <w:p w14:paraId="48FBC0C7" w14:textId="77777777" w:rsidR="00ED6A6D" w:rsidRPr="00150D21" w:rsidRDefault="00ED6A6D" w:rsidP="00075B5A">
      <w:pPr>
        <w:pStyle w:val="Contact"/>
        <w:spacing w:before="0" w:after="0"/>
        <w:rPr>
          <w:rFonts w:ascii="Century Gothic" w:hAnsi="Century Gothic"/>
          <w:b w:val="0"/>
          <w:bCs w:val="0"/>
        </w:rPr>
      </w:pPr>
      <w:r w:rsidRPr="00150D21">
        <w:rPr>
          <w:rStyle w:val="ContactChar"/>
          <w:rFonts w:ascii="Century Gothic" w:hAnsi="Century Gothic"/>
        </w:rPr>
        <w:t>Emergency After Hours:</w:t>
      </w:r>
      <w:r w:rsidRPr="00150D21">
        <w:rPr>
          <w:rStyle w:val="ContactChar"/>
          <w:rFonts w:ascii="Century Gothic" w:hAnsi="Century Gothic"/>
        </w:rPr>
        <w:tab/>
      </w:r>
      <w:r w:rsidRPr="00150D21">
        <w:rPr>
          <w:rStyle w:val="Heading4Char"/>
          <w:rFonts w:ascii="Century Gothic" w:hAnsi="Century Gothic"/>
          <w:b/>
          <w:bCs/>
        </w:rPr>
        <w:t>02 6622 7022</w:t>
      </w:r>
    </w:p>
    <w:p w14:paraId="380E76D6" w14:textId="77777777" w:rsidR="00FB4E1D" w:rsidRPr="00075B5A" w:rsidRDefault="00FB4E1D" w:rsidP="00075B5A">
      <w:pPr>
        <w:pStyle w:val="Contact"/>
        <w:spacing w:before="0" w:after="0"/>
        <w:rPr>
          <w:rFonts w:ascii="Century Gothic" w:hAnsi="Century Gothic"/>
        </w:rPr>
      </w:pPr>
      <w:bookmarkStart w:id="17" w:name="_Toc525719654"/>
      <w:r w:rsidRPr="00075B5A">
        <w:rPr>
          <w:rStyle w:val="Heading2Char"/>
          <w:rFonts w:ascii="Century Gothic" w:hAnsi="Century Gothic"/>
          <w:bCs/>
          <w:noProof w:val="0"/>
        </w:rPr>
        <w:t>Email:</w:t>
      </w:r>
      <w:r w:rsidRPr="00075B5A">
        <w:rPr>
          <w:rFonts w:ascii="Century Gothic" w:hAnsi="Century Gothic"/>
        </w:rPr>
        <w:tab/>
      </w:r>
      <w:hyperlink r:id="rId11">
        <w:r w:rsidRPr="00075B5A">
          <w:rPr>
            <w:rFonts w:ascii="Century Gothic" w:hAnsi="Century Gothic"/>
            <w:sz w:val="24"/>
          </w:rPr>
          <w:t>council@byron.nsw.gov.au</w:t>
        </w:r>
        <w:bookmarkEnd w:id="17"/>
      </w:hyperlink>
    </w:p>
    <w:p w14:paraId="1DF1C7C9" w14:textId="77777777" w:rsidR="00FB4E1D" w:rsidRPr="00075B5A" w:rsidRDefault="00FB4E1D" w:rsidP="00075B5A">
      <w:pPr>
        <w:pStyle w:val="Contact"/>
        <w:spacing w:before="0" w:after="0"/>
        <w:rPr>
          <w:rFonts w:ascii="Century Gothic" w:hAnsi="Century Gothic"/>
        </w:rPr>
      </w:pPr>
      <w:bookmarkStart w:id="18" w:name="_Toc525719655"/>
      <w:r w:rsidRPr="00075B5A">
        <w:rPr>
          <w:rStyle w:val="Heading2Char"/>
          <w:rFonts w:ascii="Century Gothic" w:hAnsi="Century Gothic"/>
          <w:bCs/>
          <w:noProof w:val="0"/>
        </w:rPr>
        <w:t>Web:</w:t>
      </w:r>
      <w:r w:rsidRPr="00075B5A">
        <w:rPr>
          <w:rFonts w:ascii="Century Gothic" w:hAnsi="Century Gothic"/>
        </w:rPr>
        <w:tab/>
      </w:r>
      <w:hyperlink r:id="rId12">
        <w:r w:rsidRPr="00075B5A">
          <w:rPr>
            <w:rFonts w:ascii="Century Gothic" w:hAnsi="Century Gothic"/>
            <w:sz w:val="24"/>
          </w:rPr>
          <w:t>www.byron.nsw.gov.au</w:t>
        </w:r>
        <w:bookmarkEnd w:id="18"/>
      </w:hyperlink>
      <w:r w:rsidRPr="00075B5A">
        <w:rPr>
          <w:rFonts w:ascii="Century Gothic" w:hAnsi="Century Gothic"/>
        </w:rPr>
        <w:t xml:space="preserve"> </w:t>
      </w:r>
    </w:p>
    <w:p w14:paraId="5F8A2DE7" w14:textId="77777777" w:rsidR="0004547D" w:rsidRPr="00075B5A" w:rsidRDefault="008A149C" w:rsidP="00075B5A">
      <w:pPr>
        <w:pStyle w:val="Contact"/>
        <w:spacing w:before="0" w:after="0"/>
        <w:rPr>
          <w:rFonts w:ascii="Century Gothic" w:hAnsi="Century Gothic"/>
        </w:rPr>
      </w:pPr>
      <w:bookmarkStart w:id="19" w:name="_Toc525719656"/>
      <w:r w:rsidRPr="00075B5A">
        <w:rPr>
          <w:rStyle w:val="Heading2Char"/>
          <w:rFonts w:ascii="Century Gothic" w:hAnsi="Century Gothic"/>
          <w:bCs/>
          <w:noProof w:val="0"/>
        </w:rPr>
        <w:t>Social M</w:t>
      </w:r>
      <w:r w:rsidR="00465E36" w:rsidRPr="00075B5A">
        <w:rPr>
          <w:rStyle w:val="Heading2Char"/>
          <w:rFonts w:ascii="Century Gothic" w:hAnsi="Century Gothic"/>
          <w:bCs/>
          <w:noProof w:val="0"/>
        </w:rPr>
        <w:t>edia:</w:t>
      </w:r>
      <w:r w:rsidR="00465E36" w:rsidRPr="00075B5A">
        <w:rPr>
          <w:rFonts w:ascii="Century Gothic" w:hAnsi="Century Gothic"/>
        </w:rPr>
        <w:tab/>
      </w:r>
      <w:r w:rsidR="00465E36" w:rsidRPr="00075B5A">
        <w:rPr>
          <w:rFonts w:ascii="Century Gothic" w:hAnsi="Century Gothic"/>
          <w:sz w:val="24"/>
        </w:rPr>
        <w:t>www.facebook.com/byronshire.council</w:t>
      </w:r>
      <w:bookmarkStart w:id="20" w:name="_Toc525719657"/>
      <w:bookmarkEnd w:id="19"/>
    </w:p>
    <w:p w14:paraId="530FE67C" w14:textId="77777777" w:rsidR="0004547D" w:rsidRPr="00075B5A" w:rsidRDefault="0004547D" w:rsidP="00075B5A">
      <w:pPr>
        <w:pStyle w:val="Contact"/>
        <w:spacing w:before="0" w:after="0"/>
        <w:rPr>
          <w:rFonts w:ascii="Century Gothic" w:hAnsi="Century Gothic"/>
          <w:sz w:val="24"/>
        </w:rPr>
      </w:pPr>
      <w:r w:rsidRPr="00075B5A">
        <w:rPr>
          <w:rFonts w:ascii="Century Gothic" w:hAnsi="Century Gothic"/>
        </w:rPr>
        <w:tab/>
      </w:r>
      <w:r w:rsidRPr="00075B5A">
        <w:rPr>
          <w:rFonts w:ascii="Century Gothic" w:hAnsi="Century Gothic"/>
          <w:sz w:val="24"/>
        </w:rPr>
        <w:t>Instagram @byronshirecouncil</w:t>
      </w:r>
    </w:p>
    <w:bookmarkEnd w:id="20"/>
    <w:p w14:paraId="240A0EA5" w14:textId="77777777" w:rsidR="003829F8" w:rsidRPr="00075B5A" w:rsidRDefault="003829F8" w:rsidP="00317AC7">
      <w:pPr>
        <w:spacing w:before="120" w:after="120" w:line="276" w:lineRule="auto"/>
        <w:rPr>
          <w:rStyle w:val="A5"/>
          <w:rFonts w:ascii="Century Gothic" w:hAnsi="Century Gothic" w:cs="Arial"/>
          <w:b/>
          <w:color w:val="auto"/>
          <w:sz w:val="22"/>
          <w:szCs w:val="22"/>
        </w:rPr>
        <w:sectPr w:rsidR="003829F8" w:rsidRPr="00075B5A" w:rsidSect="0004547D">
          <w:pgSz w:w="11906" w:h="16838"/>
          <w:pgMar w:top="824" w:right="707" w:bottom="1134" w:left="709" w:header="284" w:footer="209" w:gutter="0"/>
          <w:cols w:space="708"/>
          <w:docGrid w:linePitch="360"/>
        </w:sectPr>
      </w:pPr>
    </w:p>
    <w:p w14:paraId="30E0A37D" w14:textId="77777777" w:rsidR="009B61B1" w:rsidRPr="0065200F" w:rsidRDefault="009B61B1" w:rsidP="008367E4">
      <w:pPr>
        <w:pStyle w:val="Heading1"/>
        <w:rPr>
          <w:rStyle w:val="A5"/>
          <w:rFonts w:cs="Times New Roman"/>
          <w:color w:val="00555F" w:themeColor="accent2" w:themeShade="BF"/>
        </w:rPr>
        <w:sectPr w:rsidR="009B61B1" w:rsidRPr="0065200F" w:rsidSect="00491030">
          <w:headerReference w:type="default" r:id="rId13"/>
          <w:footerReference w:type="default" r:id="rId14"/>
          <w:type w:val="continuous"/>
          <w:pgSz w:w="11906" w:h="16838"/>
          <w:pgMar w:top="824" w:right="849" w:bottom="1134" w:left="709" w:header="284" w:footer="574" w:gutter="0"/>
          <w:pgNumType w:start="0"/>
          <w:cols w:space="708"/>
          <w:docGrid w:linePitch="360"/>
        </w:sectPr>
      </w:pPr>
      <w:bookmarkStart w:id="21" w:name="_Toc454463857"/>
      <w:bookmarkStart w:id="22" w:name="_Toc454467738"/>
      <w:bookmarkStart w:id="23" w:name="_Toc455060389"/>
      <w:bookmarkStart w:id="24" w:name="_Toc474306880"/>
      <w:bookmarkStart w:id="25" w:name="_Toc513206369"/>
      <w:bookmarkStart w:id="26" w:name="_Toc513812526"/>
      <w:bookmarkStart w:id="27" w:name="_Toc514421020"/>
      <w:bookmarkStart w:id="28" w:name="_Toc516823244"/>
      <w:bookmarkStart w:id="29" w:name="_Toc524094484"/>
    </w:p>
    <w:p w14:paraId="20CC8049" w14:textId="77777777" w:rsidR="00AD7BD2" w:rsidRDefault="009B61B1" w:rsidP="00F371DC">
      <w:pPr>
        <w:pStyle w:val="Heading1-Branded"/>
        <w:rPr>
          <w:noProof/>
        </w:rPr>
      </w:pPr>
      <w:bookmarkStart w:id="30" w:name="_Toc527980823"/>
      <w:bookmarkStart w:id="31" w:name="_Toc527980876"/>
      <w:r w:rsidRPr="0015056A">
        <w:rPr>
          <w:rStyle w:val="A5"/>
          <w:rFonts w:cs="Times New Roman"/>
          <w:color w:val="00555F" w:themeColor="accent2" w:themeShade="BF"/>
          <w:sz w:val="56"/>
          <w:szCs w:val="22"/>
        </w:rPr>
        <w:lastRenderedPageBreak/>
        <w:t>Contents</w:t>
      </w:r>
      <w:bookmarkStart w:id="32" w:name="_Toc525719658"/>
      <w:bookmarkStart w:id="33" w:name="_Toc527980824"/>
      <w:bookmarkStart w:id="34" w:name="_Toc527980877"/>
      <w:bookmarkStart w:id="35" w:name="_Toc447006471"/>
      <w:bookmarkEnd w:id="21"/>
      <w:bookmarkEnd w:id="22"/>
      <w:bookmarkEnd w:id="23"/>
      <w:bookmarkEnd w:id="24"/>
      <w:bookmarkEnd w:id="25"/>
      <w:bookmarkEnd w:id="26"/>
      <w:bookmarkEnd w:id="27"/>
      <w:bookmarkEnd w:id="28"/>
      <w:bookmarkEnd w:id="29"/>
      <w:r w:rsidR="00F371DC">
        <w:rPr>
          <w:rStyle w:val="A5"/>
          <w:rFonts w:cs="Arial"/>
          <w:b w:val="0"/>
          <w:caps/>
          <w:color w:val="auto"/>
          <w:sz w:val="56"/>
          <w:szCs w:val="56"/>
        </w:rPr>
        <w:fldChar w:fldCharType="begin"/>
      </w:r>
      <w:r w:rsidR="00F371DC">
        <w:rPr>
          <w:rStyle w:val="A5"/>
          <w:rFonts w:cs="Arial"/>
          <w:b w:val="0"/>
          <w:caps/>
          <w:color w:val="auto"/>
          <w:sz w:val="56"/>
          <w:szCs w:val="56"/>
        </w:rPr>
        <w:instrText xml:space="preserve"> TOC \h \z \t "Community Objective 3 - Heading 2,2,Community Objective 5 - Heading 2,2,Branded Header,1,Community Objective 5 - Heading 3,3,Branded Heading,2,Community Objective 5 - Heading 1,1,Community Objective 4 - Heading 1,1,Community Objective 4 - Heading 2,2" </w:instrText>
      </w:r>
      <w:r w:rsidR="00F371DC">
        <w:rPr>
          <w:rStyle w:val="A5"/>
          <w:rFonts w:cs="Arial"/>
          <w:b w:val="0"/>
          <w:caps/>
          <w:color w:val="auto"/>
          <w:sz w:val="56"/>
          <w:szCs w:val="56"/>
        </w:rPr>
        <w:fldChar w:fldCharType="separate"/>
      </w:r>
    </w:p>
    <w:p w14:paraId="60622904" w14:textId="7401E814" w:rsidR="00AD7BD2" w:rsidRPr="004B504C" w:rsidRDefault="00982BD2" w:rsidP="008B3290">
      <w:pPr>
        <w:pStyle w:val="TOC1"/>
        <w:spacing w:before="0" w:after="0"/>
        <w:rPr>
          <w:rFonts w:asciiTheme="minorHAnsi" w:eastAsiaTheme="minorEastAsia" w:hAnsiTheme="minorHAnsi" w:cstheme="minorBidi"/>
          <w:bCs w:val="0"/>
          <w:color w:val="1F497D" w:themeColor="text2"/>
          <w:sz w:val="22"/>
          <w:szCs w:val="22"/>
          <w:lang w:eastAsia="en-AU"/>
        </w:rPr>
      </w:pPr>
      <w:hyperlink w:anchor="_Toc83378818" w:history="1">
        <w:r w:rsidR="00AD7BD2" w:rsidRPr="004B504C">
          <w:rPr>
            <w:rStyle w:val="Hyperlink"/>
            <w:rFonts w:ascii="Century Gothic" w:hAnsi="Century Gothic"/>
            <w:color w:val="1F497D" w:themeColor="text2"/>
          </w:rPr>
          <w:t>How to read this document</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_Toc83378818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w:t>
        </w:r>
        <w:r w:rsidR="00AD7BD2" w:rsidRPr="004B504C">
          <w:rPr>
            <w:webHidden/>
            <w:color w:val="1F497D" w:themeColor="text2"/>
          </w:rPr>
          <w:fldChar w:fldCharType="end"/>
        </w:r>
      </w:hyperlink>
    </w:p>
    <w:p w14:paraId="30CC56A5" w14:textId="6F5A226F" w:rsidR="00AD7BD2" w:rsidRPr="004B504C" w:rsidRDefault="00982BD2" w:rsidP="008B3290">
      <w:pPr>
        <w:pStyle w:val="TOC1"/>
        <w:spacing w:before="0" w:after="0"/>
        <w:rPr>
          <w:rFonts w:asciiTheme="minorHAnsi" w:eastAsiaTheme="minorEastAsia" w:hAnsiTheme="minorHAnsi" w:cstheme="minorBidi"/>
          <w:bCs w:val="0"/>
          <w:color w:val="1F497D" w:themeColor="text2"/>
          <w:sz w:val="22"/>
          <w:szCs w:val="22"/>
          <w:lang w:eastAsia="en-AU"/>
        </w:rPr>
      </w:pPr>
      <w:hyperlink w:anchor="_Toc83378819" w:history="1">
        <w:r w:rsidR="00AD7BD2" w:rsidRPr="004B504C">
          <w:rPr>
            <w:rStyle w:val="Hyperlink"/>
            <w:rFonts w:ascii="Century Gothic" w:hAnsi="Century Gothic"/>
            <w:color w:val="1F497D" w:themeColor="text2"/>
          </w:rPr>
          <w:t>Message from the Mayor</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_Toc83378819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3</w:t>
        </w:r>
        <w:r w:rsidR="00AD7BD2" w:rsidRPr="004B504C">
          <w:rPr>
            <w:webHidden/>
            <w:color w:val="1F497D" w:themeColor="text2"/>
          </w:rPr>
          <w:fldChar w:fldCharType="end"/>
        </w:r>
      </w:hyperlink>
    </w:p>
    <w:p w14:paraId="2A24C9C4" w14:textId="2E8F6E32" w:rsidR="00AD7BD2" w:rsidRPr="004B504C" w:rsidRDefault="00982BD2" w:rsidP="008B3290">
      <w:pPr>
        <w:pStyle w:val="TOC1"/>
        <w:spacing w:before="0" w:after="0"/>
        <w:rPr>
          <w:rFonts w:asciiTheme="minorHAnsi" w:eastAsiaTheme="minorEastAsia" w:hAnsiTheme="minorHAnsi" w:cstheme="minorBidi"/>
          <w:bCs w:val="0"/>
          <w:color w:val="1F497D" w:themeColor="text2"/>
          <w:sz w:val="22"/>
          <w:szCs w:val="22"/>
          <w:lang w:eastAsia="en-AU"/>
        </w:rPr>
      </w:pPr>
      <w:hyperlink w:anchor="_Toc83378820" w:history="1">
        <w:r w:rsidR="00AD7BD2" w:rsidRPr="004B504C">
          <w:rPr>
            <w:rStyle w:val="Hyperlink"/>
            <w:rFonts w:ascii="Century Gothic" w:hAnsi="Century Gothic"/>
            <w:color w:val="1F497D" w:themeColor="text2"/>
          </w:rPr>
          <w:t>General Manager’s Message</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_Toc83378820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5</w:t>
        </w:r>
        <w:r w:rsidR="00AD7BD2" w:rsidRPr="004B504C">
          <w:rPr>
            <w:webHidden/>
            <w:color w:val="1F497D" w:themeColor="text2"/>
          </w:rPr>
          <w:fldChar w:fldCharType="end"/>
        </w:r>
      </w:hyperlink>
    </w:p>
    <w:p w14:paraId="605D252A" w14:textId="769D0459" w:rsidR="00AD7BD2" w:rsidRPr="004B504C" w:rsidRDefault="00982BD2" w:rsidP="008B3290">
      <w:pPr>
        <w:pStyle w:val="TOC1"/>
        <w:spacing w:before="0" w:after="0"/>
        <w:rPr>
          <w:rFonts w:asciiTheme="minorHAnsi" w:eastAsiaTheme="minorEastAsia" w:hAnsiTheme="minorHAnsi" w:cstheme="minorBidi"/>
          <w:bCs w:val="0"/>
          <w:color w:val="1F497D" w:themeColor="text2"/>
          <w:sz w:val="22"/>
          <w:szCs w:val="22"/>
          <w:lang w:eastAsia="en-AU"/>
        </w:rPr>
      </w:pPr>
      <w:hyperlink w:anchor="_Toc83378821" w:history="1">
        <w:r w:rsidR="00AD7BD2" w:rsidRPr="004B504C">
          <w:rPr>
            <w:rStyle w:val="Hyperlink"/>
            <w:rFonts w:ascii="Century Gothic" w:hAnsi="Century Gothic"/>
            <w:color w:val="1F497D" w:themeColor="text2"/>
          </w:rPr>
          <w:t>Operational Plan Progress</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_Toc83378821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7</w:t>
        </w:r>
        <w:r w:rsidR="00AD7BD2" w:rsidRPr="004B504C">
          <w:rPr>
            <w:webHidden/>
            <w:color w:val="1F497D" w:themeColor="text2"/>
          </w:rPr>
          <w:fldChar w:fldCharType="end"/>
        </w:r>
      </w:hyperlink>
    </w:p>
    <w:p w14:paraId="7067A89A" w14:textId="664DF488" w:rsidR="00AD7BD2" w:rsidRDefault="00982BD2" w:rsidP="008B3290">
      <w:pPr>
        <w:pStyle w:val="TOC1"/>
        <w:spacing w:before="0" w:after="0"/>
        <w:rPr>
          <w:rFonts w:asciiTheme="minorHAnsi" w:eastAsiaTheme="minorEastAsia" w:hAnsiTheme="minorHAnsi" w:cstheme="minorBidi"/>
          <w:bCs w:val="0"/>
          <w:color w:val="auto"/>
          <w:sz w:val="22"/>
          <w:szCs w:val="22"/>
          <w:lang w:eastAsia="en-AU"/>
        </w:rPr>
      </w:pPr>
      <w:hyperlink w:anchor="_Toc83378822" w:history="1">
        <w:r w:rsidR="00AD7BD2" w:rsidRPr="004B504C">
          <w:rPr>
            <w:rStyle w:val="Hyperlink"/>
            <w:rFonts w:ascii="Century Gothic" w:hAnsi="Century Gothic"/>
            <w:color w:val="1F497D" w:themeColor="text2"/>
          </w:rPr>
          <w:t>COVID-19 Pandemic</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_Toc83378822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9</w:t>
        </w:r>
        <w:r w:rsidR="00AD7BD2" w:rsidRPr="004B504C">
          <w:rPr>
            <w:webHidden/>
            <w:color w:val="1F497D" w:themeColor="text2"/>
          </w:rPr>
          <w:fldChar w:fldCharType="end"/>
        </w:r>
      </w:hyperlink>
    </w:p>
    <w:p w14:paraId="53BC0ECF" w14:textId="31B10D5D" w:rsidR="00AD7BD2" w:rsidRPr="004B504C" w:rsidRDefault="008B3290" w:rsidP="008B3290">
      <w:pPr>
        <w:pStyle w:val="TOC1"/>
        <w:spacing w:before="0" w:after="0"/>
        <w:rPr>
          <w:rFonts w:asciiTheme="minorHAnsi" w:eastAsiaTheme="minorEastAsia" w:hAnsiTheme="minorHAnsi" w:cstheme="minorBidi"/>
          <w:bCs w:val="0"/>
          <w:color w:val="00737F" w:themeColor="accent1"/>
          <w:sz w:val="22"/>
          <w:szCs w:val="22"/>
          <w:lang w:eastAsia="en-AU"/>
        </w:rPr>
      </w:pPr>
      <w:r w:rsidRPr="004B504C">
        <w:rPr>
          <w:rFonts w:ascii="Century Gothic" w:hAnsi="Century Gothic"/>
          <w:color w:val="00737F" w:themeColor="accent1"/>
          <w:sz w:val="28"/>
        </w:rPr>
        <w:t>We have community led decision making which is open and inclusive</w:t>
      </w:r>
    </w:p>
    <w:p w14:paraId="70910692" w14:textId="53629894"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24" w:history="1">
        <w:r w:rsidR="00AD7BD2" w:rsidRPr="004B504C">
          <w:rPr>
            <w:rStyle w:val="Hyperlink"/>
            <w:color w:val="00737F" w:themeColor="accent1"/>
          </w:rPr>
          <w:t>Strategy 5.1 -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Engage and involve community in decision making</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_Toc83378824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11</w:t>
        </w:r>
        <w:r w:rsidR="00AD7BD2" w:rsidRPr="004B504C">
          <w:rPr>
            <w:webHidden/>
            <w:color w:val="00737F" w:themeColor="accent1"/>
          </w:rPr>
          <w:fldChar w:fldCharType="end"/>
        </w:r>
      </w:hyperlink>
    </w:p>
    <w:p w14:paraId="383CBA5E" w14:textId="57464F6C"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30" w:history="1">
        <w:r w:rsidR="00AD7BD2" w:rsidRPr="004B504C">
          <w:rPr>
            <w:rStyle w:val="Hyperlink"/>
            <w:color w:val="00737F" w:themeColor="accent1"/>
          </w:rPr>
          <w:t>Strategy 5.2 -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Create a culture of trust with the community by being open, genuine and transparent</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_Toc83378830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17</w:t>
        </w:r>
        <w:r w:rsidR="00AD7BD2" w:rsidRPr="004B504C">
          <w:rPr>
            <w:webHidden/>
            <w:color w:val="00737F" w:themeColor="accent1"/>
          </w:rPr>
          <w:fldChar w:fldCharType="end"/>
        </w:r>
      </w:hyperlink>
    </w:p>
    <w:p w14:paraId="73DFCE75" w14:textId="27F1031B"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38" w:history="1">
        <w:r w:rsidR="00AD7BD2" w:rsidRPr="004B504C">
          <w:rPr>
            <w:rStyle w:val="Hyperlink"/>
            <w:color w:val="00737F" w:themeColor="accent1"/>
          </w:rPr>
          <w:t>Strategy 5.3 -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Deliver a high level of customer service</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_Toc83378838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33</w:t>
        </w:r>
        <w:r w:rsidR="00AD7BD2" w:rsidRPr="004B504C">
          <w:rPr>
            <w:webHidden/>
            <w:color w:val="00737F" w:themeColor="accent1"/>
          </w:rPr>
          <w:fldChar w:fldCharType="end"/>
        </w:r>
      </w:hyperlink>
    </w:p>
    <w:p w14:paraId="6404C5AC" w14:textId="765270AB"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40" w:history="1">
        <w:r w:rsidR="00AD7BD2" w:rsidRPr="004B504C">
          <w:rPr>
            <w:rStyle w:val="Hyperlink"/>
            <w:color w:val="00737F" w:themeColor="accent1"/>
          </w:rPr>
          <w:t>Strategy 5.4 -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Manage Council’s assets and allocate resources in a fair and holistic manner</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_Toc83378840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35</w:t>
        </w:r>
        <w:r w:rsidR="00AD7BD2" w:rsidRPr="004B504C">
          <w:rPr>
            <w:webHidden/>
            <w:color w:val="00737F" w:themeColor="accent1"/>
          </w:rPr>
          <w:fldChar w:fldCharType="end"/>
        </w:r>
      </w:hyperlink>
    </w:p>
    <w:p w14:paraId="262033B9" w14:textId="07DB0B70"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41" w:history="1">
        <w:r w:rsidR="00AD7BD2" w:rsidRPr="004B504C">
          <w:rPr>
            <w:rStyle w:val="Hyperlink"/>
            <w:color w:val="00737F" w:themeColor="accent1"/>
          </w:rPr>
          <w:t>Strategy 5.5 -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Manage Council’s finances sustainably</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_Toc83378841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36</w:t>
        </w:r>
        <w:r w:rsidR="00AD7BD2" w:rsidRPr="004B504C">
          <w:rPr>
            <w:webHidden/>
            <w:color w:val="00737F" w:themeColor="accent1"/>
          </w:rPr>
          <w:fldChar w:fldCharType="end"/>
        </w:r>
      </w:hyperlink>
    </w:p>
    <w:p w14:paraId="304A10B6" w14:textId="6B23B93F" w:rsidR="00AD7BD2" w:rsidRPr="004B504C" w:rsidRDefault="00982BD2" w:rsidP="008B3290">
      <w:pPr>
        <w:pStyle w:val="TOC2"/>
        <w:spacing w:before="0" w:after="0"/>
        <w:rPr>
          <w:rFonts w:asciiTheme="minorHAnsi" w:eastAsiaTheme="minorEastAsia" w:hAnsiTheme="minorHAnsi" w:cstheme="minorBidi"/>
          <w:color w:val="00737F" w:themeColor="accent1"/>
          <w:szCs w:val="22"/>
          <w:lang w:eastAsia="en-AU"/>
        </w:rPr>
      </w:pPr>
      <w:hyperlink w:anchor="_Toc83378844" w:history="1">
        <w:r w:rsidR="00AD7BD2" w:rsidRPr="004B504C">
          <w:rPr>
            <w:rStyle w:val="Hyperlink"/>
            <w:color w:val="00737F" w:themeColor="accent1"/>
          </w:rPr>
          <w:t>Strategy 5.6 -</w:t>
        </w:r>
        <w:r w:rsidR="00AD7BD2" w:rsidRPr="004B504C">
          <w:rPr>
            <w:rStyle w:val="Hyperlink"/>
            <w:rFonts w:ascii="Century Gothic" w:hAnsi="Century Gothic"/>
            <w:color w:val="00737F" w:themeColor="accent1"/>
          </w:rPr>
          <w:t xml:space="preserve"> </w:t>
        </w:r>
        <w:r w:rsidR="00AD7BD2" w:rsidRPr="004B504C">
          <w:rPr>
            <w:rStyle w:val="Hyperlink"/>
            <w:color w:val="00737F" w:themeColor="accent1"/>
          </w:rPr>
          <w:t>Manage Council’s resources sustainably</w:t>
        </w:r>
        <w:r w:rsidR="00AD7BD2" w:rsidRPr="004B504C">
          <w:rPr>
            <w:webHidden/>
            <w:color w:val="00737F" w:themeColor="accent1"/>
          </w:rPr>
          <w:tab/>
        </w:r>
        <w:r w:rsidR="00AD7BD2" w:rsidRPr="004B504C">
          <w:rPr>
            <w:webHidden/>
            <w:color w:val="00737F" w:themeColor="accent1"/>
          </w:rPr>
          <w:fldChar w:fldCharType="begin"/>
        </w:r>
        <w:r w:rsidR="00AD7BD2" w:rsidRPr="004B504C">
          <w:rPr>
            <w:webHidden/>
            <w:color w:val="00737F" w:themeColor="accent1"/>
          </w:rPr>
          <w:instrText xml:space="preserve"> PAGEREF _Toc83378844 \h </w:instrText>
        </w:r>
        <w:r w:rsidR="00AD7BD2" w:rsidRPr="004B504C">
          <w:rPr>
            <w:webHidden/>
            <w:color w:val="00737F" w:themeColor="accent1"/>
          </w:rPr>
        </w:r>
        <w:r w:rsidR="00AD7BD2" w:rsidRPr="004B504C">
          <w:rPr>
            <w:webHidden/>
            <w:color w:val="00737F" w:themeColor="accent1"/>
          </w:rPr>
          <w:fldChar w:fldCharType="separate"/>
        </w:r>
        <w:r w:rsidR="00D27157">
          <w:rPr>
            <w:webHidden/>
            <w:color w:val="00737F" w:themeColor="accent1"/>
          </w:rPr>
          <w:t>49</w:t>
        </w:r>
        <w:r w:rsidR="00AD7BD2" w:rsidRPr="004B504C">
          <w:rPr>
            <w:webHidden/>
            <w:color w:val="00737F" w:themeColor="accent1"/>
          </w:rPr>
          <w:fldChar w:fldCharType="end"/>
        </w:r>
      </w:hyperlink>
    </w:p>
    <w:p w14:paraId="67D361D9" w14:textId="77777777" w:rsidR="008B3290" w:rsidRPr="004B504C" w:rsidRDefault="008B3290" w:rsidP="008B3290">
      <w:pPr>
        <w:tabs>
          <w:tab w:val="left" w:pos="4111"/>
          <w:tab w:val="left" w:pos="9214"/>
          <w:tab w:val="left" w:pos="9356"/>
        </w:tabs>
        <w:spacing w:before="0" w:after="0"/>
        <w:ind w:right="850"/>
        <w:rPr>
          <w:rFonts w:ascii="Century Gothic" w:hAnsi="Century Gothic"/>
          <w:noProof/>
          <w:color w:val="872657" w:themeColor="accent4"/>
          <w:sz w:val="28"/>
        </w:rPr>
      </w:pPr>
      <w:r w:rsidRPr="004B504C">
        <w:rPr>
          <w:rFonts w:ascii="Century Gothic" w:hAnsi="Century Gothic"/>
          <w:noProof/>
          <w:color w:val="872657" w:themeColor="accent4"/>
          <w:sz w:val="28"/>
        </w:rPr>
        <w:t xml:space="preserve">We manage growth and change responsibly </w:t>
      </w:r>
    </w:p>
    <w:p w14:paraId="60E35365" w14:textId="4CEF0E7B" w:rsidR="00AD7BD2" w:rsidRPr="004B504C" w:rsidRDefault="00982BD2" w:rsidP="008B3290">
      <w:pPr>
        <w:pStyle w:val="TOC2"/>
        <w:spacing w:before="0" w:after="0"/>
        <w:rPr>
          <w:rFonts w:asciiTheme="minorHAnsi" w:eastAsiaTheme="minorEastAsia" w:hAnsiTheme="minorHAnsi" w:cstheme="minorBidi"/>
          <w:color w:val="872657" w:themeColor="accent4"/>
          <w:szCs w:val="22"/>
          <w:lang w:eastAsia="en-AU"/>
        </w:rPr>
      </w:pPr>
      <w:hyperlink w:anchor="_Toc83378860" w:history="1">
        <w:r w:rsidR="00AD7BD2" w:rsidRPr="004B504C">
          <w:rPr>
            <w:rStyle w:val="Hyperlink"/>
            <w:color w:val="872657" w:themeColor="accent4"/>
          </w:rPr>
          <w:t>Strategy 4.1 - Support the visions and aspirations of local communities through place-based planning and management</w:t>
        </w:r>
        <w:r w:rsidR="00AD7BD2" w:rsidRPr="004B504C">
          <w:rPr>
            <w:webHidden/>
            <w:color w:val="872657" w:themeColor="accent4"/>
          </w:rPr>
          <w:tab/>
        </w:r>
        <w:r w:rsidR="00AD7BD2" w:rsidRPr="004B504C">
          <w:rPr>
            <w:webHidden/>
            <w:color w:val="872657" w:themeColor="accent4"/>
          </w:rPr>
          <w:fldChar w:fldCharType="begin"/>
        </w:r>
        <w:r w:rsidR="00AD7BD2" w:rsidRPr="004B504C">
          <w:rPr>
            <w:webHidden/>
            <w:color w:val="872657" w:themeColor="accent4"/>
          </w:rPr>
          <w:instrText xml:space="preserve"> PAGEREF _Toc83378860 \h </w:instrText>
        </w:r>
        <w:r w:rsidR="00AD7BD2" w:rsidRPr="004B504C">
          <w:rPr>
            <w:webHidden/>
            <w:color w:val="872657" w:themeColor="accent4"/>
          </w:rPr>
        </w:r>
        <w:r w:rsidR="00AD7BD2" w:rsidRPr="004B504C">
          <w:rPr>
            <w:webHidden/>
            <w:color w:val="872657" w:themeColor="accent4"/>
          </w:rPr>
          <w:fldChar w:fldCharType="separate"/>
        </w:r>
        <w:r w:rsidR="00D27157">
          <w:rPr>
            <w:webHidden/>
            <w:color w:val="872657" w:themeColor="accent4"/>
          </w:rPr>
          <w:t>65</w:t>
        </w:r>
        <w:r w:rsidR="00AD7BD2" w:rsidRPr="004B504C">
          <w:rPr>
            <w:webHidden/>
            <w:color w:val="872657" w:themeColor="accent4"/>
          </w:rPr>
          <w:fldChar w:fldCharType="end"/>
        </w:r>
      </w:hyperlink>
    </w:p>
    <w:p w14:paraId="0C03324B" w14:textId="7224A19D" w:rsidR="00AD7BD2" w:rsidRPr="004B504C" w:rsidRDefault="00982BD2" w:rsidP="008B3290">
      <w:pPr>
        <w:pStyle w:val="TOC2"/>
        <w:spacing w:before="0" w:after="0"/>
        <w:rPr>
          <w:rFonts w:asciiTheme="minorHAnsi" w:eastAsiaTheme="minorEastAsia" w:hAnsiTheme="minorHAnsi" w:cstheme="minorBidi"/>
          <w:color w:val="872657" w:themeColor="accent4"/>
          <w:szCs w:val="22"/>
          <w:lang w:eastAsia="en-AU"/>
        </w:rPr>
      </w:pPr>
      <w:hyperlink w:anchor="_Toc83378861" w:history="1">
        <w:r w:rsidR="00AD7BD2" w:rsidRPr="004B504C">
          <w:rPr>
            <w:rStyle w:val="Hyperlink"/>
            <w:color w:val="872657" w:themeColor="accent4"/>
          </w:rPr>
          <w:t>Strategy 4.2 - Support housing diversity in appropriate locations across the Shire</w:t>
        </w:r>
        <w:r w:rsidR="00AD7BD2" w:rsidRPr="004B504C">
          <w:rPr>
            <w:webHidden/>
            <w:color w:val="872657" w:themeColor="accent4"/>
          </w:rPr>
          <w:tab/>
        </w:r>
        <w:r w:rsidR="00AD7BD2" w:rsidRPr="004B504C">
          <w:rPr>
            <w:webHidden/>
            <w:color w:val="872657" w:themeColor="accent4"/>
          </w:rPr>
          <w:fldChar w:fldCharType="begin"/>
        </w:r>
        <w:r w:rsidR="00AD7BD2" w:rsidRPr="004B504C">
          <w:rPr>
            <w:webHidden/>
            <w:color w:val="872657" w:themeColor="accent4"/>
          </w:rPr>
          <w:instrText xml:space="preserve"> PAGEREF _Toc83378861 \h </w:instrText>
        </w:r>
        <w:r w:rsidR="00AD7BD2" w:rsidRPr="004B504C">
          <w:rPr>
            <w:webHidden/>
            <w:color w:val="872657" w:themeColor="accent4"/>
          </w:rPr>
        </w:r>
        <w:r w:rsidR="00AD7BD2" w:rsidRPr="004B504C">
          <w:rPr>
            <w:webHidden/>
            <w:color w:val="872657" w:themeColor="accent4"/>
          </w:rPr>
          <w:fldChar w:fldCharType="separate"/>
        </w:r>
        <w:r w:rsidR="00D27157">
          <w:rPr>
            <w:webHidden/>
            <w:color w:val="872657" w:themeColor="accent4"/>
          </w:rPr>
          <w:t>67</w:t>
        </w:r>
        <w:r w:rsidR="00AD7BD2" w:rsidRPr="004B504C">
          <w:rPr>
            <w:webHidden/>
            <w:color w:val="872657" w:themeColor="accent4"/>
          </w:rPr>
          <w:fldChar w:fldCharType="end"/>
        </w:r>
      </w:hyperlink>
    </w:p>
    <w:p w14:paraId="71AD3099" w14:textId="2C6EC50C" w:rsidR="00AD7BD2" w:rsidRPr="004B504C" w:rsidRDefault="00982BD2" w:rsidP="008B3290">
      <w:pPr>
        <w:pStyle w:val="TOC2"/>
        <w:spacing w:before="0" w:after="0"/>
        <w:rPr>
          <w:rFonts w:asciiTheme="minorHAnsi" w:eastAsiaTheme="minorEastAsia" w:hAnsiTheme="minorHAnsi" w:cstheme="minorBidi"/>
          <w:color w:val="872657" w:themeColor="accent4"/>
          <w:szCs w:val="22"/>
          <w:lang w:eastAsia="en-AU"/>
        </w:rPr>
      </w:pPr>
      <w:hyperlink w:anchor="_Toc83378862" w:history="1">
        <w:r w:rsidR="00AD7BD2" w:rsidRPr="004B504C">
          <w:rPr>
            <w:rStyle w:val="Hyperlink"/>
            <w:color w:val="872657" w:themeColor="accent4"/>
          </w:rPr>
          <w:t>Strategy 4.3 - Promote and support local business development, education and employment opportunities</w:t>
        </w:r>
        <w:r w:rsidR="00AD7BD2" w:rsidRPr="004B504C">
          <w:rPr>
            <w:webHidden/>
            <w:color w:val="872657" w:themeColor="accent4"/>
          </w:rPr>
          <w:tab/>
        </w:r>
        <w:r w:rsidR="00AD7BD2" w:rsidRPr="004B504C">
          <w:rPr>
            <w:webHidden/>
            <w:color w:val="872657" w:themeColor="accent4"/>
          </w:rPr>
          <w:fldChar w:fldCharType="begin"/>
        </w:r>
        <w:r w:rsidR="00AD7BD2" w:rsidRPr="004B504C">
          <w:rPr>
            <w:webHidden/>
            <w:color w:val="872657" w:themeColor="accent4"/>
          </w:rPr>
          <w:instrText xml:space="preserve"> PAGEREF _Toc83378862 \h </w:instrText>
        </w:r>
        <w:r w:rsidR="00AD7BD2" w:rsidRPr="004B504C">
          <w:rPr>
            <w:webHidden/>
            <w:color w:val="872657" w:themeColor="accent4"/>
          </w:rPr>
        </w:r>
        <w:r w:rsidR="00AD7BD2" w:rsidRPr="004B504C">
          <w:rPr>
            <w:webHidden/>
            <w:color w:val="872657" w:themeColor="accent4"/>
          </w:rPr>
          <w:fldChar w:fldCharType="separate"/>
        </w:r>
        <w:r w:rsidR="00D27157">
          <w:rPr>
            <w:webHidden/>
            <w:color w:val="872657" w:themeColor="accent4"/>
          </w:rPr>
          <w:t>68</w:t>
        </w:r>
        <w:r w:rsidR="00AD7BD2" w:rsidRPr="004B504C">
          <w:rPr>
            <w:webHidden/>
            <w:color w:val="872657" w:themeColor="accent4"/>
          </w:rPr>
          <w:fldChar w:fldCharType="end"/>
        </w:r>
      </w:hyperlink>
    </w:p>
    <w:p w14:paraId="1C2E571E" w14:textId="4188A74C" w:rsidR="00AD7BD2" w:rsidRPr="004B504C" w:rsidRDefault="00982BD2" w:rsidP="008B3290">
      <w:pPr>
        <w:pStyle w:val="TOC2"/>
        <w:spacing w:before="0" w:after="0"/>
        <w:rPr>
          <w:rFonts w:asciiTheme="minorHAnsi" w:eastAsiaTheme="minorEastAsia" w:hAnsiTheme="minorHAnsi" w:cstheme="minorBidi"/>
          <w:color w:val="872657" w:themeColor="accent4"/>
          <w:szCs w:val="22"/>
          <w:lang w:eastAsia="en-AU"/>
        </w:rPr>
      </w:pPr>
      <w:hyperlink w:anchor="_Toc83378863" w:history="1">
        <w:r w:rsidR="00AD7BD2" w:rsidRPr="004B504C">
          <w:rPr>
            <w:rStyle w:val="Hyperlink"/>
            <w:color w:val="872657" w:themeColor="accent4"/>
          </w:rPr>
          <w:t>Strategy 4.4 - Support tourism and events that reflect our culture and lifestyle</w:t>
        </w:r>
        <w:r w:rsidR="00AD7BD2" w:rsidRPr="004B504C">
          <w:rPr>
            <w:webHidden/>
            <w:color w:val="872657" w:themeColor="accent4"/>
          </w:rPr>
          <w:tab/>
        </w:r>
        <w:r w:rsidR="00AD7BD2" w:rsidRPr="004B504C">
          <w:rPr>
            <w:webHidden/>
            <w:color w:val="872657" w:themeColor="accent4"/>
          </w:rPr>
          <w:fldChar w:fldCharType="begin"/>
        </w:r>
        <w:r w:rsidR="00AD7BD2" w:rsidRPr="004B504C">
          <w:rPr>
            <w:webHidden/>
            <w:color w:val="872657" w:themeColor="accent4"/>
          </w:rPr>
          <w:instrText xml:space="preserve"> PAGEREF _Toc83378863 \h </w:instrText>
        </w:r>
        <w:r w:rsidR="00AD7BD2" w:rsidRPr="004B504C">
          <w:rPr>
            <w:webHidden/>
            <w:color w:val="872657" w:themeColor="accent4"/>
          </w:rPr>
        </w:r>
        <w:r w:rsidR="00AD7BD2" w:rsidRPr="004B504C">
          <w:rPr>
            <w:webHidden/>
            <w:color w:val="872657" w:themeColor="accent4"/>
          </w:rPr>
          <w:fldChar w:fldCharType="separate"/>
        </w:r>
        <w:r w:rsidR="00D27157">
          <w:rPr>
            <w:webHidden/>
            <w:color w:val="872657" w:themeColor="accent4"/>
          </w:rPr>
          <w:t>69</w:t>
        </w:r>
        <w:r w:rsidR="00AD7BD2" w:rsidRPr="004B504C">
          <w:rPr>
            <w:webHidden/>
            <w:color w:val="872657" w:themeColor="accent4"/>
          </w:rPr>
          <w:fldChar w:fldCharType="end"/>
        </w:r>
      </w:hyperlink>
    </w:p>
    <w:p w14:paraId="01387308" w14:textId="7C905572" w:rsidR="00AD7BD2" w:rsidRPr="004B504C" w:rsidRDefault="00982BD2" w:rsidP="008B3290">
      <w:pPr>
        <w:pStyle w:val="TOC2"/>
        <w:spacing w:before="0" w:after="0"/>
        <w:rPr>
          <w:color w:val="872657" w:themeColor="accent4"/>
          <w:u w:val="single"/>
        </w:rPr>
      </w:pPr>
      <w:hyperlink w:anchor="_Toc83378864" w:history="1">
        <w:r w:rsidR="00AD7BD2" w:rsidRPr="004B504C">
          <w:rPr>
            <w:rStyle w:val="Hyperlink"/>
            <w:color w:val="872657" w:themeColor="accent4"/>
          </w:rPr>
          <w:t>Strategy 4.5 - Work to improve community resilience in our changing environment</w:t>
        </w:r>
        <w:r w:rsidR="00AD7BD2" w:rsidRPr="004B504C">
          <w:rPr>
            <w:webHidden/>
            <w:color w:val="872657" w:themeColor="accent4"/>
          </w:rPr>
          <w:tab/>
        </w:r>
        <w:r w:rsidR="00AD7BD2" w:rsidRPr="004B504C">
          <w:rPr>
            <w:webHidden/>
            <w:color w:val="872657" w:themeColor="accent4"/>
          </w:rPr>
          <w:fldChar w:fldCharType="begin"/>
        </w:r>
        <w:r w:rsidR="00AD7BD2" w:rsidRPr="004B504C">
          <w:rPr>
            <w:webHidden/>
            <w:color w:val="872657" w:themeColor="accent4"/>
          </w:rPr>
          <w:instrText xml:space="preserve"> PAGEREF _Toc83378864 \h </w:instrText>
        </w:r>
        <w:r w:rsidR="00AD7BD2" w:rsidRPr="004B504C">
          <w:rPr>
            <w:webHidden/>
            <w:color w:val="872657" w:themeColor="accent4"/>
          </w:rPr>
        </w:r>
        <w:r w:rsidR="00AD7BD2" w:rsidRPr="004B504C">
          <w:rPr>
            <w:webHidden/>
            <w:color w:val="872657" w:themeColor="accent4"/>
          </w:rPr>
          <w:fldChar w:fldCharType="separate"/>
        </w:r>
        <w:r w:rsidR="00D27157">
          <w:rPr>
            <w:webHidden/>
            <w:color w:val="872657" w:themeColor="accent4"/>
          </w:rPr>
          <w:t>71</w:t>
        </w:r>
        <w:r w:rsidR="00AD7BD2" w:rsidRPr="004B504C">
          <w:rPr>
            <w:webHidden/>
            <w:color w:val="872657" w:themeColor="accent4"/>
          </w:rPr>
          <w:fldChar w:fldCharType="end"/>
        </w:r>
      </w:hyperlink>
    </w:p>
    <w:p w14:paraId="6DA1ADE7" w14:textId="77777777" w:rsidR="00AD7BD2" w:rsidRPr="004B504C" w:rsidRDefault="00AD7BD2" w:rsidP="008B3290">
      <w:pPr>
        <w:tabs>
          <w:tab w:val="left" w:pos="4111"/>
          <w:tab w:val="left" w:pos="9214"/>
          <w:tab w:val="left" w:pos="9356"/>
        </w:tabs>
        <w:spacing w:before="0" w:after="0"/>
        <w:ind w:right="850"/>
        <w:rPr>
          <w:rFonts w:ascii="Century Gothic" w:hAnsi="Century Gothic"/>
          <w:noProof/>
          <w:color w:val="566C11" w:themeColor="accent5"/>
          <w:sz w:val="28"/>
        </w:rPr>
      </w:pPr>
      <w:r w:rsidRPr="004B504C">
        <w:rPr>
          <w:rFonts w:ascii="Century Gothic" w:hAnsi="Century Gothic"/>
          <w:noProof/>
          <w:color w:val="566C11" w:themeColor="accent5"/>
          <w:sz w:val="28"/>
        </w:rPr>
        <w:t>We protect and enhance our natural environment</w:t>
      </w:r>
    </w:p>
    <w:p w14:paraId="40FB842A" w14:textId="33329DEC" w:rsidR="00AD7BD2" w:rsidRPr="004B504C" w:rsidRDefault="00982BD2" w:rsidP="008B3290">
      <w:pPr>
        <w:pStyle w:val="TOC2"/>
        <w:spacing w:before="0" w:after="0"/>
        <w:rPr>
          <w:rFonts w:asciiTheme="minorHAnsi" w:eastAsiaTheme="minorEastAsia" w:hAnsiTheme="minorHAnsi" w:cstheme="minorBidi"/>
          <w:color w:val="566C11" w:themeColor="accent5"/>
          <w:szCs w:val="22"/>
          <w:lang w:eastAsia="en-AU"/>
        </w:rPr>
      </w:pPr>
      <w:hyperlink w:anchor="_Toc83378865" w:history="1">
        <w:r w:rsidR="00AD7BD2" w:rsidRPr="004B504C">
          <w:rPr>
            <w:rStyle w:val="Hyperlink"/>
            <w:color w:val="566C11" w:themeColor="accent5"/>
          </w:rPr>
          <w:t>Strategy 3.1 - Partner to protect and enhance our biodiversity, ecosystems and ecology</w:t>
        </w:r>
        <w:r w:rsidR="00AD7BD2" w:rsidRPr="004B504C">
          <w:rPr>
            <w:webHidden/>
            <w:color w:val="566C11" w:themeColor="accent5"/>
          </w:rPr>
          <w:tab/>
        </w:r>
        <w:r w:rsidR="00AD7BD2" w:rsidRPr="004B504C">
          <w:rPr>
            <w:webHidden/>
            <w:color w:val="566C11" w:themeColor="accent5"/>
          </w:rPr>
          <w:fldChar w:fldCharType="begin"/>
        </w:r>
        <w:r w:rsidR="00AD7BD2" w:rsidRPr="004B504C">
          <w:rPr>
            <w:webHidden/>
            <w:color w:val="566C11" w:themeColor="accent5"/>
          </w:rPr>
          <w:instrText xml:space="preserve"> PAGEREF _Toc83378865 \h </w:instrText>
        </w:r>
        <w:r w:rsidR="00AD7BD2" w:rsidRPr="004B504C">
          <w:rPr>
            <w:webHidden/>
            <w:color w:val="566C11" w:themeColor="accent5"/>
          </w:rPr>
        </w:r>
        <w:r w:rsidR="00AD7BD2" w:rsidRPr="004B504C">
          <w:rPr>
            <w:webHidden/>
            <w:color w:val="566C11" w:themeColor="accent5"/>
          </w:rPr>
          <w:fldChar w:fldCharType="separate"/>
        </w:r>
        <w:r w:rsidR="00D27157">
          <w:rPr>
            <w:webHidden/>
            <w:color w:val="566C11" w:themeColor="accent5"/>
          </w:rPr>
          <w:t>73</w:t>
        </w:r>
        <w:r w:rsidR="00AD7BD2" w:rsidRPr="004B504C">
          <w:rPr>
            <w:webHidden/>
            <w:color w:val="566C11" w:themeColor="accent5"/>
          </w:rPr>
          <w:fldChar w:fldCharType="end"/>
        </w:r>
      </w:hyperlink>
    </w:p>
    <w:p w14:paraId="0C0A0A44" w14:textId="5666055C" w:rsidR="00AD7BD2" w:rsidRPr="004B504C" w:rsidRDefault="00982BD2" w:rsidP="008B3290">
      <w:pPr>
        <w:pStyle w:val="TOC2"/>
        <w:spacing w:before="0" w:after="0"/>
        <w:rPr>
          <w:rFonts w:asciiTheme="minorHAnsi" w:eastAsiaTheme="minorEastAsia" w:hAnsiTheme="minorHAnsi" w:cstheme="minorBidi"/>
          <w:color w:val="566C11" w:themeColor="accent5"/>
          <w:szCs w:val="22"/>
          <w:lang w:eastAsia="en-AU"/>
        </w:rPr>
      </w:pPr>
      <w:hyperlink w:anchor="_Toc83378866" w:history="1">
        <w:r w:rsidR="00AD7BD2" w:rsidRPr="004B504C">
          <w:rPr>
            <w:rStyle w:val="Hyperlink"/>
            <w:color w:val="566C11" w:themeColor="accent5"/>
          </w:rPr>
          <w:t>Strategy 3.2 - Strive to become a sustainable community</w:t>
        </w:r>
        <w:r w:rsidR="00AD7BD2" w:rsidRPr="004B504C">
          <w:rPr>
            <w:webHidden/>
            <w:color w:val="566C11" w:themeColor="accent5"/>
          </w:rPr>
          <w:tab/>
        </w:r>
        <w:r w:rsidR="00AD7BD2" w:rsidRPr="004B504C">
          <w:rPr>
            <w:webHidden/>
            <w:color w:val="566C11" w:themeColor="accent5"/>
          </w:rPr>
          <w:fldChar w:fldCharType="begin"/>
        </w:r>
        <w:r w:rsidR="00AD7BD2" w:rsidRPr="004B504C">
          <w:rPr>
            <w:webHidden/>
            <w:color w:val="566C11" w:themeColor="accent5"/>
          </w:rPr>
          <w:instrText xml:space="preserve"> PAGEREF _Toc83378866 \h </w:instrText>
        </w:r>
        <w:r w:rsidR="00AD7BD2" w:rsidRPr="004B504C">
          <w:rPr>
            <w:webHidden/>
            <w:color w:val="566C11" w:themeColor="accent5"/>
          </w:rPr>
        </w:r>
        <w:r w:rsidR="00AD7BD2" w:rsidRPr="004B504C">
          <w:rPr>
            <w:webHidden/>
            <w:color w:val="566C11" w:themeColor="accent5"/>
          </w:rPr>
          <w:fldChar w:fldCharType="separate"/>
        </w:r>
        <w:r w:rsidR="00D27157">
          <w:rPr>
            <w:webHidden/>
            <w:color w:val="566C11" w:themeColor="accent5"/>
          </w:rPr>
          <w:t>77</w:t>
        </w:r>
        <w:r w:rsidR="00AD7BD2" w:rsidRPr="004B504C">
          <w:rPr>
            <w:webHidden/>
            <w:color w:val="566C11" w:themeColor="accent5"/>
          </w:rPr>
          <w:fldChar w:fldCharType="end"/>
        </w:r>
      </w:hyperlink>
    </w:p>
    <w:p w14:paraId="78387F5B" w14:textId="4BDD9335" w:rsidR="00AD7BD2" w:rsidRPr="004B504C" w:rsidRDefault="00982BD2" w:rsidP="008B3290">
      <w:pPr>
        <w:pStyle w:val="TOC2"/>
        <w:spacing w:before="0" w:after="0"/>
        <w:rPr>
          <w:rFonts w:asciiTheme="minorHAnsi" w:eastAsiaTheme="minorEastAsia" w:hAnsiTheme="minorHAnsi" w:cstheme="minorBidi"/>
          <w:color w:val="566C11" w:themeColor="accent5"/>
          <w:szCs w:val="22"/>
          <w:lang w:eastAsia="en-AU"/>
        </w:rPr>
      </w:pPr>
      <w:hyperlink w:anchor="_Toc83378867" w:history="1">
        <w:r w:rsidR="00AD7BD2" w:rsidRPr="004B504C">
          <w:rPr>
            <w:rStyle w:val="Hyperlink"/>
            <w:color w:val="566C11" w:themeColor="accent5"/>
          </w:rPr>
          <w:t>Strategy 3.3 - Partner to protect and enhance the health of the Shires coastlines, estuaries, waterways and catchments</w:t>
        </w:r>
        <w:r w:rsidR="00AD7BD2" w:rsidRPr="004B504C">
          <w:rPr>
            <w:webHidden/>
            <w:color w:val="566C11" w:themeColor="accent5"/>
          </w:rPr>
          <w:tab/>
        </w:r>
        <w:r w:rsidR="00AD7BD2" w:rsidRPr="004B504C">
          <w:rPr>
            <w:webHidden/>
            <w:color w:val="566C11" w:themeColor="accent5"/>
          </w:rPr>
          <w:fldChar w:fldCharType="begin"/>
        </w:r>
        <w:r w:rsidR="00AD7BD2" w:rsidRPr="004B504C">
          <w:rPr>
            <w:webHidden/>
            <w:color w:val="566C11" w:themeColor="accent5"/>
          </w:rPr>
          <w:instrText xml:space="preserve"> PAGEREF _Toc83378867 \h </w:instrText>
        </w:r>
        <w:r w:rsidR="00AD7BD2" w:rsidRPr="004B504C">
          <w:rPr>
            <w:webHidden/>
            <w:color w:val="566C11" w:themeColor="accent5"/>
          </w:rPr>
        </w:r>
        <w:r w:rsidR="00AD7BD2" w:rsidRPr="004B504C">
          <w:rPr>
            <w:webHidden/>
            <w:color w:val="566C11" w:themeColor="accent5"/>
          </w:rPr>
          <w:fldChar w:fldCharType="separate"/>
        </w:r>
        <w:r w:rsidR="00D27157">
          <w:rPr>
            <w:webHidden/>
            <w:color w:val="566C11" w:themeColor="accent5"/>
          </w:rPr>
          <w:t>80</w:t>
        </w:r>
        <w:r w:rsidR="00AD7BD2" w:rsidRPr="004B504C">
          <w:rPr>
            <w:webHidden/>
            <w:color w:val="566C11" w:themeColor="accent5"/>
          </w:rPr>
          <w:fldChar w:fldCharType="end"/>
        </w:r>
      </w:hyperlink>
    </w:p>
    <w:p w14:paraId="3A403E65" w14:textId="5D47DCFB" w:rsidR="00AD7BD2" w:rsidRPr="004B504C" w:rsidRDefault="00982BD2" w:rsidP="008B3290">
      <w:pPr>
        <w:pStyle w:val="TOC2"/>
        <w:spacing w:before="0" w:after="0"/>
        <w:rPr>
          <w:color w:val="566C11" w:themeColor="accent5"/>
          <w:u w:val="single"/>
        </w:rPr>
      </w:pPr>
      <w:hyperlink w:anchor="_Toc83378868" w:history="1">
        <w:r w:rsidR="00AD7BD2" w:rsidRPr="004B504C">
          <w:rPr>
            <w:rStyle w:val="Hyperlink"/>
            <w:color w:val="566C11" w:themeColor="accent5"/>
          </w:rPr>
          <w:t>Strategy 3.4 - Support and secure our farming future</w:t>
        </w:r>
        <w:r w:rsidR="00AD7BD2" w:rsidRPr="004B504C">
          <w:rPr>
            <w:webHidden/>
            <w:color w:val="566C11" w:themeColor="accent5"/>
          </w:rPr>
          <w:tab/>
        </w:r>
        <w:r w:rsidR="00AD7BD2" w:rsidRPr="004B504C">
          <w:rPr>
            <w:webHidden/>
            <w:color w:val="566C11" w:themeColor="accent5"/>
          </w:rPr>
          <w:fldChar w:fldCharType="begin"/>
        </w:r>
        <w:r w:rsidR="00AD7BD2" w:rsidRPr="004B504C">
          <w:rPr>
            <w:webHidden/>
            <w:color w:val="566C11" w:themeColor="accent5"/>
          </w:rPr>
          <w:instrText xml:space="preserve"> PAGEREF _Toc83378868 \h </w:instrText>
        </w:r>
        <w:r w:rsidR="00AD7BD2" w:rsidRPr="004B504C">
          <w:rPr>
            <w:webHidden/>
            <w:color w:val="566C11" w:themeColor="accent5"/>
          </w:rPr>
        </w:r>
        <w:r w:rsidR="00AD7BD2" w:rsidRPr="004B504C">
          <w:rPr>
            <w:webHidden/>
            <w:color w:val="566C11" w:themeColor="accent5"/>
          </w:rPr>
          <w:fldChar w:fldCharType="separate"/>
        </w:r>
        <w:r w:rsidR="00D27157">
          <w:rPr>
            <w:webHidden/>
            <w:color w:val="566C11" w:themeColor="accent5"/>
          </w:rPr>
          <w:t>81</w:t>
        </w:r>
        <w:r w:rsidR="00AD7BD2" w:rsidRPr="004B504C">
          <w:rPr>
            <w:webHidden/>
            <w:color w:val="566C11" w:themeColor="accent5"/>
          </w:rPr>
          <w:fldChar w:fldCharType="end"/>
        </w:r>
      </w:hyperlink>
    </w:p>
    <w:p w14:paraId="4DA68E4B" w14:textId="77777777" w:rsidR="00AD7BD2" w:rsidRPr="004B504C" w:rsidRDefault="00AD7BD2" w:rsidP="008B3290">
      <w:pPr>
        <w:tabs>
          <w:tab w:val="left" w:pos="4111"/>
          <w:tab w:val="left" w:pos="9214"/>
          <w:tab w:val="left" w:pos="9356"/>
        </w:tabs>
        <w:spacing w:before="0" w:after="0"/>
        <w:ind w:right="850"/>
        <w:rPr>
          <w:rFonts w:ascii="Century Gothic" w:hAnsi="Century Gothic"/>
          <w:noProof/>
          <w:color w:val="543F7D" w:themeColor="accent6"/>
          <w:sz w:val="28"/>
        </w:rPr>
      </w:pPr>
      <w:r w:rsidRPr="004B504C">
        <w:rPr>
          <w:rFonts w:ascii="Century Gothic" w:hAnsi="Century Gothic"/>
          <w:noProof/>
          <w:color w:val="543F7D" w:themeColor="accent6"/>
          <w:sz w:val="28"/>
        </w:rPr>
        <w:t>We cultivate and celebrate our diverse cultures, lifestyle and sense of community</w:t>
      </w:r>
    </w:p>
    <w:p w14:paraId="44903904" w14:textId="6C06AAC4" w:rsidR="00AD7BD2" w:rsidRPr="004B504C" w:rsidRDefault="00982BD2" w:rsidP="008B3290">
      <w:pPr>
        <w:pStyle w:val="TOC2"/>
        <w:spacing w:before="0" w:after="0"/>
        <w:rPr>
          <w:rFonts w:asciiTheme="minorHAnsi" w:eastAsiaTheme="minorEastAsia" w:hAnsiTheme="minorHAnsi" w:cstheme="minorBidi"/>
          <w:szCs w:val="22"/>
          <w:lang w:eastAsia="en-AU"/>
        </w:rPr>
      </w:pPr>
      <w:hyperlink w:anchor="_Toc83378869" w:history="1">
        <w:r w:rsidR="00AD7BD2" w:rsidRPr="004B504C">
          <w:rPr>
            <w:rStyle w:val="Hyperlink"/>
            <w:rFonts w:ascii="Century Gothic" w:hAnsi="Century Gothic"/>
            <w:color w:val="543F7D" w:themeColor="accent6"/>
          </w:rPr>
          <w:t xml:space="preserve">Strategy </w:t>
        </w:r>
        <w:r w:rsidR="00AD7BD2" w:rsidRPr="004B504C">
          <w:rPr>
            <w:rStyle w:val="Hyperlink"/>
            <w:color w:val="543F7D" w:themeColor="accent6"/>
          </w:rPr>
          <w:t>2.1</w:t>
        </w:r>
        <w:r w:rsidR="00AD7BD2" w:rsidRPr="004B504C">
          <w:rPr>
            <w:rStyle w:val="Hyperlink"/>
            <w:rFonts w:ascii="Century Gothic" w:hAnsi="Century Gothic"/>
            <w:color w:val="543F7D" w:themeColor="accent6"/>
          </w:rPr>
          <w:t xml:space="preserve"> -</w:t>
        </w:r>
        <w:r w:rsidR="00AD7BD2" w:rsidRPr="004B504C">
          <w:rPr>
            <w:rStyle w:val="Hyperlink"/>
            <w:color w:val="543F7D" w:themeColor="accent6"/>
          </w:rPr>
          <w:t xml:space="preserve"> Support and encourage our vibrant culture and creativity</w:t>
        </w:r>
        <w:r w:rsidR="00AD7BD2" w:rsidRPr="004B504C">
          <w:rPr>
            <w:webHidden/>
          </w:rPr>
          <w:tab/>
        </w:r>
        <w:r w:rsidR="00AD7BD2" w:rsidRPr="004B504C">
          <w:rPr>
            <w:webHidden/>
          </w:rPr>
          <w:fldChar w:fldCharType="begin"/>
        </w:r>
        <w:r w:rsidR="00AD7BD2" w:rsidRPr="004B504C">
          <w:rPr>
            <w:webHidden/>
          </w:rPr>
          <w:instrText xml:space="preserve"> PAGEREF _Toc83378869 \h </w:instrText>
        </w:r>
        <w:r w:rsidR="00AD7BD2" w:rsidRPr="004B504C">
          <w:rPr>
            <w:webHidden/>
          </w:rPr>
        </w:r>
        <w:r w:rsidR="00AD7BD2" w:rsidRPr="004B504C">
          <w:rPr>
            <w:webHidden/>
          </w:rPr>
          <w:fldChar w:fldCharType="separate"/>
        </w:r>
        <w:r w:rsidR="00D27157">
          <w:rPr>
            <w:webHidden/>
          </w:rPr>
          <w:t>83</w:t>
        </w:r>
        <w:r w:rsidR="00AD7BD2" w:rsidRPr="004B504C">
          <w:rPr>
            <w:webHidden/>
          </w:rPr>
          <w:fldChar w:fldCharType="end"/>
        </w:r>
      </w:hyperlink>
    </w:p>
    <w:p w14:paraId="6BE827EA" w14:textId="5672434A" w:rsidR="00AD7BD2" w:rsidRPr="004B504C" w:rsidRDefault="00982BD2" w:rsidP="008B3290">
      <w:pPr>
        <w:pStyle w:val="TOC2"/>
        <w:spacing w:before="0" w:after="0"/>
        <w:rPr>
          <w:rFonts w:asciiTheme="minorHAnsi" w:eastAsiaTheme="minorEastAsia" w:hAnsiTheme="minorHAnsi" w:cstheme="minorBidi"/>
          <w:szCs w:val="22"/>
          <w:lang w:eastAsia="en-AU"/>
        </w:rPr>
      </w:pPr>
      <w:hyperlink w:anchor="_Toc83378870" w:history="1">
        <w:r w:rsidR="00AD7BD2" w:rsidRPr="004B504C">
          <w:rPr>
            <w:rStyle w:val="Hyperlink"/>
            <w:rFonts w:ascii="Century Gothic" w:hAnsi="Century Gothic"/>
            <w:color w:val="543F7D" w:themeColor="accent6"/>
          </w:rPr>
          <w:t xml:space="preserve">Strategy </w:t>
        </w:r>
        <w:r w:rsidR="00AD7BD2" w:rsidRPr="004B504C">
          <w:rPr>
            <w:rStyle w:val="Hyperlink"/>
            <w:color w:val="543F7D" w:themeColor="accent6"/>
          </w:rPr>
          <w:t>2.2</w:t>
        </w:r>
        <w:r w:rsidR="00AD7BD2" w:rsidRPr="004B504C">
          <w:rPr>
            <w:rStyle w:val="Hyperlink"/>
            <w:rFonts w:ascii="Century Gothic" w:hAnsi="Century Gothic"/>
            <w:color w:val="543F7D" w:themeColor="accent6"/>
          </w:rPr>
          <w:t xml:space="preserve"> -</w:t>
        </w:r>
        <w:r w:rsidR="00AD7BD2" w:rsidRPr="004B504C">
          <w:rPr>
            <w:rStyle w:val="Hyperlink"/>
            <w:color w:val="543F7D" w:themeColor="accent6"/>
          </w:rPr>
          <w:t xml:space="preserve"> Support access to a wide range of services and activities that contribute to the wellbeing of all members of the Byron Shire community</w:t>
        </w:r>
        <w:r w:rsidR="00AD7BD2" w:rsidRPr="004B504C">
          <w:rPr>
            <w:webHidden/>
          </w:rPr>
          <w:tab/>
        </w:r>
        <w:r w:rsidR="00AD7BD2" w:rsidRPr="004B504C">
          <w:rPr>
            <w:webHidden/>
          </w:rPr>
          <w:fldChar w:fldCharType="begin"/>
        </w:r>
        <w:r w:rsidR="00AD7BD2" w:rsidRPr="004B504C">
          <w:rPr>
            <w:webHidden/>
          </w:rPr>
          <w:instrText xml:space="preserve"> PAGEREF _Toc83378870 \h </w:instrText>
        </w:r>
        <w:r w:rsidR="00AD7BD2" w:rsidRPr="004B504C">
          <w:rPr>
            <w:webHidden/>
          </w:rPr>
        </w:r>
        <w:r w:rsidR="00AD7BD2" w:rsidRPr="004B504C">
          <w:rPr>
            <w:webHidden/>
          </w:rPr>
          <w:fldChar w:fldCharType="separate"/>
        </w:r>
        <w:r w:rsidR="00D27157">
          <w:rPr>
            <w:webHidden/>
          </w:rPr>
          <w:t>89</w:t>
        </w:r>
        <w:r w:rsidR="00AD7BD2" w:rsidRPr="004B504C">
          <w:rPr>
            <w:webHidden/>
          </w:rPr>
          <w:fldChar w:fldCharType="end"/>
        </w:r>
      </w:hyperlink>
    </w:p>
    <w:p w14:paraId="44503791" w14:textId="38C7F475" w:rsidR="00AD7BD2" w:rsidRPr="004B504C" w:rsidRDefault="00982BD2" w:rsidP="008B3290">
      <w:pPr>
        <w:pStyle w:val="TOC2"/>
        <w:spacing w:before="0" w:after="0"/>
        <w:rPr>
          <w:rFonts w:asciiTheme="minorHAnsi" w:eastAsiaTheme="minorEastAsia" w:hAnsiTheme="minorHAnsi" w:cstheme="minorBidi"/>
          <w:szCs w:val="22"/>
          <w:lang w:eastAsia="en-AU"/>
        </w:rPr>
      </w:pPr>
      <w:hyperlink w:anchor="_Toc83378871" w:history="1">
        <w:r w:rsidR="00AD7BD2" w:rsidRPr="004B504C">
          <w:rPr>
            <w:rStyle w:val="Hyperlink"/>
            <w:rFonts w:ascii="Century Gothic" w:hAnsi="Century Gothic"/>
            <w:color w:val="543F7D" w:themeColor="accent6"/>
          </w:rPr>
          <w:t xml:space="preserve">Strategy </w:t>
        </w:r>
        <w:r w:rsidR="00AD7BD2" w:rsidRPr="004B504C">
          <w:rPr>
            <w:rStyle w:val="Hyperlink"/>
            <w:color w:val="543F7D" w:themeColor="accent6"/>
          </w:rPr>
          <w:t>2.3</w:t>
        </w:r>
        <w:r w:rsidR="00AD7BD2" w:rsidRPr="004B504C">
          <w:rPr>
            <w:rStyle w:val="Hyperlink"/>
            <w:rFonts w:ascii="Century Gothic" w:hAnsi="Century Gothic"/>
            <w:color w:val="543F7D" w:themeColor="accent6"/>
          </w:rPr>
          <w:t xml:space="preserve"> -</w:t>
        </w:r>
        <w:r w:rsidR="00AD7BD2" w:rsidRPr="004B504C">
          <w:rPr>
            <w:rStyle w:val="Hyperlink"/>
            <w:color w:val="543F7D" w:themeColor="accent6"/>
          </w:rPr>
          <w:t xml:space="preserve"> Provide accessible, local community spaces and facilities</w:t>
        </w:r>
        <w:r w:rsidR="00AD7BD2" w:rsidRPr="004B504C">
          <w:rPr>
            <w:webHidden/>
          </w:rPr>
          <w:tab/>
        </w:r>
        <w:r w:rsidR="00AD7BD2" w:rsidRPr="004B504C">
          <w:rPr>
            <w:webHidden/>
          </w:rPr>
          <w:fldChar w:fldCharType="begin"/>
        </w:r>
        <w:r w:rsidR="00AD7BD2" w:rsidRPr="004B504C">
          <w:rPr>
            <w:webHidden/>
          </w:rPr>
          <w:instrText xml:space="preserve"> PAGEREF _Toc83378871 \h </w:instrText>
        </w:r>
        <w:r w:rsidR="00AD7BD2" w:rsidRPr="004B504C">
          <w:rPr>
            <w:webHidden/>
          </w:rPr>
        </w:r>
        <w:r w:rsidR="00AD7BD2" w:rsidRPr="004B504C">
          <w:rPr>
            <w:webHidden/>
          </w:rPr>
          <w:fldChar w:fldCharType="separate"/>
        </w:r>
        <w:r w:rsidR="00D27157">
          <w:rPr>
            <w:webHidden/>
          </w:rPr>
          <w:t>98</w:t>
        </w:r>
        <w:r w:rsidR="00AD7BD2" w:rsidRPr="004B504C">
          <w:rPr>
            <w:webHidden/>
          </w:rPr>
          <w:fldChar w:fldCharType="end"/>
        </w:r>
      </w:hyperlink>
    </w:p>
    <w:p w14:paraId="54707D62" w14:textId="36B87C51" w:rsidR="00AD7BD2" w:rsidRPr="004B504C" w:rsidRDefault="00982BD2" w:rsidP="008B3290">
      <w:pPr>
        <w:pStyle w:val="TOC2"/>
        <w:spacing w:before="0" w:after="0"/>
        <w:rPr>
          <w:rFonts w:asciiTheme="minorHAnsi" w:eastAsiaTheme="minorEastAsia" w:hAnsiTheme="minorHAnsi" w:cstheme="minorBidi"/>
          <w:szCs w:val="22"/>
          <w:lang w:eastAsia="en-AU"/>
        </w:rPr>
      </w:pPr>
      <w:hyperlink w:anchor="_Toc83378872" w:history="1">
        <w:r w:rsidR="00AD7BD2" w:rsidRPr="004B504C">
          <w:rPr>
            <w:rStyle w:val="Hyperlink"/>
            <w:rFonts w:ascii="Century Gothic" w:hAnsi="Century Gothic"/>
            <w:color w:val="543F7D" w:themeColor="accent6"/>
          </w:rPr>
          <w:t xml:space="preserve">Strategy </w:t>
        </w:r>
        <w:r w:rsidR="00AD7BD2" w:rsidRPr="004B504C">
          <w:rPr>
            <w:rStyle w:val="Hyperlink"/>
            <w:color w:val="543F7D" w:themeColor="accent6"/>
          </w:rPr>
          <w:t>2.4</w:t>
        </w:r>
        <w:r w:rsidR="00AD7BD2" w:rsidRPr="004B504C">
          <w:rPr>
            <w:rStyle w:val="Hyperlink"/>
            <w:rFonts w:ascii="Century Gothic" w:hAnsi="Century Gothic"/>
            <w:color w:val="543F7D" w:themeColor="accent6"/>
          </w:rPr>
          <w:t xml:space="preserve"> -</w:t>
        </w:r>
        <w:r w:rsidR="00AD7BD2" w:rsidRPr="004B504C">
          <w:rPr>
            <w:rStyle w:val="Hyperlink"/>
            <w:color w:val="543F7D" w:themeColor="accent6"/>
          </w:rPr>
          <w:t xml:space="preserve"> Enhance community safety and amenity while respecting our shared values</w:t>
        </w:r>
        <w:r w:rsidR="00AD7BD2" w:rsidRPr="004B504C">
          <w:rPr>
            <w:webHidden/>
          </w:rPr>
          <w:tab/>
        </w:r>
        <w:r w:rsidR="00AD7BD2" w:rsidRPr="004B504C">
          <w:rPr>
            <w:webHidden/>
          </w:rPr>
          <w:fldChar w:fldCharType="begin"/>
        </w:r>
        <w:r w:rsidR="00AD7BD2" w:rsidRPr="004B504C">
          <w:rPr>
            <w:webHidden/>
          </w:rPr>
          <w:instrText xml:space="preserve"> PAGEREF _Toc83378872 \h </w:instrText>
        </w:r>
        <w:r w:rsidR="00AD7BD2" w:rsidRPr="004B504C">
          <w:rPr>
            <w:webHidden/>
          </w:rPr>
        </w:r>
        <w:r w:rsidR="00AD7BD2" w:rsidRPr="004B504C">
          <w:rPr>
            <w:webHidden/>
          </w:rPr>
          <w:fldChar w:fldCharType="separate"/>
        </w:r>
        <w:r w:rsidR="00D27157">
          <w:rPr>
            <w:webHidden/>
          </w:rPr>
          <w:t>104</w:t>
        </w:r>
        <w:r w:rsidR="00AD7BD2" w:rsidRPr="004B504C">
          <w:rPr>
            <w:webHidden/>
          </w:rPr>
          <w:fldChar w:fldCharType="end"/>
        </w:r>
      </w:hyperlink>
    </w:p>
    <w:p w14:paraId="7A86EBEB" w14:textId="54556772" w:rsidR="00AD7BD2" w:rsidRPr="004B504C" w:rsidRDefault="00982BD2" w:rsidP="008B3290">
      <w:pPr>
        <w:pStyle w:val="TOC2"/>
        <w:spacing w:before="0" w:after="0"/>
        <w:rPr>
          <w:rStyle w:val="Hyperlink"/>
          <w:color w:val="543F7D" w:themeColor="accent6"/>
        </w:rPr>
      </w:pPr>
      <w:hyperlink w:anchor="_Toc83378873" w:history="1">
        <w:r w:rsidR="00AD7BD2" w:rsidRPr="004B504C">
          <w:rPr>
            <w:rStyle w:val="Hyperlink"/>
            <w:rFonts w:ascii="Century Gothic" w:hAnsi="Century Gothic"/>
            <w:color w:val="543F7D" w:themeColor="accent6"/>
          </w:rPr>
          <w:t xml:space="preserve">Strategy </w:t>
        </w:r>
        <w:r w:rsidR="00AD7BD2" w:rsidRPr="004B504C">
          <w:rPr>
            <w:rStyle w:val="Hyperlink"/>
            <w:color w:val="543F7D" w:themeColor="accent6"/>
          </w:rPr>
          <w:t>2.5</w:t>
        </w:r>
        <w:r w:rsidR="00AD7BD2" w:rsidRPr="004B504C">
          <w:rPr>
            <w:rStyle w:val="Hyperlink"/>
            <w:rFonts w:ascii="Century Gothic" w:hAnsi="Century Gothic"/>
            <w:color w:val="543F7D" w:themeColor="accent6"/>
          </w:rPr>
          <w:t xml:space="preserve"> -</w:t>
        </w:r>
        <w:r w:rsidR="00AD7BD2" w:rsidRPr="004B504C">
          <w:rPr>
            <w:rStyle w:val="Hyperlink"/>
            <w:color w:val="543F7D" w:themeColor="accent6"/>
          </w:rPr>
          <w:t xml:space="preserve"> Encourage community appreciation of cultural vitality and diversity</w:t>
        </w:r>
        <w:r w:rsidR="00AD7BD2" w:rsidRPr="004B504C">
          <w:rPr>
            <w:webHidden/>
          </w:rPr>
          <w:tab/>
        </w:r>
        <w:r w:rsidR="00AD7BD2" w:rsidRPr="004B504C">
          <w:rPr>
            <w:webHidden/>
          </w:rPr>
          <w:fldChar w:fldCharType="begin"/>
        </w:r>
        <w:r w:rsidR="00AD7BD2" w:rsidRPr="004B504C">
          <w:rPr>
            <w:webHidden/>
          </w:rPr>
          <w:instrText xml:space="preserve"> PAGEREF _Toc83378873 \h </w:instrText>
        </w:r>
        <w:r w:rsidR="00AD7BD2" w:rsidRPr="004B504C">
          <w:rPr>
            <w:webHidden/>
          </w:rPr>
        </w:r>
        <w:r w:rsidR="00AD7BD2" w:rsidRPr="004B504C">
          <w:rPr>
            <w:webHidden/>
          </w:rPr>
          <w:fldChar w:fldCharType="separate"/>
        </w:r>
        <w:r w:rsidR="00D27157">
          <w:rPr>
            <w:webHidden/>
          </w:rPr>
          <w:t>109</w:t>
        </w:r>
        <w:r w:rsidR="00AD7BD2" w:rsidRPr="004B504C">
          <w:rPr>
            <w:webHidden/>
          </w:rPr>
          <w:fldChar w:fldCharType="end"/>
        </w:r>
      </w:hyperlink>
    </w:p>
    <w:p w14:paraId="3BB0FC23" w14:textId="77777777" w:rsidR="00AD7BD2" w:rsidRPr="004B504C" w:rsidRDefault="00AD7BD2" w:rsidP="008B3290">
      <w:pPr>
        <w:tabs>
          <w:tab w:val="left" w:pos="4111"/>
          <w:tab w:val="left" w:pos="9214"/>
          <w:tab w:val="left" w:pos="9356"/>
        </w:tabs>
        <w:spacing w:before="0" w:after="0"/>
        <w:ind w:right="850"/>
        <w:rPr>
          <w:rStyle w:val="Hyperlink"/>
          <w:rFonts w:ascii="Century Gothic" w:hAnsi="Century Gothic"/>
          <w:noProof/>
          <w:color w:val="C45022" w:themeColor="accent3"/>
          <w:sz w:val="28"/>
          <w:u w:val="none"/>
        </w:rPr>
      </w:pPr>
      <w:r w:rsidRPr="004B504C">
        <w:rPr>
          <w:rFonts w:ascii="Century Gothic" w:hAnsi="Century Gothic"/>
          <w:noProof/>
          <w:color w:val="C45022" w:themeColor="accent3"/>
          <w:sz w:val="28"/>
        </w:rPr>
        <w:t>We have infrastructure, transport and services which meet our expectations</w:t>
      </w:r>
    </w:p>
    <w:p w14:paraId="251595FA" w14:textId="0726D7A5"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4"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1.1</w:t>
        </w:r>
        <w:r w:rsidR="00AD7BD2" w:rsidRPr="004B504C">
          <w:rPr>
            <w:rStyle w:val="Hyperlink"/>
            <w:rFonts w:ascii="Century Gothic" w:hAnsi="Century Gothic"/>
            <w:color w:val="C45022" w:themeColor="accent3"/>
          </w:rPr>
          <w:t xml:space="preserve"> -</w:t>
        </w:r>
        <w:r w:rsidR="00AD7BD2" w:rsidRPr="004B504C">
          <w:rPr>
            <w:rStyle w:val="Hyperlink"/>
            <w:color w:val="C45022" w:themeColor="accent3"/>
          </w:rPr>
          <w:t xml:space="preserve"> Provide a road network which is safe, accessible and maintained to an acceptable level of service</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_Toc83378874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111</w:t>
        </w:r>
        <w:r w:rsidR="00AD7BD2" w:rsidRPr="004B504C">
          <w:rPr>
            <w:webHidden/>
            <w:color w:val="C45022" w:themeColor="accent3"/>
          </w:rPr>
          <w:fldChar w:fldCharType="end"/>
        </w:r>
      </w:hyperlink>
    </w:p>
    <w:p w14:paraId="4827582F" w14:textId="3B67A829"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5"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1.2</w:t>
        </w:r>
        <w:r w:rsidR="00AD7BD2" w:rsidRPr="004B504C">
          <w:rPr>
            <w:rStyle w:val="Hyperlink"/>
            <w:rFonts w:ascii="Century Gothic" w:hAnsi="Century Gothic"/>
            <w:color w:val="C45022" w:themeColor="accent3"/>
          </w:rPr>
          <w:t xml:space="preserve"> -</w:t>
        </w:r>
        <w:r w:rsidR="00AD7BD2" w:rsidRPr="004B504C">
          <w:rPr>
            <w:rStyle w:val="Hyperlink"/>
            <w:color w:val="C45022" w:themeColor="accent3"/>
          </w:rPr>
          <w:t xml:space="preserve"> Provide essential services and reliable infrastructure which meet an acceptable community standard</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_Toc83378875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120</w:t>
        </w:r>
        <w:r w:rsidR="00AD7BD2" w:rsidRPr="004B504C">
          <w:rPr>
            <w:webHidden/>
            <w:color w:val="C45022" w:themeColor="accent3"/>
          </w:rPr>
          <w:fldChar w:fldCharType="end"/>
        </w:r>
      </w:hyperlink>
    </w:p>
    <w:p w14:paraId="286EDE0A" w14:textId="46A126CC"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6"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1.3</w:t>
        </w:r>
        <w:r w:rsidR="00AD7BD2" w:rsidRPr="004B504C">
          <w:rPr>
            <w:rStyle w:val="Hyperlink"/>
            <w:rFonts w:ascii="Century Gothic" w:hAnsi="Century Gothic"/>
            <w:color w:val="C45022" w:themeColor="accent3"/>
          </w:rPr>
          <w:t xml:space="preserve"> -</w:t>
        </w:r>
        <w:r w:rsidR="00AD7BD2" w:rsidRPr="004B504C">
          <w:rPr>
            <w:rStyle w:val="Hyperlink"/>
            <w:color w:val="C45022" w:themeColor="accent3"/>
          </w:rPr>
          <w:t xml:space="preserve"> Support, through partnership, a network of integrated sustainable transport options</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_Toc83378876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127</w:t>
        </w:r>
        <w:r w:rsidR="00AD7BD2" w:rsidRPr="004B504C">
          <w:rPr>
            <w:webHidden/>
            <w:color w:val="C45022" w:themeColor="accent3"/>
          </w:rPr>
          <w:fldChar w:fldCharType="end"/>
        </w:r>
      </w:hyperlink>
    </w:p>
    <w:p w14:paraId="4048ECBD" w14:textId="31A7C562"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7"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1.4</w:t>
        </w:r>
        <w:r w:rsidR="00AD7BD2" w:rsidRPr="004B504C">
          <w:rPr>
            <w:rStyle w:val="Hyperlink"/>
            <w:rFonts w:ascii="Century Gothic" w:hAnsi="Century Gothic"/>
            <w:color w:val="C45022" w:themeColor="accent3"/>
          </w:rPr>
          <w:t xml:space="preserve"> -</w:t>
        </w:r>
        <w:r w:rsidR="00AD7BD2" w:rsidRPr="004B504C">
          <w:rPr>
            <w:rStyle w:val="Hyperlink"/>
            <w:color w:val="C45022" w:themeColor="accent3"/>
          </w:rPr>
          <w:t xml:space="preserve"> Provide a regular and acceptable waste and recycling service</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_Toc83378877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129</w:t>
        </w:r>
        <w:r w:rsidR="00AD7BD2" w:rsidRPr="004B504C">
          <w:rPr>
            <w:webHidden/>
            <w:color w:val="C45022" w:themeColor="accent3"/>
          </w:rPr>
          <w:fldChar w:fldCharType="end"/>
        </w:r>
      </w:hyperlink>
    </w:p>
    <w:p w14:paraId="48AEF6F6" w14:textId="5E65B54F"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8"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 xml:space="preserve">1.5 </w:t>
        </w:r>
        <w:r w:rsidR="00AD7BD2" w:rsidRPr="004B504C">
          <w:rPr>
            <w:rStyle w:val="Hyperlink"/>
            <w:rFonts w:ascii="Century Gothic" w:hAnsi="Century Gothic"/>
            <w:color w:val="C45022" w:themeColor="accent3"/>
          </w:rPr>
          <w:t>-</w:t>
        </w:r>
        <w:r w:rsidR="00AD7BD2" w:rsidRPr="004B504C">
          <w:rPr>
            <w:rStyle w:val="Hyperlink"/>
            <w:color w:val="C45022" w:themeColor="accent3"/>
          </w:rPr>
          <w:t xml:space="preserve"> Provide continuous urban water and sewerage services within the Shire</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_Toc83378878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131</w:t>
        </w:r>
        <w:r w:rsidR="00AD7BD2" w:rsidRPr="004B504C">
          <w:rPr>
            <w:webHidden/>
            <w:color w:val="C45022" w:themeColor="accent3"/>
          </w:rPr>
          <w:fldChar w:fldCharType="end"/>
        </w:r>
      </w:hyperlink>
    </w:p>
    <w:p w14:paraId="7B450F35" w14:textId="5D7EC3C0" w:rsidR="00AD7BD2" w:rsidRPr="004B504C" w:rsidRDefault="00982BD2" w:rsidP="008B3290">
      <w:pPr>
        <w:pStyle w:val="TOC2"/>
        <w:spacing w:before="0" w:after="0"/>
        <w:rPr>
          <w:rFonts w:asciiTheme="minorHAnsi" w:eastAsiaTheme="minorEastAsia" w:hAnsiTheme="minorHAnsi" w:cstheme="minorBidi"/>
          <w:color w:val="C45022" w:themeColor="accent3"/>
          <w:szCs w:val="22"/>
          <w:lang w:eastAsia="en-AU"/>
        </w:rPr>
      </w:pPr>
      <w:hyperlink w:anchor="_Toc83378879" w:history="1">
        <w:r w:rsidR="00AD7BD2" w:rsidRPr="004B504C">
          <w:rPr>
            <w:rStyle w:val="Hyperlink"/>
            <w:rFonts w:ascii="Century Gothic" w:hAnsi="Century Gothic"/>
            <w:color w:val="C45022" w:themeColor="accent3"/>
          </w:rPr>
          <w:t xml:space="preserve">Strategy </w:t>
        </w:r>
        <w:r w:rsidR="00AD7BD2" w:rsidRPr="004B504C">
          <w:rPr>
            <w:rStyle w:val="Hyperlink"/>
            <w:color w:val="C45022" w:themeColor="accent3"/>
          </w:rPr>
          <w:t xml:space="preserve">1.6 </w:t>
        </w:r>
        <w:r w:rsidR="00AD7BD2" w:rsidRPr="004B504C">
          <w:rPr>
            <w:rStyle w:val="Hyperlink"/>
            <w:rFonts w:ascii="Century Gothic" w:hAnsi="Century Gothic"/>
            <w:color w:val="C45022" w:themeColor="accent3"/>
          </w:rPr>
          <w:t>-</w:t>
        </w:r>
        <w:r w:rsidR="00AD7BD2" w:rsidRPr="004B504C">
          <w:rPr>
            <w:rStyle w:val="Hyperlink"/>
            <w:color w:val="C45022" w:themeColor="accent3"/>
          </w:rPr>
          <w:t xml:space="preserve"> Manage traffic and parking in an efficient manner</w:t>
        </w:r>
        <w:r w:rsidR="00AD7BD2" w:rsidRPr="004B504C">
          <w:rPr>
            <w:webHidden/>
            <w:color w:val="C45022" w:themeColor="accent3"/>
          </w:rPr>
          <w:tab/>
        </w:r>
        <w:r w:rsidR="00AD7BD2" w:rsidRPr="004B504C">
          <w:rPr>
            <w:webHidden/>
            <w:color w:val="C45022" w:themeColor="accent3"/>
          </w:rPr>
          <w:fldChar w:fldCharType="begin"/>
        </w:r>
        <w:r w:rsidR="00AD7BD2" w:rsidRPr="004B504C">
          <w:rPr>
            <w:webHidden/>
            <w:color w:val="C45022" w:themeColor="accent3"/>
          </w:rPr>
          <w:instrText xml:space="preserve"> PAGEREF _Toc83378879 \h </w:instrText>
        </w:r>
        <w:r w:rsidR="00AD7BD2" w:rsidRPr="004B504C">
          <w:rPr>
            <w:webHidden/>
            <w:color w:val="C45022" w:themeColor="accent3"/>
          </w:rPr>
        </w:r>
        <w:r w:rsidR="00AD7BD2" w:rsidRPr="004B504C">
          <w:rPr>
            <w:webHidden/>
            <w:color w:val="C45022" w:themeColor="accent3"/>
          </w:rPr>
          <w:fldChar w:fldCharType="separate"/>
        </w:r>
        <w:r w:rsidR="00D27157">
          <w:rPr>
            <w:webHidden/>
            <w:color w:val="C45022" w:themeColor="accent3"/>
          </w:rPr>
          <w:t>134</w:t>
        </w:r>
        <w:r w:rsidR="00AD7BD2" w:rsidRPr="004B504C">
          <w:rPr>
            <w:webHidden/>
            <w:color w:val="C45022" w:themeColor="accent3"/>
          </w:rPr>
          <w:fldChar w:fldCharType="end"/>
        </w:r>
      </w:hyperlink>
    </w:p>
    <w:p w14:paraId="23656E46" w14:textId="250C317E" w:rsidR="00AD7BD2" w:rsidRPr="004B504C" w:rsidRDefault="00982BD2" w:rsidP="008B3290">
      <w:pPr>
        <w:pStyle w:val="TOC1"/>
        <w:spacing w:before="0" w:after="0"/>
        <w:rPr>
          <w:rFonts w:asciiTheme="minorHAnsi" w:eastAsiaTheme="minorEastAsia" w:hAnsiTheme="minorHAnsi" w:cstheme="minorBidi"/>
          <w:bCs w:val="0"/>
          <w:color w:val="1F497D" w:themeColor="text2"/>
          <w:sz w:val="22"/>
          <w:szCs w:val="22"/>
          <w:lang w:eastAsia="en-AU"/>
        </w:rPr>
      </w:pPr>
      <w:hyperlink w:anchor="_Toc83378880" w:history="1">
        <w:r w:rsidR="00AD7BD2" w:rsidRPr="004B504C">
          <w:rPr>
            <w:rStyle w:val="Hyperlink"/>
            <w:color w:val="1F497D" w:themeColor="text2"/>
          </w:rPr>
          <w:t>APPENDICES</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_Toc83378880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136</w:t>
        </w:r>
        <w:r w:rsidR="00AD7BD2" w:rsidRPr="004B504C">
          <w:rPr>
            <w:webHidden/>
            <w:color w:val="1F497D" w:themeColor="text2"/>
          </w:rPr>
          <w:fldChar w:fldCharType="end"/>
        </w:r>
      </w:hyperlink>
    </w:p>
    <w:p w14:paraId="05443D63" w14:textId="4C9DB536" w:rsidR="00AD7BD2" w:rsidRPr="004B504C" w:rsidRDefault="00982BD2" w:rsidP="008B3290">
      <w:pPr>
        <w:pStyle w:val="TOC2"/>
        <w:spacing w:before="0" w:after="0"/>
        <w:rPr>
          <w:rFonts w:asciiTheme="minorHAnsi" w:eastAsiaTheme="minorEastAsia" w:hAnsiTheme="minorHAnsi" w:cstheme="minorBidi"/>
          <w:color w:val="1F497D" w:themeColor="text2"/>
          <w:szCs w:val="22"/>
          <w:lang w:eastAsia="en-AU"/>
        </w:rPr>
      </w:pPr>
      <w:hyperlink w:anchor="_Toc83378881" w:history="1">
        <w:r w:rsidR="00AD7BD2" w:rsidRPr="004B504C">
          <w:rPr>
            <w:rStyle w:val="Hyperlink"/>
            <w:color w:val="1F497D" w:themeColor="text2"/>
          </w:rPr>
          <w:t>Appendix 1 - Public Interest Disclosures</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_Toc83378881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137</w:t>
        </w:r>
        <w:r w:rsidR="00AD7BD2" w:rsidRPr="004B504C">
          <w:rPr>
            <w:webHidden/>
            <w:color w:val="1F497D" w:themeColor="text2"/>
          </w:rPr>
          <w:fldChar w:fldCharType="end"/>
        </w:r>
      </w:hyperlink>
    </w:p>
    <w:p w14:paraId="25F3BD28" w14:textId="32695C58" w:rsidR="00AD7BD2" w:rsidRPr="004B504C" w:rsidRDefault="00982BD2" w:rsidP="008B3290">
      <w:pPr>
        <w:pStyle w:val="TOC2"/>
        <w:spacing w:before="0" w:after="0"/>
        <w:rPr>
          <w:rFonts w:asciiTheme="minorHAnsi" w:eastAsiaTheme="minorEastAsia" w:hAnsiTheme="minorHAnsi" w:cstheme="minorBidi"/>
          <w:color w:val="1F497D" w:themeColor="text2"/>
          <w:szCs w:val="22"/>
          <w:lang w:eastAsia="en-AU"/>
        </w:rPr>
      </w:pPr>
      <w:hyperlink w:anchor="_Toc83378882" w:history="1">
        <w:r w:rsidR="00AD7BD2" w:rsidRPr="004B504C">
          <w:rPr>
            <w:rStyle w:val="Hyperlink"/>
            <w:color w:val="1F497D" w:themeColor="text2"/>
          </w:rPr>
          <w:t>Appendix 2 – Legal Proceedings</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_Toc83378882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138</w:t>
        </w:r>
        <w:r w:rsidR="00AD7BD2" w:rsidRPr="004B504C">
          <w:rPr>
            <w:webHidden/>
            <w:color w:val="1F497D" w:themeColor="text2"/>
          </w:rPr>
          <w:fldChar w:fldCharType="end"/>
        </w:r>
      </w:hyperlink>
    </w:p>
    <w:p w14:paraId="12AC783B" w14:textId="520C9E56" w:rsidR="00AD7BD2" w:rsidRPr="004B504C" w:rsidRDefault="00982BD2" w:rsidP="008B3290">
      <w:pPr>
        <w:pStyle w:val="TOC2"/>
        <w:spacing w:before="0" w:after="0"/>
        <w:rPr>
          <w:rFonts w:asciiTheme="minorHAnsi" w:eastAsiaTheme="minorEastAsia" w:hAnsiTheme="minorHAnsi" w:cstheme="minorBidi"/>
          <w:color w:val="1F497D" w:themeColor="text2"/>
          <w:szCs w:val="22"/>
          <w:lang w:eastAsia="en-AU"/>
        </w:rPr>
      </w:pPr>
      <w:hyperlink w:anchor="_Toc83378883" w:history="1">
        <w:r w:rsidR="00AD7BD2" w:rsidRPr="004B504C">
          <w:rPr>
            <w:rStyle w:val="Hyperlink"/>
            <w:color w:val="1F497D" w:themeColor="text2"/>
          </w:rPr>
          <w:t>Appendix 3 - Rates and Charges Written Off</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_Toc83378883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158</w:t>
        </w:r>
        <w:r w:rsidR="00AD7BD2" w:rsidRPr="004B504C">
          <w:rPr>
            <w:webHidden/>
            <w:color w:val="1F497D" w:themeColor="text2"/>
          </w:rPr>
          <w:fldChar w:fldCharType="end"/>
        </w:r>
      </w:hyperlink>
    </w:p>
    <w:p w14:paraId="7D8D3AF5" w14:textId="66169681" w:rsidR="00AD7BD2" w:rsidRDefault="00982BD2" w:rsidP="008B3290">
      <w:pPr>
        <w:pStyle w:val="TOC2"/>
        <w:spacing w:before="0" w:after="0"/>
        <w:rPr>
          <w:rFonts w:asciiTheme="minorHAnsi" w:eastAsiaTheme="minorEastAsia" w:hAnsiTheme="minorHAnsi" w:cstheme="minorBidi"/>
          <w:color w:val="auto"/>
          <w:szCs w:val="22"/>
          <w:lang w:eastAsia="en-AU"/>
        </w:rPr>
      </w:pPr>
      <w:hyperlink w:anchor="_Toc83378884" w:history="1">
        <w:r w:rsidR="00AD7BD2" w:rsidRPr="004B504C">
          <w:rPr>
            <w:rStyle w:val="Hyperlink"/>
            <w:color w:val="1F497D" w:themeColor="text2"/>
          </w:rPr>
          <w:t>Appendix 4 - Government Information (Public Access) Act</w:t>
        </w:r>
        <w:r w:rsidR="00AD7BD2" w:rsidRPr="004B504C">
          <w:rPr>
            <w:webHidden/>
            <w:color w:val="1F497D" w:themeColor="text2"/>
          </w:rPr>
          <w:tab/>
        </w:r>
        <w:r w:rsidR="00AD7BD2" w:rsidRPr="004B504C">
          <w:rPr>
            <w:webHidden/>
            <w:color w:val="1F497D" w:themeColor="text2"/>
          </w:rPr>
          <w:fldChar w:fldCharType="begin"/>
        </w:r>
        <w:r w:rsidR="00AD7BD2" w:rsidRPr="004B504C">
          <w:rPr>
            <w:webHidden/>
            <w:color w:val="1F497D" w:themeColor="text2"/>
          </w:rPr>
          <w:instrText xml:space="preserve"> PAGEREF _Toc83378884 \h </w:instrText>
        </w:r>
        <w:r w:rsidR="00AD7BD2" w:rsidRPr="004B504C">
          <w:rPr>
            <w:webHidden/>
            <w:color w:val="1F497D" w:themeColor="text2"/>
          </w:rPr>
        </w:r>
        <w:r w:rsidR="00AD7BD2" w:rsidRPr="004B504C">
          <w:rPr>
            <w:webHidden/>
            <w:color w:val="1F497D" w:themeColor="text2"/>
          </w:rPr>
          <w:fldChar w:fldCharType="separate"/>
        </w:r>
        <w:r w:rsidR="00D27157">
          <w:rPr>
            <w:webHidden/>
            <w:color w:val="1F497D" w:themeColor="text2"/>
          </w:rPr>
          <w:t>159</w:t>
        </w:r>
        <w:r w:rsidR="00AD7BD2" w:rsidRPr="004B504C">
          <w:rPr>
            <w:webHidden/>
            <w:color w:val="1F497D" w:themeColor="text2"/>
          </w:rPr>
          <w:fldChar w:fldCharType="end"/>
        </w:r>
      </w:hyperlink>
    </w:p>
    <w:p w14:paraId="16F5B566" w14:textId="17085FD9" w:rsidR="00C8135B" w:rsidRDefault="00F371DC" w:rsidP="00F371DC">
      <w:pPr>
        <w:pStyle w:val="Heading1-Branded"/>
        <w:rPr>
          <w:rStyle w:val="A5"/>
          <w:rFonts w:ascii="Arial" w:hAnsi="Arial" w:cs="Arial"/>
          <w:b w:val="0"/>
          <w:caps/>
          <w:color w:val="auto"/>
          <w:sz w:val="56"/>
          <w:szCs w:val="56"/>
        </w:rPr>
        <w:sectPr w:rsidR="00C8135B" w:rsidSect="003E1A1E">
          <w:footerReference w:type="even" r:id="rId15"/>
          <w:footerReference w:type="default" r:id="rId16"/>
          <w:pgSz w:w="11906" w:h="16838"/>
          <w:pgMar w:top="824" w:right="849" w:bottom="142" w:left="709" w:header="284" w:footer="0" w:gutter="0"/>
          <w:pgNumType w:start="0"/>
          <w:cols w:space="708"/>
          <w:docGrid w:linePitch="360"/>
        </w:sectPr>
      </w:pPr>
      <w:r>
        <w:rPr>
          <w:rStyle w:val="A5"/>
          <w:rFonts w:cs="Arial"/>
          <w:b w:val="0"/>
          <w:caps/>
          <w:color w:val="auto"/>
          <w:sz w:val="56"/>
          <w:szCs w:val="56"/>
        </w:rPr>
        <w:fldChar w:fldCharType="end"/>
      </w:r>
    </w:p>
    <w:p w14:paraId="6B3CC2A0" w14:textId="77777777" w:rsidR="004E621C" w:rsidRPr="00FF1BC4" w:rsidRDefault="004E621C" w:rsidP="007B3F03">
      <w:pPr>
        <w:pStyle w:val="BrandedHeader"/>
        <w:rPr>
          <w:rFonts w:ascii="Century Gothic" w:hAnsi="Century Gothic"/>
        </w:rPr>
      </w:pPr>
      <w:bookmarkStart w:id="36" w:name="_Toc20744697"/>
      <w:bookmarkStart w:id="37" w:name="_Toc83378818"/>
      <w:r w:rsidRPr="00FF1BC4">
        <w:rPr>
          <w:rFonts w:ascii="Century Gothic" w:hAnsi="Century Gothic"/>
        </w:rPr>
        <w:lastRenderedPageBreak/>
        <w:t>How to read this document</w:t>
      </w:r>
      <w:bookmarkEnd w:id="36"/>
      <w:bookmarkEnd w:id="37"/>
    </w:p>
    <w:p w14:paraId="59D23CC9" w14:textId="77777777" w:rsidR="00913E77" w:rsidRDefault="00913E77" w:rsidP="00913E77">
      <w:r>
        <w:t xml:space="preserve">This Annual Report has been prepared in accordance with the </w:t>
      </w:r>
      <w:r w:rsidRPr="00913E77">
        <w:rPr>
          <w:i/>
        </w:rPr>
        <w:t>Local Government Act 1993</w:t>
      </w:r>
      <w:r>
        <w:rPr>
          <w:i/>
        </w:rPr>
        <w:t xml:space="preserve"> </w:t>
      </w:r>
      <w:r>
        <w:t xml:space="preserve">and includes the information prescribed in the </w:t>
      </w:r>
      <w:r w:rsidRPr="00913E77">
        <w:rPr>
          <w:i/>
        </w:rPr>
        <w:t>Local Government (General) Re</w:t>
      </w:r>
      <w:r>
        <w:rPr>
          <w:i/>
        </w:rPr>
        <w:t>gulation 2005.</w:t>
      </w:r>
      <w:r>
        <w:t xml:space="preserve"> Information that is required by the Local Government Act and Regulation, or any other legislative requirement is denoted with reference to the relevant legislation in bold.</w:t>
      </w:r>
    </w:p>
    <w:p w14:paraId="5BF9B1F4" w14:textId="77777777" w:rsidR="00913E77" w:rsidRDefault="00913E77" w:rsidP="00913E77">
      <w:r>
        <w:t>For Example:</w:t>
      </w:r>
    </w:p>
    <w:p w14:paraId="152CC3C5" w14:textId="77777777" w:rsidR="00FC31EC" w:rsidRPr="00D908F3" w:rsidRDefault="00FC31EC" w:rsidP="00D908F3">
      <w:pPr>
        <w:spacing w:before="0" w:after="0"/>
        <w:rPr>
          <w:rStyle w:val="NormalAnnualReport"/>
          <w:rFonts w:ascii="Century Gothic" w:hAnsi="Century Gothic" w:cs="Arial"/>
          <w:b/>
          <w:bCs/>
          <w:color w:val="00737F" w:themeColor="accent2"/>
          <w:sz w:val="28"/>
        </w:rPr>
      </w:pPr>
      <w:bookmarkStart w:id="38" w:name="_Toc20487354"/>
      <w:bookmarkStart w:id="39" w:name="_Toc20488085"/>
      <w:bookmarkStart w:id="40" w:name="_Toc20488635"/>
      <w:bookmarkStart w:id="41" w:name="_Toc20744698"/>
      <w:r w:rsidRPr="00D908F3">
        <w:rPr>
          <w:rStyle w:val="NormalAnnualReport"/>
          <w:rFonts w:ascii="Century Gothic" w:hAnsi="Century Gothic" w:cs="Arial"/>
          <w:b/>
          <w:bCs/>
          <w:color w:val="00737F" w:themeColor="accent2"/>
          <w:sz w:val="28"/>
        </w:rPr>
        <w:t>Activities to Advance Recognition of Carers</w:t>
      </w:r>
      <w:bookmarkEnd w:id="38"/>
      <w:bookmarkEnd w:id="39"/>
      <w:bookmarkEnd w:id="40"/>
      <w:bookmarkEnd w:id="41"/>
    </w:p>
    <w:p w14:paraId="715F2625" w14:textId="77777777" w:rsidR="00FC31EC" w:rsidRPr="0065200F" w:rsidRDefault="00FC31EC" w:rsidP="00D908F3">
      <w:pPr>
        <w:spacing w:before="0" w:after="0"/>
        <w:rPr>
          <w:b/>
        </w:rPr>
      </w:pPr>
      <w:r w:rsidRPr="0065200F">
        <w:rPr>
          <w:b/>
          <w:bCs/>
        </w:rPr>
        <w:t>Carers (Recognition) Act 2010 Section 8</w:t>
      </w:r>
    </w:p>
    <w:p w14:paraId="5B956F80" w14:textId="27D3B7EE" w:rsidR="00EB20D3" w:rsidRDefault="00913E77" w:rsidP="00EB20D3">
      <w:r>
        <w:t xml:space="preserve">In addition to the prescribed information, this Annual Report </w:t>
      </w:r>
      <w:r w:rsidR="002551DC">
        <w:t xml:space="preserve">is one of the </w:t>
      </w:r>
      <w:r>
        <w:t xml:space="preserve">key points of accountability between Council and our community. </w:t>
      </w:r>
      <w:r w:rsidR="00EB20D3">
        <w:t>The Annual Report contains some of</w:t>
      </w:r>
      <w:r w:rsidR="00EB20D3" w:rsidRPr="00EB20D3">
        <w:t xml:space="preserve"> our </w:t>
      </w:r>
      <w:r w:rsidR="00EB20D3" w:rsidRPr="00EB20D3">
        <w:rPr>
          <w:bCs/>
        </w:rPr>
        <w:t>achievements</w:t>
      </w:r>
      <w:r w:rsidR="00EB20D3" w:rsidRPr="00EB20D3">
        <w:t xml:space="preserve"> in implementing the Delivery Program </w:t>
      </w:r>
      <w:r w:rsidR="00EB20D3">
        <w:t xml:space="preserve">over the last year </w:t>
      </w:r>
      <w:r w:rsidR="00EB20D3" w:rsidRPr="00EB20D3">
        <w:t xml:space="preserve">and the effectiveness of </w:t>
      </w:r>
      <w:r w:rsidR="00EB20D3">
        <w:t xml:space="preserve">each of the </w:t>
      </w:r>
      <w:r w:rsidR="00EB20D3" w:rsidRPr="00EB20D3">
        <w:t>activities in achieving the overarching objectives in the Community Strategic Plan</w:t>
      </w:r>
      <w:r w:rsidR="00EB20D3">
        <w:t>.</w:t>
      </w:r>
    </w:p>
    <w:p w14:paraId="14856CAF" w14:textId="77777777" w:rsidR="0015056A" w:rsidRDefault="000516BF" w:rsidP="00E56D6B">
      <w:pPr>
        <w:sectPr w:rsidR="0015056A" w:rsidSect="0069295F">
          <w:headerReference w:type="default" r:id="rId17"/>
          <w:pgSz w:w="11906" w:h="16838"/>
          <w:pgMar w:top="824" w:right="849" w:bottom="1134" w:left="709" w:header="284" w:footer="204" w:gutter="0"/>
          <w:cols w:space="708"/>
          <w:docGrid w:linePitch="360"/>
        </w:sectPr>
      </w:pPr>
      <w:r w:rsidRPr="000516BF">
        <w:rPr>
          <w:noProof/>
          <w:color w:val="1F497D" w:themeColor="text2"/>
          <w:sz w:val="34"/>
          <w:szCs w:val="34"/>
          <w:lang w:eastAsia="en-AU"/>
        </w:rPr>
        <w:drawing>
          <wp:inline distT="0" distB="0" distL="0" distR="0" wp14:anchorId="0CC0516D" wp14:editId="53A1C87C">
            <wp:extent cx="6819410" cy="5092700"/>
            <wp:effectExtent l="0" t="0" r="635" b="0"/>
            <wp:docPr id="1056" name="Picture 4"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4" descr="Diagram"/>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33117" cy="5102937"/>
                    </a:xfrm>
                    <a:prstGeom prst="rect">
                      <a:avLst/>
                    </a:prstGeom>
                  </pic:spPr>
                </pic:pic>
              </a:graphicData>
            </a:graphic>
          </wp:inline>
        </w:drawing>
      </w:r>
    </w:p>
    <w:p w14:paraId="7065CE40" w14:textId="4D8F7B99" w:rsidR="00E56D6B" w:rsidRPr="00FF1BC4" w:rsidRDefault="00913E77" w:rsidP="00E56D6B">
      <w:pPr>
        <w:rPr>
          <w:rFonts w:ascii="Century Gothic" w:hAnsi="Century Gothic"/>
          <w:b/>
          <w:color w:val="00737F" w:themeColor="accent2"/>
        </w:rPr>
      </w:pPr>
      <w:r>
        <w:lastRenderedPageBreak/>
        <w:t xml:space="preserve">The report is structured </w:t>
      </w:r>
      <w:r w:rsidR="00F93152">
        <w:t xml:space="preserve">according </w:t>
      </w:r>
      <w:r w:rsidR="003F66DF">
        <w:rPr>
          <w:rFonts w:eastAsia="Times New Roman" w:cs="Arial"/>
          <w:lang w:eastAsia="en-AU"/>
        </w:rPr>
        <w:t>to each of the ‘Our Byron, Our Future’ Community Strategic Plan (2018-2028) objectives:</w:t>
      </w:r>
    </w:p>
    <w:p w14:paraId="6751B1DB" w14:textId="77777777" w:rsidR="003F66DF" w:rsidRPr="001A020E" w:rsidRDefault="003F66DF" w:rsidP="003F66DF">
      <w:pPr>
        <w:tabs>
          <w:tab w:val="left" w:pos="4111"/>
          <w:tab w:val="left" w:pos="9214"/>
          <w:tab w:val="left" w:pos="9356"/>
        </w:tabs>
        <w:ind w:left="1134" w:right="850"/>
        <w:rPr>
          <w:rFonts w:ascii="Century Gothic" w:hAnsi="Century Gothic"/>
          <w:b/>
          <w:color w:val="C45022"/>
          <w:sz w:val="28"/>
        </w:rPr>
      </w:pPr>
      <w:r w:rsidRPr="001A020E">
        <w:rPr>
          <w:rFonts w:ascii="Century Gothic" w:hAnsi="Century Gothic"/>
          <w:b/>
          <w:color w:val="C45022"/>
          <w:sz w:val="28"/>
        </w:rPr>
        <w:t>INFRASTRUCTURE</w:t>
      </w:r>
    </w:p>
    <w:p w14:paraId="4420FF37" w14:textId="77777777" w:rsidR="003F66DF" w:rsidRPr="001A020E" w:rsidRDefault="003F66DF" w:rsidP="003F66DF">
      <w:pPr>
        <w:tabs>
          <w:tab w:val="left" w:pos="4111"/>
          <w:tab w:val="left" w:pos="9214"/>
          <w:tab w:val="left" w:pos="9356"/>
        </w:tabs>
        <w:ind w:left="1134" w:right="850"/>
        <w:rPr>
          <w:rStyle w:val="Hyperlink"/>
          <w:rFonts w:ascii="Century Gothic" w:hAnsi="Century Gothic"/>
          <w:color w:val="C45022"/>
          <w:sz w:val="28"/>
          <w:u w:val="none"/>
        </w:rPr>
      </w:pPr>
      <w:r w:rsidRPr="001A020E">
        <w:rPr>
          <w:rFonts w:ascii="Century Gothic" w:hAnsi="Century Gothic"/>
          <w:color w:val="C45022"/>
          <w:sz w:val="28"/>
        </w:rPr>
        <w:t>We have infrastructure, transport and services which meet our expectations</w:t>
      </w:r>
    </w:p>
    <w:p w14:paraId="303C8703" w14:textId="77777777" w:rsidR="003F66DF" w:rsidRPr="00FF1BC4" w:rsidRDefault="003F66DF" w:rsidP="003F66DF">
      <w:pPr>
        <w:tabs>
          <w:tab w:val="left" w:pos="4111"/>
          <w:tab w:val="left" w:pos="9214"/>
          <w:tab w:val="left" w:pos="9356"/>
        </w:tabs>
        <w:ind w:left="1134" w:right="850"/>
        <w:rPr>
          <w:rFonts w:ascii="Century Gothic" w:hAnsi="Century Gothic"/>
          <w:b/>
          <w:color w:val="543F7D" w:themeColor="accent6"/>
          <w:sz w:val="28"/>
        </w:rPr>
      </w:pPr>
      <w:r w:rsidRPr="00FF1BC4">
        <w:rPr>
          <w:rFonts w:ascii="Century Gothic" w:hAnsi="Century Gothic"/>
          <w:b/>
          <w:color w:val="543F7D" w:themeColor="accent6"/>
          <w:sz w:val="28"/>
        </w:rPr>
        <w:t>COMMUNITY</w:t>
      </w:r>
    </w:p>
    <w:p w14:paraId="1D14480C" w14:textId="77777777" w:rsidR="003F66DF" w:rsidRPr="00FF1BC4" w:rsidRDefault="003F66DF" w:rsidP="003F66DF">
      <w:pPr>
        <w:tabs>
          <w:tab w:val="left" w:pos="4111"/>
          <w:tab w:val="left" w:pos="9214"/>
          <w:tab w:val="left" w:pos="9356"/>
        </w:tabs>
        <w:ind w:left="1134" w:right="850"/>
        <w:rPr>
          <w:rFonts w:ascii="Century Gothic" w:hAnsi="Century Gothic"/>
          <w:color w:val="543F7D" w:themeColor="accent6"/>
          <w:sz w:val="28"/>
        </w:rPr>
      </w:pPr>
      <w:r w:rsidRPr="00FF1BC4">
        <w:rPr>
          <w:rFonts w:ascii="Century Gothic" w:hAnsi="Century Gothic"/>
          <w:color w:val="543F7D" w:themeColor="accent6"/>
          <w:sz w:val="28"/>
        </w:rPr>
        <w:t xml:space="preserve">We cultivate and celebrate our diverse cultures, </w:t>
      </w:r>
      <w:proofErr w:type="gramStart"/>
      <w:r w:rsidRPr="00FF1BC4">
        <w:rPr>
          <w:rFonts w:ascii="Century Gothic" w:hAnsi="Century Gothic"/>
          <w:color w:val="543F7D" w:themeColor="accent6"/>
          <w:sz w:val="28"/>
        </w:rPr>
        <w:t>lifestyle</w:t>
      </w:r>
      <w:proofErr w:type="gramEnd"/>
      <w:r w:rsidRPr="00FF1BC4">
        <w:rPr>
          <w:rFonts w:ascii="Century Gothic" w:hAnsi="Century Gothic"/>
          <w:color w:val="543F7D" w:themeColor="accent6"/>
          <w:sz w:val="28"/>
        </w:rPr>
        <w:t xml:space="preserve"> and sense of community</w:t>
      </w:r>
    </w:p>
    <w:p w14:paraId="1DFA9BEC" w14:textId="77777777" w:rsidR="003F66DF" w:rsidRPr="00FF1BC4" w:rsidRDefault="003F66DF" w:rsidP="003F66DF">
      <w:pPr>
        <w:tabs>
          <w:tab w:val="left" w:pos="4111"/>
          <w:tab w:val="left" w:pos="9214"/>
          <w:tab w:val="left" w:pos="9356"/>
        </w:tabs>
        <w:ind w:left="1134" w:right="850"/>
        <w:rPr>
          <w:rFonts w:ascii="Century Gothic" w:hAnsi="Century Gothic"/>
          <w:b/>
          <w:color w:val="566C11" w:themeColor="accent5"/>
          <w:sz w:val="28"/>
        </w:rPr>
      </w:pPr>
      <w:r w:rsidRPr="00FF1BC4">
        <w:rPr>
          <w:rFonts w:ascii="Century Gothic" w:hAnsi="Century Gothic"/>
          <w:b/>
          <w:color w:val="566C11" w:themeColor="accent5"/>
          <w:sz w:val="28"/>
        </w:rPr>
        <w:t>ENVIRONMENT</w:t>
      </w:r>
    </w:p>
    <w:p w14:paraId="323C7843" w14:textId="77777777" w:rsidR="003F66DF" w:rsidRPr="00FF1BC4" w:rsidRDefault="003F66DF" w:rsidP="003F66DF">
      <w:pPr>
        <w:tabs>
          <w:tab w:val="left" w:pos="4111"/>
          <w:tab w:val="left" w:pos="9214"/>
          <w:tab w:val="left" w:pos="9356"/>
        </w:tabs>
        <w:ind w:left="1134" w:right="850"/>
        <w:rPr>
          <w:rFonts w:ascii="Century Gothic" w:hAnsi="Century Gothic"/>
          <w:color w:val="566C11" w:themeColor="accent5"/>
          <w:sz w:val="28"/>
        </w:rPr>
      </w:pPr>
      <w:r w:rsidRPr="00FF1BC4">
        <w:rPr>
          <w:rFonts w:ascii="Century Gothic" w:hAnsi="Century Gothic"/>
          <w:color w:val="566C11" w:themeColor="accent5"/>
          <w:sz w:val="28"/>
        </w:rPr>
        <w:t>We protect and enhance our natural environment</w:t>
      </w:r>
    </w:p>
    <w:p w14:paraId="76D8BC2C" w14:textId="77777777" w:rsidR="003F66DF" w:rsidRPr="00FF1BC4" w:rsidRDefault="003F66DF" w:rsidP="003F66DF">
      <w:pPr>
        <w:tabs>
          <w:tab w:val="left" w:pos="4111"/>
          <w:tab w:val="left" w:pos="9214"/>
          <w:tab w:val="left" w:pos="9356"/>
        </w:tabs>
        <w:ind w:left="1134" w:right="850"/>
        <w:rPr>
          <w:rFonts w:ascii="Century Gothic" w:hAnsi="Century Gothic"/>
          <w:b/>
          <w:color w:val="872657" w:themeColor="accent4"/>
          <w:sz w:val="28"/>
        </w:rPr>
      </w:pPr>
      <w:r w:rsidRPr="00FF1BC4">
        <w:rPr>
          <w:rFonts w:ascii="Century Gothic" w:hAnsi="Century Gothic"/>
          <w:b/>
          <w:color w:val="872657" w:themeColor="accent4"/>
          <w:sz w:val="28"/>
        </w:rPr>
        <w:t>GROWTH</w:t>
      </w:r>
    </w:p>
    <w:p w14:paraId="73B7DDBD" w14:textId="77777777" w:rsidR="003F66DF" w:rsidRPr="00FF1BC4" w:rsidRDefault="003F66DF" w:rsidP="003F66DF">
      <w:pPr>
        <w:tabs>
          <w:tab w:val="left" w:pos="4111"/>
          <w:tab w:val="left" w:pos="9214"/>
          <w:tab w:val="left" w:pos="9356"/>
        </w:tabs>
        <w:ind w:left="1134" w:right="850"/>
        <w:rPr>
          <w:rFonts w:ascii="Century Gothic" w:hAnsi="Century Gothic"/>
          <w:color w:val="872657" w:themeColor="accent4"/>
          <w:sz w:val="28"/>
        </w:rPr>
      </w:pPr>
      <w:r w:rsidRPr="00FF1BC4">
        <w:rPr>
          <w:rFonts w:ascii="Century Gothic" w:hAnsi="Century Gothic"/>
          <w:color w:val="872657" w:themeColor="accent4"/>
          <w:sz w:val="28"/>
        </w:rPr>
        <w:t xml:space="preserve">We manage growth and change responsibly </w:t>
      </w:r>
    </w:p>
    <w:p w14:paraId="18D973EA" w14:textId="77777777" w:rsidR="003F66DF" w:rsidRPr="001A020E" w:rsidRDefault="003F66DF" w:rsidP="003F66DF">
      <w:pPr>
        <w:ind w:left="1134"/>
        <w:rPr>
          <w:rFonts w:ascii="Century Gothic" w:hAnsi="Century Gothic"/>
          <w:color w:val="00737F" w:themeColor="accent1"/>
          <w:sz w:val="28"/>
        </w:rPr>
      </w:pPr>
      <w:r w:rsidRPr="001A020E">
        <w:rPr>
          <w:rFonts w:ascii="Century Gothic" w:hAnsi="Century Gothic"/>
          <w:b/>
          <w:color w:val="00737F" w:themeColor="accent1"/>
          <w:sz w:val="28"/>
        </w:rPr>
        <w:t>GOVERNANCE</w:t>
      </w:r>
      <w:r w:rsidRPr="001A020E">
        <w:rPr>
          <w:rFonts w:ascii="Century Gothic" w:hAnsi="Century Gothic"/>
          <w:b/>
          <w:color w:val="00737F" w:themeColor="accent1"/>
          <w:sz w:val="28"/>
        </w:rPr>
        <w:br/>
      </w:r>
      <w:r w:rsidRPr="001A020E">
        <w:rPr>
          <w:rFonts w:ascii="Century Gothic" w:hAnsi="Century Gothic"/>
          <w:color w:val="00737F" w:themeColor="accent1"/>
          <w:sz w:val="28"/>
        </w:rPr>
        <w:t>We have community led decision making which is open and inclusive</w:t>
      </w:r>
    </w:p>
    <w:p w14:paraId="6BD22A1D" w14:textId="5C64B6E2" w:rsidR="00B855AE" w:rsidRDefault="00B855AE" w:rsidP="00913E77">
      <w:pPr>
        <w:rPr>
          <w:iCs/>
          <w:noProof/>
        </w:rPr>
      </w:pPr>
      <w:r w:rsidRPr="00DF6EE8">
        <w:rPr>
          <w:iCs/>
        </w:rPr>
        <w:t>Each of the chapters above are further broken down in accordance with the Integrated Planning and Reporting framework hierarchy.</w:t>
      </w:r>
      <w:r w:rsidR="00D60F33" w:rsidRPr="00DF6EE8">
        <w:rPr>
          <w:iCs/>
          <w:noProof/>
        </w:rPr>
        <w:t xml:space="preserve"> </w:t>
      </w:r>
    </w:p>
    <w:p w14:paraId="1EC8DEEF" w14:textId="3F32CF77" w:rsidR="00022F18" w:rsidRPr="00DF6EE8" w:rsidRDefault="00022F18" w:rsidP="00022F18">
      <w:pPr>
        <w:ind w:hanging="709"/>
        <w:rPr>
          <w:lang w:eastAsia="en-AU"/>
        </w:rPr>
      </w:pPr>
      <w:r>
        <w:rPr>
          <w:noProof/>
          <w:lang w:eastAsia="en-AU"/>
        </w:rPr>
        <w:drawing>
          <wp:inline distT="0" distB="0" distL="0" distR="0" wp14:anchorId="1B4DE7B1" wp14:editId="7762F4C7">
            <wp:extent cx="7551683" cy="4101288"/>
            <wp:effectExtent l="0" t="0" r="0" b="0"/>
            <wp:docPr id="19" name="Picture 19" descr="A cliff next to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iff next to the ocean"/>
                    <pic:cNvPicPr/>
                  </pic:nvPicPr>
                  <pic:blipFill rotWithShape="1">
                    <a:blip r:embed="rId19" cstate="print">
                      <a:extLst>
                        <a:ext uri="{28A0092B-C50C-407E-A947-70E740481C1C}">
                          <a14:useLocalDpi xmlns:a14="http://schemas.microsoft.com/office/drawing/2010/main" val="0"/>
                        </a:ext>
                      </a:extLst>
                    </a:blip>
                    <a:srcRect t="10689" b="7851"/>
                    <a:stretch/>
                  </pic:blipFill>
                  <pic:spPr bwMode="auto">
                    <a:xfrm>
                      <a:off x="0" y="0"/>
                      <a:ext cx="7587268" cy="4120614"/>
                    </a:xfrm>
                    <a:prstGeom prst="rect">
                      <a:avLst/>
                    </a:prstGeom>
                    <a:ln>
                      <a:noFill/>
                    </a:ln>
                    <a:extLst>
                      <a:ext uri="{53640926-AAD7-44D8-BBD7-CCE9431645EC}">
                        <a14:shadowObscured xmlns:a14="http://schemas.microsoft.com/office/drawing/2010/main"/>
                      </a:ext>
                    </a:extLst>
                  </pic:spPr>
                </pic:pic>
              </a:graphicData>
            </a:graphic>
          </wp:inline>
        </w:drawing>
      </w:r>
    </w:p>
    <w:p w14:paraId="6223529A" w14:textId="77777777" w:rsidR="00A25FF8" w:rsidRPr="00FF1BC4" w:rsidRDefault="00A25FF8" w:rsidP="003A23BE">
      <w:pPr>
        <w:pStyle w:val="BrandedHeader"/>
        <w:rPr>
          <w:rFonts w:ascii="Century Gothic" w:hAnsi="Century Gothic"/>
        </w:rPr>
        <w:sectPr w:rsidR="00A25FF8" w:rsidRPr="00FF1BC4" w:rsidSect="00022F18">
          <w:pgSz w:w="11906" w:h="16838"/>
          <w:pgMar w:top="824" w:right="849" w:bottom="0" w:left="709" w:header="284" w:footer="204" w:gutter="0"/>
          <w:cols w:space="708"/>
          <w:docGrid w:linePitch="360"/>
        </w:sectPr>
      </w:pPr>
      <w:bookmarkStart w:id="42" w:name="_Toc524094485"/>
      <w:bookmarkStart w:id="43" w:name="_Toc527980825"/>
      <w:bookmarkStart w:id="44" w:name="_Toc527981034"/>
      <w:bookmarkStart w:id="45" w:name="_Toc20744702"/>
      <w:bookmarkEnd w:id="30"/>
      <w:bookmarkEnd w:id="31"/>
      <w:bookmarkEnd w:id="32"/>
      <w:bookmarkEnd w:id="33"/>
      <w:bookmarkEnd w:id="34"/>
    </w:p>
    <w:p w14:paraId="216E5A86" w14:textId="4E446EDB" w:rsidR="001E1825" w:rsidRPr="00FF1BC4" w:rsidRDefault="003A23BE" w:rsidP="003A23BE">
      <w:pPr>
        <w:pStyle w:val="BrandedHeader"/>
        <w:rPr>
          <w:rFonts w:ascii="Century Gothic" w:hAnsi="Century Gothic" w:cs="Arial"/>
          <w:color w:val="auto"/>
          <w:sz w:val="22"/>
        </w:rPr>
      </w:pPr>
      <w:bookmarkStart w:id="46" w:name="_Toc83378819"/>
      <w:r w:rsidRPr="00FF1BC4">
        <w:rPr>
          <w:rFonts w:ascii="Century Gothic" w:hAnsi="Century Gothic"/>
        </w:rPr>
        <w:lastRenderedPageBreak/>
        <w:t>Message from the Mayor</w:t>
      </w:r>
      <w:bookmarkEnd w:id="35"/>
      <w:bookmarkEnd w:id="42"/>
      <w:bookmarkEnd w:id="43"/>
      <w:bookmarkEnd w:id="44"/>
      <w:bookmarkEnd w:id="45"/>
      <w:bookmarkEnd w:id="46"/>
    </w:p>
    <w:p w14:paraId="34A964EB" w14:textId="77777777" w:rsidR="001209AE" w:rsidRPr="001209AE" w:rsidRDefault="001209AE" w:rsidP="001209AE">
      <w:r w:rsidRPr="001209AE">
        <w:t>I was elected as Mayor in May 2021 after the retirement of Simon Richardson who left behind exceptionally big shoes to fill.</w:t>
      </w:r>
    </w:p>
    <w:p w14:paraId="2CCC0786" w14:textId="08242EB4" w:rsidR="001209AE" w:rsidRPr="001209AE" w:rsidRDefault="001209AE" w:rsidP="001209AE">
      <w:r w:rsidRPr="001209AE">
        <w:t xml:space="preserve">Simon spent 13 years on Council, nine of them as Mayor, and what a contribution he made to the Byron Shire! With community at the centre of everything he did, Simon was unwavering when it came to pushing for the very best outcomes possible for residents and it was an honour serving on Council with him. </w:t>
      </w:r>
    </w:p>
    <w:p w14:paraId="5B584812" w14:textId="5568E2AE" w:rsidR="001209AE" w:rsidRPr="001209AE" w:rsidRDefault="001209AE" w:rsidP="001209AE">
      <w:r w:rsidRPr="001209AE">
        <w:t xml:space="preserve">The 2020/21 year was quite extraordinary for Council on </w:t>
      </w:r>
      <w:proofErr w:type="gramStart"/>
      <w:r w:rsidRPr="001209AE">
        <w:t>a number of</w:t>
      </w:r>
      <w:proofErr w:type="gramEnd"/>
      <w:r w:rsidRPr="001209AE">
        <w:t xml:space="preserve"> levels. We delivered one of our biggest capital works programs on record with projects like the Byron Bay bypass and improvements to our roads and bridges made an incredible difference in the daily lives of residents.</w:t>
      </w:r>
      <w:r w:rsidR="00517CAC">
        <w:t xml:space="preserve"> </w:t>
      </w:r>
    </w:p>
    <w:p w14:paraId="5E6BC31B" w14:textId="5B1E74B2" w:rsidR="001209AE" w:rsidRPr="001209AE" w:rsidRDefault="001209AE" w:rsidP="001209AE">
      <w:r w:rsidRPr="001209AE">
        <w:t xml:space="preserve">Byron Shire Council was recognised as one of the highest achieving </w:t>
      </w:r>
      <w:r>
        <w:t>c</w:t>
      </w:r>
      <w:r w:rsidRPr="001209AE">
        <w:t xml:space="preserve">ouncils in NSW for our efforts in 2020 – being named runner-up in the prestigious AR </w:t>
      </w:r>
      <w:proofErr w:type="spellStart"/>
      <w:r w:rsidRPr="001209AE">
        <w:t>Bluett</w:t>
      </w:r>
      <w:proofErr w:type="spellEnd"/>
      <w:r w:rsidRPr="001209AE">
        <w:t xml:space="preserve"> </w:t>
      </w:r>
      <w:r>
        <w:t xml:space="preserve">Memorial </w:t>
      </w:r>
      <w:r w:rsidRPr="001209AE">
        <w:t>award which is given to the council regarded to be the most progressive across all areas of operation in a 12-month period.</w:t>
      </w:r>
      <w:r w:rsidR="00517CAC">
        <w:t xml:space="preserve"> </w:t>
      </w:r>
    </w:p>
    <w:p w14:paraId="203BE517" w14:textId="0EAAF4BF" w:rsidR="001209AE" w:rsidRPr="001209AE" w:rsidRDefault="001209AE" w:rsidP="001209AE">
      <w:r w:rsidRPr="001209AE">
        <w:t>The COVID-19 pandemic continued to throw up challenges for our Shire such as Schoolies Week and New Year’s Eve and we took up the challenge with campaigns such as COVID-safe Summer Byron. I am pleased to see our messages and images still being flashed around the country on social media and in the mainstream media.</w:t>
      </w:r>
    </w:p>
    <w:p w14:paraId="3CC75FB1" w14:textId="07EE0660" w:rsidR="001209AE" w:rsidRPr="001209AE" w:rsidRDefault="001209AE" w:rsidP="001209AE">
      <w:r w:rsidRPr="001209AE">
        <w:t>With the support of the NSW and Australian Governments we were able to deliver some fantastic projects for the community including a major upgrade of the Ocean Shores Community Centre.</w:t>
      </w:r>
    </w:p>
    <w:p w14:paraId="197822D5" w14:textId="579EC4C1" w:rsidR="001209AE" w:rsidRPr="001209AE" w:rsidRDefault="001209AE" w:rsidP="001209AE">
      <w:r w:rsidRPr="00597FC4">
        <w:t>We transformed Bay</w:t>
      </w:r>
      <w:r w:rsidRPr="001209AE">
        <w:t xml:space="preserve"> Lane at Byron Bay into a people-friendly thoroughfare by closing it to traffic from 5pm each night and made cyclists and pedestrians a key priority with the completion of the second stage of the </w:t>
      </w:r>
      <w:proofErr w:type="spellStart"/>
      <w:r w:rsidRPr="001209AE">
        <w:t>Balemo</w:t>
      </w:r>
      <w:proofErr w:type="spellEnd"/>
      <w:r w:rsidRPr="001209AE">
        <w:t xml:space="preserve"> Drive cycleway and the Byron to Suffolk Park cycleway.</w:t>
      </w:r>
    </w:p>
    <w:p w14:paraId="0ECB7356" w14:textId="00951EFB" w:rsidR="00597FC4" w:rsidRDefault="001209AE" w:rsidP="001209AE">
      <w:r w:rsidRPr="001209AE">
        <w:t>We continued to work for recognition of, and better outcomes for, our residents who were rough sleeping or homeless and took part in the End Rough Sleeping project, the only regional area in NSW. A new project officer for Homelessness was employed to work for better outcomes for these vulnerable residents and our Fletcher Street cottage will be reopened as a service hub to help people who are homeless or at risk of becoming homeless.</w:t>
      </w:r>
      <w:r w:rsidR="007B4C29" w:rsidRPr="00597FC4">
        <w:rPr>
          <w:noProof/>
          <w:lang w:eastAsia="en-AU"/>
        </w:rPr>
        <mc:AlternateContent>
          <mc:Choice Requires="wps">
            <w:drawing>
              <wp:inline distT="0" distB="0" distL="0" distR="0" wp14:anchorId="4DF3BCD9" wp14:editId="036F35DC">
                <wp:extent cx="6570980" cy="1773000"/>
                <wp:effectExtent l="0" t="0" r="1270" b="0"/>
                <wp:docPr id="42" name="Text Box 42"/>
                <wp:cNvGraphicFramePr/>
                <a:graphic xmlns:a="http://schemas.openxmlformats.org/drawingml/2006/main">
                  <a:graphicData uri="http://schemas.microsoft.com/office/word/2010/wordprocessingShape">
                    <wps:wsp>
                      <wps:cNvSpPr txBox="1"/>
                      <wps:spPr>
                        <a:xfrm>
                          <a:off x="0" y="0"/>
                          <a:ext cx="6570980" cy="1773000"/>
                        </a:xfrm>
                        <a:prstGeom prst="rect">
                          <a:avLst/>
                        </a:prstGeom>
                        <a:noFill/>
                        <a:ln w="6350">
                          <a:noFill/>
                        </a:ln>
                        <a:effectLst/>
                      </wps:spPr>
                      <wps:txbx>
                        <w:txbxContent>
                          <w:p w14:paraId="1996A4D6" w14:textId="77777777" w:rsidR="007B4C29" w:rsidRPr="00FF1BC4" w:rsidRDefault="007B4C29" w:rsidP="007B4C29">
                            <w:pPr>
                              <w:pStyle w:val="Quote"/>
                              <w:pBdr>
                                <w:top w:val="single" w:sz="48" w:space="8" w:color="00737F" w:themeColor="accent1"/>
                                <w:bottom w:val="single" w:sz="48" w:space="8" w:color="00737F" w:themeColor="accent1"/>
                              </w:pBdr>
                              <w:spacing w:after="0" w:line="240" w:lineRule="auto"/>
                              <w:jc w:val="center"/>
                              <w:rPr>
                                <w:rFonts w:ascii="Century Gothic" w:eastAsiaTheme="minorHAnsi" w:hAnsi="Century Gothic"/>
                                <w:b/>
                                <w:i w:val="0"/>
                                <w:color w:val="1F497D" w:themeColor="text2"/>
                                <w:sz w:val="32"/>
                                <w:szCs w:val="28"/>
                                <w:lang w:val="en-AU"/>
                              </w:rPr>
                            </w:pPr>
                            <w:r w:rsidRPr="006B653F">
                              <w:rPr>
                                <w:rFonts w:ascii="Century Gothic" w:hAnsi="Century Gothic"/>
                                <w:b/>
                                <w:i w:val="0"/>
                                <w:color w:val="1F497D" w:themeColor="text2"/>
                                <w:sz w:val="32"/>
                                <w:szCs w:val="28"/>
                                <w:lang w:val="en-AU"/>
                              </w:rPr>
                              <w:t xml:space="preserve">The crisis surrounding affordable housing continued to worsen as property values in the shire increased dramatically and rents also priced people out of the local market. As a Council we continued to try to find local solutions to this very challenging problem </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inline>
            </w:drawing>
          </mc:Choice>
          <mc:Fallback>
            <w:pict>
              <v:shapetype w14:anchorId="4DF3BCD9" id="_x0000_t202" coordsize="21600,21600" o:spt="202" path="m,l,21600r21600,l21600,xe">
                <v:stroke joinstyle="miter"/>
                <v:path gradientshapeok="t" o:connecttype="rect"/>
              </v:shapetype>
              <v:shape id="Text Box 42" o:spid="_x0000_s1026" type="#_x0000_t202" style="width:517.4pt;height:13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" filled="f" stroked="f" strokeweight=".5pt">
                <v:textbox inset="0,7.2pt,0,7.2pt">
                  <w:txbxContent>
                    <w:p w14:paraId="1996A4D6" w14:textId="77777777" w:rsidR="007B4C29" w:rsidRPr="00FF1BC4" w:rsidRDefault="007B4C29" w:rsidP="007B4C29">
                      <w:pPr>
                        <w:pStyle w:val="Quote"/>
                        <w:pBdr>
                          <w:top w:val="single" w:sz="48" w:space="8" w:color="00737F" w:themeColor="accent1"/>
                          <w:bottom w:val="single" w:sz="48" w:space="8" w:color="00737F" w:themeColor="accent1"/>
                        </w:pBdr>
                        <w:spacing w:after="0" w:line="240" w:lineRule="auto"/>
                        <w:jc w:val="center"/>
                        <w:rPr>
                          <w:rFonts w:ascii="Century Gothic" w:eastAsiaTheme="minorHAnsi" w:hAnsi="Century Gothic"/>
                          <w:b/>
                          <w:i w:val="0"/>
                          <w:color w:val="1F497D" w:themeColor="text2"/>
                          <w:sz w:val="32"/>
                          <w:szCs w:val="28"/>
                          <w:lang w:val="en-AU"/>
                        </w:rPr>
                      </w:pPr>
                      <w:r w:rsidRPr="006B653F">
                        <w:rPr>
                          <w:rFonts w:ascii="Century Gothic" w:hAnsi="Century Gothic"/>
                          <w:b/>
                          <w:i w:val="0"/>
                          <w:color w:val="1F497D" w:themeColor="text2"/>
                          <w:sz w:val="32"/>
                          <w:szCs w:val="28"/>
                          <w:lang w:val="en-AU"/>
                        </w:rPr>
                        <w:t xml:space="preserve">The crisis surrounding affordable housing continued to worsen as property values in the shire increased dramatically and rents also priced people out of the local market. As a Council we continued to try to find local solutions to this very challenging problem </w:t>
                      </w:r>
                    </w:p>
                  </w:txbxContent>
                </v:textbox>
                <w10:anchorlock/>
              </v:shape>
            </w:pict>
          </mc:Fallback>
        </mc:AlternateContent>
      </w:r>
    </w:p>
    <w:p w14:paraId="30252235" w14:textId="77777777" w:rsidR="00C75533" w:rsidRDefault="00C75533" w:rsidP="001209AE">
      <w:pPr>
        <w:sectPr w:rsidR="00C75533" w:rsidSect="002E68AF">
          <w:pgSz w:w="11906" w:h="16838"/>
          <w:pgMar w:top="824" w:right="849" w:bottom="1134" w:left="709" w:header="284" w:footer="151" w:gutter="0"/>
          <w:cols w:space="708"/>
          <w:docGrid w:linePitch="360"/>
        </w:sectPr>
      </w:pPr>
    </w:p>
    <w:p w14:paraId="219619F2" w14:textId="6789AE85" w:rsidR="001209AE" w:rsidRPr="001209AE" w:rsidRDefault="001209AE" w:rsidP="001209AE">
      <w:r w:rsidRPr="001209AE">
        <w:lastRenderedPageBreak/>
        <w:t>The crisis surrounding affordable housing continued to worsen as property values in the shire increased dramatically and rents also priced people out of the local market.</w:t>
      </w:r>
      <w:r w:rsidR="00517CAC">
        <w:t xml:space="preserve"> </w:t>
      </w:r>
      <w:r w:rsidRPr="001209AE">
        <w:t>As a Council we continued to try to find local solutions to this very challenging problem and several of our sites in Mullumbimby have been identified as potentially being appropriate for some sort of affordable housing initiative.</w:t>
      </w:r>
    </w:p>
    <w:p w14:paraId="17F21D96" w14:textId="14F61C7D" w:rsidR="001209AE" w:rsidRPr="001209AE" w:rsidRDefault="001209AE" w:rsidP="001209AE">
      <w:r w:rsidRPr="001209AE">
        <w:t>The Byron Shire Emergency Dashboard was launched in December last year, in the nick of time, with the heavens opening and parts of the shire affected by several days of flash flooding.</w:t>
      </w:r>
    </w:p>
    <w:p w14:paraId="3E65D0E5" w14:textId="193BD326" w:rsidR="001209AE" w:rsidRPr="001209AE" w:rsidRDefault="001209AE" w:rsidP="001209AE">
      <w:r w:rsidRPr="001209AE">
        <w:t xml:space="preserve">The work of staff and Councillors was recognised through </w:t>
      </w:r>
      <w:proofErr w:type="gramStart"/>
      <w:r w:rsidRPr="001209AE">
        <w:t>a number of</w:t>
      </w:r>
      <w:proofErr w:type="gramEnd"/>
      <w:r w:rsidRPr="001209AE">
        <w:t xml:space="preserve"> awards for projects including the Biodiversity Strategy, the refurbishment of Railway Park and the engagement component of the Sustainable Visitation Strategy.</w:t>
      </w:r>
    </w:p>
    <w:p w14:paraId="68A7F499" w14:textId="6ED1BC8D" w:rsidR="001209AE" w:rsidRPr="001209AE" w:rsidRDefault="001209AE" w:rsidP="001209AE">
      <w:r w:rsidRPr="001209AE">
        <w:t>We let the tender for the management of the new Byron Community Hub on the site of the old Byron Bay hospital and staff worked with the amazing students from Mullumbimby High on a range of projects including planting more trees for koala habitat and Youth Say – a month-long program where staff delved into some of the issues that were concerning teenagers.</w:t>
      </w:r>
    </w:p>
    <w:p w14:paraId="02AAE63B" w14:textId="65F72542" w:rsidR="001209AE" w:rsidRPr="001209AE" w:rsidRDefault="001209AE" w:rsidP="001209AE">
      <w:r w:rsidRPr="001209AE">
        <w:t>Our Waste team declared a war on waste and launched the Byron BYO campaign to get more people to stop using single-use items like coffee cups and Council staff donated their time to do a trawl through the Mullumbimby CBD to pick up rubbish.</w:t>
      </w:r>
      <w:r w:rsidR="00517CAC">
        <w:t xml:space="preserve"> </w:t>
      </w:r>
      <w:r w:rsidRPr="001209AE">
        <w:t xml:space="preserve">They collected 55 kilograms of rubbish, most of which would have ended up in the Brunswick River. </w:t>
      </w:r>
    </w:p>
    <w:p w14:paraId="2552687E" w14:textId="51D7CBA0" w:rsidR="00216541" w:rsidRDefault="001209AE" w:rsidP="001209AE">
      <w:pPr>
        <w:sectPr w:rsidR="00216541" w:rsidSect="002E68AF">
          <w:pgSz w:w="11906" w:h="16838"/>
          <w:pgMar w:top="824" w:right="849" w:bottom="1134" w:left="709" w:header="284" w:footer="151" w:gutter="0"/>
          <w:cols w:space="708"/>
          <w:docGrid w:linePitch="360"/>
        </w:sectPr>
      </w:pPr>
      <w:r w:rsidRPr="001209AE">
        <w:t>Council worked with community groups on projects including the renovations to Mullumbimby’s Drill Hall and the Mullumbimby gateway</w:t>
      </w:r>
      <w:r w:rsidR="000B3635">
        <w:t>,</w:t>
      </w:r>
      <w:r w:rsidRPr="001209AE">
        <w:t xml:space="preserve"> and another new playground was delivered for children in Bangalow.</w:t>
      </w:r>
    </w:p>
    <w:p w14:paraId="0A2D780F" w14:textId="77777777" w:rsidR="00216541" w:rsidRDefault="00216541" w:rsidP="001209AE">
      <w:r>
        <w:rPr>
          <w:rFonts w:ascii="Century Gothic" w:hAnsi="Century Gothic"/>
          <w:b/>
          <w:noProof/>
        </w:rPr>
        <w:drawing>
          <wp:inline distT="0" distB="0" distL="0" distR="0" wp14:anchorId="302F254E" wp14:editId="30D942F3">
            <wp:extent cx="3291735" cy="3570136"/>
            <wp:effectExtent l="0" t="0" r="4445" b="0"/>
            <wp:docPr id="56" name="Picture 56" descr="Mayor Michael Lyon in a su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yor Michael Lyon in a suit&#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1735" cy="3570136"/>
                    </a:xfrm>
                    <a:prstGeom prst="rect">
                      <a:avLst/>
                    </a:prstGeom>
                  </pic:spPr>
                </pic:pic>
              </a:graphicData>
            </a:graphic>
          </wp:inline>
        </w:drawing>
      </w:r>
    </w:p>
    <w:p w14:paraId="539BA06E" w14:textId="7DBB014A" w:rsidR="001209AE" w:rsidRPr="001209AE" w:rsidRDefault="001209AE" w:rsidP="001209AE">
      <w:r w:rsidRPr="001209AE">
        <w:t>This is the final annual report for this term of Council with the Local Government elections slated for December 2021.</w:t>
      </w:r>
      <w:r w:rsidR="00517CAC">
        <w:t xml:space="preserve"> </w:t>
      </w:r>
      <w:r w:rsidRPr="001209AE">
        <w:t>It has been a privilege working with the other Byron Shire Councillors over the last five years who have gone above and beyond to get great outcomes for the Shire.</w:t>
      </w:r>
    </w:p>
    <w:p w14:paraId="505F0A07" w14:textId="199D32DF" w:rsidR="00DC77BD" w:rsidRDefault="001209AE" w:rsidP="00DC77BD">
      <w:pPr>
        <w:rPr>
          <w:highlight w:val="yellow"/>
        </w:rPr>
      </w:pPr>
      <w:r w:rsidRPr="001209AE">
        <w:t xml:space="preserve">To General Manager Mark Arnold, Directors Phil Holloway, Shannon </w:t>
      </w:r>
      <w:proofErr w:type="gramStart"/>
      <w:r w:rsidRPr="001209AE">
        <w:t>Burt</w:t>
      </w:r>
      <w:proofErr w:type="gramEnd"/>
      <w:r w:rsidRPr="001209AE">
        <w:t xml:space="preserve"> and Vanessa Adams, and all the staff – what a great bunch of people!</w:t>
      </w:r>
      <w:r w:rsidR="00517CAC">
        <w:t xml:space="preserve"> </w:t>
      </w:r>
      <w:r w:rsidRPr="001209AE">
        <w:t>On behalf of all the Councillors – thank you.</w:t>
      </w:r>
      <w:r w:rsidR="00517CAC">
        <w:t xml:space="preserve"> </w:t>
      </w:r>
      <w:r w:rsidRPr="001209AE">
        <w:t>It was a big year and I think we nailed it.</w:t>
      </w:r>
    </w:p>
    <w:p w14:paraId="3B392786" w14:textId="504872E3" w:rsidR="004A42B6" w:rsidRPr="004A42B6" w:rsidRDefault="004A42B6" w:rsidP="00DC77BD">
      <w:pPr>
        <w:rPr>
          <w:highlight w:val="yellow"/>
        </w:rPr>
      </w:pPr>
      <w:r>
        <w:rPr>
          <w:noProof/>
          <w:lang w:eastAsia="en-AU"/>
        </w:rPr>
        <w:drawing>
          <wp:inline distT="0" distB="0" distL="0" distR="0" wp14:anchorId="066C5DD0" wp14:editId="16CE2681">
            <wp:extent cx="1979930" cy="771525"/>
            <wp:effectExtent l="0" t="0" r="1270" b="9525"/>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79930" cy="771525"/>
                    </a:xfrm>
                    <a:prstGeom prst="rect">
                      <a:avLst/>
                    </a:prstGeom>
                    <a:noFill/>
                    <a:ln>
                      <a:noFill/>
                    </a:ln>
                  </pic:spPr>
                </pic:pic>
              </a:graphicData>
            </a:graphic>
          </wp:inline>
        </w:drawing>
      </w:r>
    </w:p>
    <w:p w14:paraId="6734839E" w14:textId="2C12689C" w:rsidR="00CE38A3" w:rsidRPr="00FF1BC4" w:rsidRDefault="004A42B6" w:rsidP="004A42B6">
      <w:pPr>
        <w:pStyle w:val="Heading2"/>
        <w:spacing w:before="0" w:after="0"/>
        <w:rPr>
          <w:rFonts w:ascii="Century Gothic" w:hAnsi="Century Gothic"/>
          <w:noProof w:val="0"/>
        </w:rPr>
      </w:pPr>
      <w:r>
        <w:rPr>
          <w:rFonts w:ascii="Century Gothic" w:hAnsi="Century Gothic"/>
          <w:noProof w:val="0"/>
        </w:rPr>
        <w:t>Michael Lyon</w:t>
      </w:r>
    </w:p>
    <w:p w14:paraId="32332390" w14:textId="77777777" w:rsidR="002B356A" w:rsidRDefault="00CE38A3" w:rsidP="004A42B6">
      <w:pPr>
        <w:pStyle w:val="Heading2"/>
        <w:spacing w:before="0" w:after="0"/>
        <w:rPr>
          <w:rFonts w:ascii="Century Gothic" w:hAnsi="Century Gothic"/>
          <w:b w:val="0"/>
          <w:noProof w:val="0"/>
        </w:rPr>
      </w:pPr>
      <w:r w:rsidRPr="00FF1BC4">
        <w:rPr>
          <w:rFonts w:ascii="Century Gothic" w:hAnsi="Century Gothic"/>
          <w:b w:val="0"/>
          <w:noProof w:val="0"/>
        </w:rPr>
        <w:t>Mayor</w:t>
      </w:r>
      <w:bookmarkStart w:id="47" w:name="_Toc524094486"/>
      <w:bookmarkStart w:id="48" w:name="_Toc527980826"/>
      <w:bookmarkStart w:id="49" w:name="_Toc527981035"/>
      <w:bookmarkStart w:id="50" w:name="_Toc20744703"/>
      <w:r w:rsidR="002B356A">
        <w:rPr>
          <w:rFonts w:ascii="Century Gothic" w:hAnsi="Century Gothic"/>
          <w:b w:val="0"/>
          <w:noProof w:val="0"/>
        </w:rPr>
        <w:t xml:space="preserve"> </w:t>
      </w:r>
    </w:p>
    <w:p w14:paraId="32872980" w14:textId="6E8F0A1F" w:rsidR="002B356A" w:rsidRDefault="002B356A" w:rsidP="004A42B6">
      <w:pPr>
        <w:pStyle w:val="Heading2"/>
        <w:spacing w:before="0" w:after="0"/>
        <w:rPr>
          <w:rFonts w:ascii="Century Gothic" w:hAnsi="Century Gothic"/>
          <w:b w:val="0"/>
          <w:noProof w:val="0"/>
        </w:rPr>
        <w:sectPr w:rsidR="002B356A" w:rsidSect="00E113B8">
          <w:type w:val="continuous"/>
          <w:pgSz w:w="11906" w:h="16838"/>
          <w:pgMar w:top="824" w:right="849" w:bottom="1134" w:left="709" w:header="284" w:footer="151" w:gutter="0"/>
          <w:cols w:num="2" w:space="708"/>
          <w:docGrid w:linePitch="360"/>
        </w:sectPr>
      </w:pPr>
    </w:p>
    <w:p w14:paraId="64AA291A" w14:textId="6A49F69F" w:rsidR="00DF4911" w:rsidRPr="00FF1BC4" w:rsidRDefault="00DF4911" w:rsidP="004A42B6">
      <w:pPr>
        <w:pStyle w:val="Heading2"/>
        <w:spacing w:before="0" w:after="0"/>
        <w:rPr>
          <w:rFonts w:ascii="Century Gothic" w:hAnsi="Century Gothic"/>
          <w:b w:val="0"/>
          <w:noProof w:val="0"/>
        </w:rPr>
      </w:pPr>
      <w:r w:rsidRPr="00FF1BC4">
        <w:rPr>
          <w:rFonts w:ascii="Century Gothic" w:hAnsi="Century Gothic"/>
          <w:b w:val="0"/>
          <w:noProof w:val="0"/>
        </w:rPr>
        <w:br w:type="page"/>
      </w:r>
    </w:p>
    <w:p w14:paraId="52395D3E" w14:textId="77777777" w:rsidR="00216541" w:rsidRDefault="00216541" w:rsidP="0021242E">
      <w:pPr>
        <w:pStyle w:val="BrandedHeader"/>
        <w:rPr>
          <w:rFonts w:ascii="Century Gothic" w:hAnsi="Century Gothic"/>
        </w:rPr>
        <w:sectPr w:rsidR="00216541" w:rsidSect="00216541">
          <w:type w:val="continuous"/>
          <w:pgSz w:w="11906" w:h="16838"/>
          <w:pgMar w:top="824" w:right="849" w:bottom="1134" w:left="709" w:header="284" w:footer="151" w:gutter="0"/>
          <w:cols w:num="2" w:space="708"/>
          <w:docGrid w:linePitch="360"/>
        </w:sectPr>
      </w:pPr>
    </w:p>
    <w:p w14:paraId="6EF7A914" w14:textId="20009AA5" w:rsidR="00256139" w:rsidRPr="00FF1BC4" w:rsidRDefault="003A23BE" w:rsidP="0021242E">
      <w:pPr>
        <w:pStyle w:val="BrandedHeader"/>
        <w:rPr>
          <w:rFonts w:ascii="Century Gothic" w:hAnsi="Century Gothic"/>
        </w:rPr>
      </w:pPr>
      <w:bookmarkStart w:id="51" w:name="_Toc83378820"/>
      <w:r w:rsidRPr="00FF1BC4">
        <w:rPr>
          <w:rFonts w:ascii="Century Gothic" w:hAnsi="Century Gothic"/>
        </w:rPr>
        <w:lastRenderedPageBreak/>
        <w:t>General Manager</w:t>
      </w:r>
      <w:bookmarkEnd w:id="47"/>
      <w:r w:rsidRPr="00FF1BC4">
        <w:rPr>
          <w:rFonts w:ascii="Century Gothic" w:hAnsi="Century Gothic"/>
        </w:rPr>
        <w:t>’s Message</w:t>
      </w:r>
      <w:bookmarkStart w:id="52" w:name="_Toc528766013"/>
      <w:bookmarkEnd w:id="48"/>
      <w:bookmarkEnd w:id="49"/>
      <w:bookmarkEnd w:id="50"/>
      <w:bookmarkEnd w:id="51"/>
    </w:p>
    <w:p w14:paraId="399FBC1C" w14:textId="74E50055" w:rsidR="00075B5A" w:rsidRDefault="00075B5A" w:rsidP="00075B5A">
      <w:r>
        <w:t>The achievements of our Council over the last 12 months are really something to be proud of and celebrated, especially as we continue to work through the challenges of COVID-19.</w:t>
      </w:r>
    </w:p>
    <w:p w14:paraId="684E7BFC" w14:textId="77777777" w:rsidR="00075B5A" w:rsidRDefault="00075B5A" w:rsidP="00075B5A">
      <w:r>
        <w:t>We started the 2020/21 financial year with a huge capital works budget of $58 million and I am pleased to say we delivered one of our biggest works programs ever.</w:t>
      </w:r>
    </w:p>
    <w:p w14:paraId="1D342CE1" w14:textId="1735F6CF" w:rsidR="00075B5A" w:rsidRDefault="00075B5A" w:rsidP="00075B5A">
      <w:r>
        <w:t>At the top of the list was the $25.75 million Byron Bay bypass which was opened in February this year.</w:t>
      </w:r>
      <w:r w:rsidR="00517CAC">
        <w:t xml:space="preserve"> </w:t>
      </w:r>
      <w:r>
        <w:t>It was a project that was not without its challenges, but the result exceeded our expectations and that of the community in terms of its effectiveness in taking traffic out of the centre of town.</w:t>
      </w:r>
      <w:r w:rsidR="00517CAC">
        <w:t xml:space="preserve"> </w:t>
      </w:r>
      <w:r>
        <w:t>Our data showed that traffic in the CBD dropped by approximately 30 percent after the bypass opened which was a terrific result.</w:t>
      </w:r>
      <w:r w:rsidR="00517CAC">
        <w:t xml:space="preserve"> </w:t>
      </w:r>
    </w:p>
    <w:p w14:paraId="25BF3539" w14:textId="0A44F7C7" w:rsidR="00075B5A" w:rsidRDefault="00075B5A" w:rsidP="00075B5A">
      <w:r>
        <w:t>Transport for NSW opened its $8.4 million bus interchange in Butler Street in April this year which took buses out of Jonson Street, another significant step towards making the Byron Bay CBD more a place for people and bicycles than cars and buses.</w:t>
      </w:r>
    </w:p>
    <w:p w14:paraId="73FE6030" w14:textId="7F1CEE17" w:rsidR="00075B5A" w:rsidRDefault="00075B5A" w:rsidP="00075B5A">
      <w:r>
        <w:t>The Byron Creek Bridge at Bangalow was replaced at a cost of $2.3 million, accompanied by a further $1 million spend on improvements to Bangalow Road which connects Bangalow to Byron Bay.</w:t>
      </w:r>
    </w:p>
    <w:p w14:paraId="6F12E111" w14:textId="29A5B2C5" w:rsidR="00075B5A" w:rsidRPr="007B4C29" w:rsidRDefault="00075B5A" w:rsidP="00075B5A">
      <w:r>
        <w:t xml:space="preserve">The village of Brunswick Heads was very pleased to see the completion of refurbishment of the bridge of the south arm of the river – a $1.7 million project that not only kept, but enhanced, the timber features of a charming old </w:t>
      </w:r>
      <w:r w:rsidRPr="007B4C29">
        <w:t>bridge so loved by locals and visitors.</w:t>
      </w:r>
    </w:p>
    <w:p w14:paraId="401D721E" w14:textId="6EDED0E5" w:rsidR="00075B5A" w:rsidRDefault="00075B5A" w:rsidP="00075B5A">
      <w:r w:rsidRPr="007B4C29">
        <w:t xml:space="preserve">We replaced four causeways at Main Arm and Repentance Creek, and upgraded Skinners Shoot Road, as well as maintaining road improvements through resealing and renewing road surfaces in Byron Bay, </w:t>
      </w:r>
      <w:proofErr w:type="gramStart"/>
      <w:r w:rsidRPr="007B4C29">
        <w:t>Mullumbimby</w:t>
      </w:r>
      <w:proofErr w:type="gramEnd"/>
      <w:r w:rsidRPr="007B4C29">
        <w:t xml:space="preserve"> and Brunswick Heads. The good news is that there is more to come in 2021/22.</w:t>
      </w:r>
    </w:p>
    <w:p w14:paraId="26447908" w14:textId="7D44C628" w:rsidR="00075B5A" w:rsidRDefault="00075B5A" w:rsidP="00075B5A">
      <w:r>
        <w:t>We were only able to do this work with the support of grant funding from the NSW and Australian Governments. We successfully leveraged $2.2 million into $14.1 million of grant-funded projects during the year and managed 71 grant programs with significant benefits for everyone in our community.</w:t>
      </w:r>
    </w:p>
    <w:p w14:paraId="62BF899A" w14:textId="2B11CB20" w:rsidR="00075B5A" w:rsidRDefault="00075B5A" w:rsidP="00075B5A">
      <w:r>
        <w:t>In 2020/21 we received 731 development applications with a total value of $282 million, down on the previous year’s figure of $340 million.</w:t>
      </w:r>
    </w:p>
    <w:p w14:paraId="78ECC123" w14:textId="7257F93E" w:rsidR="00075B5A" w:rsidRDefault="00075B5A" w:rsidP="00075B5A">
      <w:r>
        <w:t>Our Place Planners continued to work closely with our different communities including the people in the Byron Arts and Industry Estate, Mullumbimby and Federal.</w:t>
      </w:r>
      <w:r w:rsidR="00C75533" w:rsidRPr="007B4C29">
        <w:rPr>
          <w:noProof/>
          <w:lang w:eastAsia="en-AU"/>
        </w:rPr>
        <mc:AlternateContent>
          <mc:Choice Requires="wps">
            <w:drawing>
              <wp:inline distT="0" distB="0" distL="0" distR="0" wp14:anchorId="3401A175" wp14:editId="3D9BC891">
                <wp:extent cx="6529598" cy="1483743"/>
                <wp:effectExtent l="0" t="0" r="5080" b="0"/>
                <wp:docPr id="1030" name="Text Box 1030"/>
                <wp:cNvGraphicFramePr/>
                <a:graphic xmlns:a="http://schemas.openxmlformats.org/drawingml/2006/main">
                  <a:graphicData uri="http://schemas.microsoft.com/office/word/2010/wordprocessingShape">
                    <wps:wsp>
                      <wps:cNvSpPr txBox="1"/>
                      <wps:spPr>
                        <a:xfrm>
                          <a:off x="0" y="0"/>
                          <a:ext cx="6529598" cy="1483743"/>
                        </a:xfrm>
                        <a:prstGeom prst="rect">
                          <a:avLst/>
                        </a:prstGeom>
                        <a:noFill/>
                        <a:ln w="6350">
                          <a:noFill/>
                        </a:ln>
                        <a:effectLst/>
                      </wps:spPr>
                      <wps:txbx>
                        <w:txbxContent>
                          <w:p w14:paraId="6BC15147" w14:textId="77777777" w:rsidR="00C75533" w:rsidRPr="007B4C29" w:rsidRDefault="00C75533" w:rsidP="00C75533">
                            <w:pPr>
                              <w:pStyle w:val="Quote"/>
                              <w:pBdr>
                                <w:top w:val="single" w:sz="48" w:space="8" w:color="00737F" w:themeColor="accent1"/>
                                <w:bottom w:val="single" w:sz="48" w:space="8" w:color="00737F" w:themeColor="accent1"/>
                              </w:pBdr>
                              <w:spacing w:after="0" w:line="240" w:lineRule="auto"/>
                              <w:jc w:val="center"/>
                              <w:rPr>
                                <w:rFonts w:ascii="Century Gothic" w:hAnsi="Century Gothic"/>
                                <w:b/>
                                <w:i w:val="0"/>
                                <w:color w:val="1F497D" w:themeColor="text2"/>
                                <w:sz w:val="32"/>
                                <w:szCs w:val="28"/>
                              </w:rPr>
                            </w:pPr>
                            <w:r>
                              <w:rPr>
                                <w:rFonts w:ascii="Century Gothic" w:hAnsi="Century Gothic"/>
                                <w:b/>
                                <w:i w:val="0"/>
                                <w:color w:val="1F497D" w:themeColor="text2"/>
                                <w:sz w:val="32"/>
                                <w:szCs w:val="28"/>
                              </w:rPr>
                              <w:t>T</w:t>
                            </w:r>
                            <w:r w:rsidRPr="007B4C29">
                              <w:rPr>
                                <w:rFonts w:ascii="Century Gothic" w:hAnsi="Century Gothic"/>
                                <w:b/>
                                <w:i w:val="0"/>
                                <w:color w:val="1F497D" w:themeColor="text2"/>
                                <w:sz w:val="32"/>
                                <w:szCs w:val="28"/>
                              </w:rPr>
                              <w:t>he $25.75 million Byron Bay bypass was opened in February this year. It was a project that was not without its challenges, but the result exceeded our expectations</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inline>
            </w:drawing>
          </mc:Choice>
          <mc:Fallback>
            <w:pict>
              <v:shape w14:anchorId="3401A175" id="Text Box 1030" o:spid="_x0000_s1027" type="#_x0000_t202" style="width:514.15pt;height:1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" filled="f" stroked="f" strokeweight=".5pt">
                <v:textbox inset="0,7.2pt,0,7.2pt">
                  <w:txbxContent>
                    <w:p w14:paraId="6BC15147" w14:textId="77777777" w:rsidR="00C75533" w:rsidRPr="007B4C29" w:rsidRDefault="00C75533" w:rsidP="00C75533">
                      <w:pPr>
                        <w:pStyle w:val="Quote"/>
                        <w:pBdr>
                          <w:top w:val="single" w:sz="48" w:space="8" w:color="00737F" w:themeColor="accent1"/>
                          <w:bottom w:val="single" w:sz="48" w:space="8" w:color="00737F" w:themeColor="accent1"/>
                        </w:pBdr>
                        <w:spacing w:after="0" w:line="240" w:lineRule="auto"/>
                        <w:jc w:val="center"/>
                        <w:rPr>
                          <w:rFonts w:ascii="Century Gothic" w:hAnsi="Century Gothic"/>
                          <w:b/>
                          <w:i w:val="0"/>
                          <w:color w:val="1F497D" w:themeColor="text2"/>
                          <w:sz w:val="32"/>
                          <w:szCs w:val="28"/>
                        </w:rPr>
                      </w:pPr>
                      <w:r>
                        <w:rPr>
                          <w:rFonts w:ascii="Century Gothic" w:hAnsi="Century Gothic"/>
                          <w:b/>
                          <w:i w:val="0"/>
                          <w:color w:val="1F497D" w:themeColor="text2"/>
                          <w:sz w:val="32"/>
                          <w:szCs w:val="28"/>
                        </w:rPr>
                        <w:t>T</w:t>
                      </w:r>
                      <w:r w:rsidRPr="007B4C29">
                        <w:rPr>
                          <w:rFonts w:ascii="Century Gothic" w:hAnsi="Century Gothic"/>
                          <w:b/>
                          <w:i w:val="0"/>
                          <w:color w:val="1F497D" w:themeColor="text2"/>
                          <w:sz w:val="32"/>
                          <w:szCs w:val="28"/>
                        </w:rPr>
                        <w:t>he $25.75 million Byron Bay bypass was opened in February this year. It was a project that was not without its challenges, but the result exceeded our expectations</w:t>
                      </w:r>
                    </w:p>
                  </w:txbxContent>
                </v:textbox>
                <w10:anchorlock/>
              </v:shape>
            </w:pict>
          </mc:Fallback>
        </mc:AlternateContent>
      </w:r>
    </w:p>
    <w:p w14:paraId="62762BE8" w14:textId="77777777" w:rsidR="00075B5A" w:rsidRDefault="00075B5A" w:rsidP="00075B5A">
      <w:r>
        <w:lastRenderedPageBreak/>
        <w:t>We started a one-way traffic trial on Centennial Drive which has so far been very well received, while at Federal we are working with community representatives to help them develop their own masterplan for the village.</w:t>
      </w:r>
    </w:p>
    <w:p w14:paraId="2F30363C" w14:textId="616B1690" w:rsidR="00075B5A" w:rsidRDefault="00075B5A" w:rsidP="00075B5A">
      <w:r>
        <w:t>We delivered the Biodiversity Strategy, the Net Zero Emissions Strategy and put the draft Climate Adaptation Plan on public exhibition. Significant progress was made in the development of strategic long-term coastal management programs for our coast and estuaries while at the same time we also responded to one of the worst erosion events we have seen on Main Beach and Clarks Beach at Byron Bay.</w:t>
      </w:r>
    </w:p>
    <w:p w14:paraId="504BC6AE" w14:textId="42F2821A" w:rsidR="00075B5A" w:rsidRDefault="00075B5A" w:rsidP="00075B5A">
      <w:r>
        <w:t>Our website continued to be our primary source of information, attracting 1,186,127 users with more than half a million sessions where people were actively engaged with content on the website.</w:t>
      </w:r>
      <w:r w:rsidR="00517CAC">
        <w:t xml:space="preserve"> </w:t>
      </w:r>
      <w:r>
        <w:t>Interestingly our COVID-19 content resulted in 102,823 page views, eight percent of the total page views on the website.</w:t>
      </w:r>
    </w:p>
    <w:p w14:paraId="78187BDB" w14:textId="058A2FF4" w:rsidR="00075B5A" w:rsidRDefault="00075B5A" w:rsidP="00075B5A">
      <w:r>
        <w:t xml:space="preserve">Our digital engagement platform, Your Say Byron Shire was again a </w:t>
      </w:r>
      <w:proofErr w:type="gramStart"/>
      <w:r>
        <w:t>key way</w:t>
      </w:r>
      <w:proofErr w:type="gramEnd"/>
      <w:r>
        <w:t xml:space="preserve"> we communicated with our community about projects and there were 17,300 visits to the site in 2020/21. Our Instagram and Facebook presence continued to grow with some 9,000 Facebook followers using it as a primary source of information about Council, which is especially important during emergency situations.</w:t>
      </w:r>
      <w:r w:rsidR="00517CAC">
        <w:t xml:space="preserve"> </w:t>
      </w:r>
    </w:p>
    <w:p w14:paraId="67A0AFD5" w14:textId="77777777" w:rsidR="00075B5A" w:rsidRDefault="00075B5A" w:rsidP="00075B5A">
      <w:r>
        <w:t xml:space="preserve">I take this opportunity to thank our State and Federal representatives, Tamara Smith, Member for Ballina, and the Hon. Justine Elliot, Member for Richmond, along with the Hon. Ben Franklin MLC, NSW Parliamentary Secretary for </w:t>
      </w:r>
      <w:proofErr w:type="gramStart"/>
      <w:r>
        <w:t>Energy</w:t>
      </w:r>
      <w:proofErr w:type="gramEnd"/>
      <w:r>
        <w:t xml:space="preserve"> and the Arts for their continued support during the reporting period.</w:t>
      </w:r>
    </w:p>
    <w:p w14:paraId="7B2A5409" w14:textId="77777777" w:rsidR="007E691D" w:rsidRDefault="00075B5A" w:rsidP="00075B5A">
      <w:pPr>
        <w:sectPr w:rsidR="007E691D" w:rsidSect="002B356A">
          <w:type w:val="continuous"/>
          <w:pgSz w:w="11906" w:h="16838"/>
          <w:pgMar w:top="824" w:right="849" w:bottom="1134" w:left="709" w:header="284" w:footer="151" w:gutter="0"/>
          <w:cols w:space="708"/>
          <w:docGrid w:linePitch="360"/>
        </w:sectPr>
      </w:pPr>
      <w:r>
        <w:t>I also extend my sincere thanks to our former Mayor Simon Richardson, who retired from office in April 2021 after 13 years in Local Government including eight as Mayor.</w:t>
      </w:r>
      <w:r w:rsidR="00517CAC">
        <w:t xml:space="preserve"> </w:t>
      </w:r>
      <w:r>
        <w:t>Simon gave the Byron Shire 100 percent of his energy, his vision and his time and the fact he was prepared to make difficult decisions and stand by them was the sign of true leader.</w:t>
      </w:r>
      <w:r w:rsidR="00517CAC">
        <w:t xml:space="preserve"> </w:t>
      </w:r>
      <w:r>
        <w:t>It was a privilege to work with him.</w:t>
      </w:r>
    </w:p>
    <w:p w14:paraId="15857940" w14:textId="77777777" w:rsidR="007E691D" w:rsidRDefault="001D5F1E" w:rsidP="00075B5A">
      <w:r>
        <w:rPr>
          <w:noProof/>
          <w:lang w:eastAsia="en-AU"/>
        </w:rPr>
        <w:drawing>
          <wp:inline distT="0" distB="0" distL="0" distR="0" wp14:anchorId="1E0EDE2E" wp14:editId="7BBE915E">
            <wp:extent cx="3258105" cy="3677079"/>
            <wp:effectExtent l="0" t="0" r="0" b="0"/>
            <wp:docPr id="480" name="Picture 480" descr="Mark Arnold standing outside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Mark Arnold standing outside with trees in the background."/>
                    <pic:cNvPicPr/>
                  </pic:nvPicPr>
                  <pic:blipFill rotWithShape="1">
                    <a:blip r:embed="rId22" cstate="print">
                      <a:extLst>
                        <a:ext uri="{28A0092B-C50C-407E-A947-70E740481C1C}">
                          <a14:useLocalDpi xmlns:a14="http://schemas.microsoft.com/office/drawing/2010/main" val="0"/>
                        </a:ext>
                      </a:extLst>
                    </a:blip>
                    <a:srcRect l="32921" t="23961" r="35532" b="25584"/>
                    <a:stretch/>
                  </pic:blipFill>
                  <pic:spPr bwMode="auto">
                    <a:xfrm>
                      <a:off x="0" y="0"/>
                      <a:ext cx="3263338" cy="3682985"/>
                    </a:xfrm>
                    <a:prstGeom prst="rect">
                      <a:avLst/>
                    </a:prstGeom>
                    <a:ln>
                      <a:noFill/>
                    </a:ln>
                    <a:extLst>
                      <a:ext uri="{53640926-AAD7-44D8-BBD7-CCE9431645EC}">
                        <a14:shadowObscured xmlns:a14="http://schemas.microsoft.com/office/drawing/2010/main"/>
                      </a:ext>
                    </a:extLst>
                  </pic:spPr>
                </pic:pic>
              </a:graphicData>
            </a:graphic>
          </wp:inline>
        </w:drawing>
      </w:r>
    </w:p>
    <w:p w14:paraId="5B45EFD8" w14:textId="21E6E6B1" w:rsidR="00075B5A" w:rsidRDefault="007E691D" w:rsidP="00075B5A">
      <w:r>
        <w:br w:type="column"/>
      </w:r>
      <w:r w:rsidR="00075B5A">
        <w:t xml:space="preserve">As we prepare for the Local Government elections I also wish to thank and commend our current Mayor, Michael </w:t>
      </w:r>
      <w:proofErr w:type="gramStart"/>
      <w:r w:rsidR="00075B5A">
        <w:t>Lyon</w:t>
      </w:r>
      <w:proofErr w:type="gramEnd"/>
      <w:r w:rsidR="00075B5A">
        <w:t xml:space="preserve"> and our Councillors for an exceptional term.</w:t>
      </w:r>
      <w:r w:rsidR="00517CAC">
        <w:t xml:space="preserve"> </w:t>
      </w:r>
      <w:r w:rsidR="00075B5A">
        <w:t>We have only been able to achieve what we have with your support and your commitment to delivering for the community.</w:t>
      </w:r>
    </w:p>
    <w:p w14:paraId="4CCE00DA" w14:textId="776C7FB0" w:rsidR="00684C2E" w:rsidRPr="00B03549" w:rsidRDefault="00075B5A" w:rsidP="00684C2E">
      <w:r>
        <w:t>Finally, we achieve nothing alone and I am proud to work with the wonderful staff at Byron Shire Council.</w:t>
      </w:r>
      <w:r w:rsidR="00517CAC">
        <w:t xml:space="preserve"> </w:t>
      </w:r>
      <w:r>
        <w:t xml:space="preserve">To all the staff and the Executive Team of Shannon Burt, Vanessa </w:t>
      </w:r>
      <w:proofErr w:type="gramStart"/>
      <w:r>
        <w:t>Adams</w:t>
      </w:r>
      <w:proofErr w:type="gramEnd"/>
      <w:r>
        <w:t xml:space="preserve"> and Phil Holloway – thank you, once again, for an outstanding 12 months.</w:t>
      </w:r>
    </w:p>
    <w:p w14:paraId="1AB916C2" w14:textId="77777777" w:rsidR="00144489" w:rsidRDefault="002F6611" w:rsidP="00517CAC">
      <w:pPr>
        <w:pStyle w:val="Heading2"/>
        <w:spacing w:before="0" w:after="0"/>
        <w:rPr>
          <w:rFonts w:ascii="Century Gothic" w:hAnsi="Century Gothic"/>
          <w:noProof w:val="0"/>
        </w:rPr>
      </w:pPr>
      <w:r w:rsidRPr="0065200F">
        <w:drawing>
          <wp:inline distT="0" distB="0" distL="0" distR="0" wp14:anchorId="361D095B" wp14:editId="5FDC058F">
            <wp:extent cx="1569085" cy="594360"/>
            <wp:effectExtent l="0" t="0" r="0" b="0"/>
            <wp:docPr id="1050" name="Picture 10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a:extLst>
                        <a:ext uri="{C183D7F6-B498-43B3-948B-1728B52AA6E4}">
                          <adec:decorative xmlns:adec="http://schemas.microsoft.com/office/drawing/2017/decorative" val="1"/>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l="5618" t="19835" r="31081" b="27273"/>
                    <a:stretch/>
                  </pic:blipFill>
                  <pic:spPr bwMode="auto">
                    <a:xfrm>
                      <a:off x="0" y="0"/>
                      <a:ext cx="1569085" cy="594360"/>
                    </a:xfrm>
                    <a:prstGeom prst="rect">
                      <a:avLst/>
                    </a:prstGeom>
                    <a:noFill/>
                    <a:ln>
                      <a:noFill/>
                    </a:ln>
                    <a:extLst>
                      <a:ext uri="{53640926-AAD7-44D8-BBD7-CCE9431645EC}">
                        <a14:shadowObscured xmlns:a14="http://schemas.microsoft.com/office/drawing/2010/main"/>
                      </a:ext>
                    </a:extLst>
                  </pic:spPr>
                </pic:pic>
              </a:graphicData>
            </a:graphic>
          </wp:inline>
        </w:drawing>
      </w:r>
    </w:p>
    <w:p w14:paraId="1FCC3098" w14:textId="47B8E1BE" w:rsidR="00256139" w:rsidRPr="00FF1BC4" w:rsidRDefault="00256139" w:rsidP="00517CAC">
      <w:pPr>
        <w:pStyle w:val="Heading2"/>
        <w:spacing w:before="0" w:after="0"/>
        <w:rPr>
          <w:rFonts w:ascii="Century Gothic" w:hAnsi="Century Gothic"/>
          <w:noProof w:val="0"/>
        </w:rPr>
      </w:pPr>
      <w:r w:rsidRPr="00FF1BC4">
        <w:rPr>
          <w:rFonts w:ascii="Century Gothic" w:hAnsi="Century Gothic"/>
          <w:noProof w:val="0"/>
        </w:rPr>
        <w:t>Mark Arnold</w:t>
      </w:r>
    </w:p>
    <w:p w14:paraId="7770FD46" w14:textId="284443A8" w:rsidR="00B35A4F" w:rsidRPr="00FF1BC4" w:rsidRDefault="00256139" w:rsidP="00517CAC">
      <w:pPr>
        <w:pStyle w:val="Heading2"/>
        <w:spacing w:before="0" w:after="0"/>
        <w:rPr>
          <w:rFonts w:ascii="Century Gothic" w:hAnsi="Century Gothic"/>
          <w:b w:val="0"/>
          <w:noProof w:val="0"/>
        </w:rPr>
      </w:pPr>
      <w:r w:rsidRPr="00FF1BC4">
        <w:rPr>
          <w:rFonts w:ascii="Century Gothic" w:hAnsi="Century Gothic"/>
          <w:b w:val="0"/>
          <w:noProof w:val="0"/>
        </w:rPr>
        <w:t>General Manager</w:t>
      </w:r>
    </w:p>
    <w:p w14:paraId="44B16043" w14:textId="2CE0BB1A" w:rsidR="00F83900" w:rsidRDefault="00F83900" w:rsidP="00F83900">
      <w:pPr>
        <w:rPr>
          <w:lang w:eastAsia="en-AU"/>
        </w:rPr>
        <w:sectPr w:rsidR="00F83900" w:rsidSect="007E691D">
          <w:type w:val="continuous"/>
          <w:pgSz w:w="11906" w:h="16838"/>
          <w:pgMar w:top="824" w:right="849" w:bottom="1134" w:left="709" w:header="284" w:footer="151" w:gutter="0"/>
          <w:cols w:num="2" w:space="708"/>
          <w:docGrid w:linePitch="360"/>
        </w:sectPr>
      </w:pPr>
    </w:p>
    <w:p w14:paraId="69526E5F" w14:textId="77777777" w:rsidR="0071295D" w:rsidRPr="00FF1BC4" w:rsidRDefault="0071295D" w:rsidP="0071295D">
      <w:pPr>
        <w:pStyle w:val="BrandedHeader"/>
        <w:rPr>
          <w:rFonts w:ascii="Century Gothic" w:hAnsi="Century Gothic"/>
        </w:rPr>
      </w:pPr>
      <w:bookmarkStart w:id="53" w:name="_Toc527981050"/>
      <w:bookmarkStart w:id="54" w:name="_Toc20487357"/>
      <w:bookmarkStart w:id="55" w:name="_Toc20488088"/>
      <w:bookmarkStart w:id="56" w:name="_Toc20488638"/>
      <w:bookmarkStart w:id="57" w:name="_Toc20744701"/>
      <w:bookmarkStart w:id="58" w:name="_Toc83378821"/>
      <w:r w:rsidRPr="00FF1BC4">
        <w:rPr>
          <w:rFonts w:ascii="Century Gothic" w:hAnsi="Century Gothic"/>
        </w:rPr>
        <w:lastRenderedPageBreak/>
        <w:t>Operational Plan Progress</w:t>
      </w:r>
      <w:bookmarkEnd w:id="53"/>
      <w:bookmarkEnd w:id="54"/>
      <w:bookmarkEnd w:id="55"/>
      <w:bookmarkEnd w:id="56"/>
      <w:bookmarkEnd w:id="57"/>
      <w:bookmarkEnd w:id="58"/>
    </w:p>
    <w:p w14:paraId="1A6132DE" w14:textId="77777777" w:rsidR="0071295D" w:rsidRDefault="0071295D" w:rsidP="0071295D">
      <w:pPr>
        <w:rPr>
          <w:lang w:eastAsia="en-AU"/>
        </w:rPr>
      </w:pPr>
      <w:r>
        <w:t xml:space="preserve">The Annual Report focuses on the Council’s implementation of the Delivery Program and Operational Plan. </w:t>
      </w:r>
      <w:r>
        <w:rPr>
          <w:lang w:eastAsia="en-AU"/>
        </w:rPr>
        <w:t xml:space="preserve">Throughout the report, the </w:t>
      </w:r>
      <w:r w:rsidRPr="0065200F">
        <w:rPr>
          <w:lang w:eastAsia="en-AU"/>
        </w:rPr>
        <w:t>progress</w:t>
      </w:r>
      <w:r>
        <w:rPr>
          <w:lang w:eastAsia="en-AU"/>
        </w:rPr>
        <w:t xml:space="preserve"> of each activity from the 2020/21 Operational Plan is noted in detail, with a summary provided in the table below.</w:t>
      </w:r>
    </w:p>
    <w:p w14:paraId="1DE927E5" w14:textId="77777777" w:rsidR="0071295D" w:rsidRDefault="0071295D" w:rsidP="0071295D">
      <w:pPr>
        <w:pStyle w:val="Heading2"/>
      </w:pPr>
      <w:r>
        <w:t>Overall Outcome of Operational Plan</w:t>
      </w:r>
    </w:p>
    <w:p w14:paraId="14AC4D57" w14:textId="5FFD3CB4" w:rsidR="0071295D" w:rsidRDefault="0071295D" w:rsidP="0071295D">
      <w:pPr>
        <w:rPr>
          <w:rFonts w:cs="Arial"/>
          <w:highlight w:val="yellow"/>
        </w:rPr>
      </w:pPr>
      <w:r>
        <w:rPr>
          <w:rFonts w:cs="Arial"/>
          <w:color w:val="000000" w:themeColor="text1"/>
        </w:rPr>
        <w:t xml:space="preserve">There </w:t>
      </w:r>
      <w:proofErr w:type="gramStart"/>
      <w:r>
        <w:rPr>
          <w:rFonts w:cs="Arial"/>
          <w:color w:val="000000" w:themeColor="text1"/>
        </w:rPr>
        <w:t>w</w:t>
      </w:r>
      <w:r w:rsidR="00601D99">
        <w:rPr>
          <w:rFonts w:cs="Arial"/>
          <w:color w:val="000000" w:themeColor="text1"/>
        </w:rPr>
        <w:t>ere</w:t>
      </w:r>
      <w:proofErr w:type="gramEnd"/>
      <w:r>
        <w:rPr>
          <w:rFonts w:cs="Arial"/>
          <w:color w:val="000000" w:themeColor="text1"/>
        </w:rPr>
        <w:t xml:space="preserve"> a total of 427 activities in the 2020/21 Operational Plan, following quarterly amendments made throughout the year.</w:t>
      </w:r>
      <w:r>
        <w:rPr>
          <w:noProof/>
        </w:rPr>
        <w:drawing>
          <wp:inline distT="0" distB="0" distL="0" distR="0" wp14:anchorId="38D67A5B" wp14:editId="11E4FC34">
            <wp:extent cx="6120130" cy="1592470"/>
            <wp:effectExtent l="0" t="0" r="0" b="8255"/>
            <wp:docPr id="5" name="Chart 5" descr="Chart showing the number of activities achieved in 2020/21. Details in following table.">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Style w:val="TableGrid"/>
        <w:tblW w:w="5000" w:type="pct"/>
        <w:tblLook w:val="04A0" w:firstRow="1" w:lastRow="0" w:firstColumn="1" w:lastColumn="0" w:noHBand="0" w:noVBand="1"/>
      </w:tblPr>
      <w:tblGrid>
        <w:gridCol w:w="1393"/>
        <w:gridCol w:w="1859"/>
        <w:gridCol w:w="2465"/>
        <w:gridCol w:w="1637"/>
        <w:gridCol w:w="1880"/>
        <w:gridCol w:w="1104"/>
      </w:tblGrid>
      <w:tr w:rsidR="00402690" w:rsidRPr="00E70846" w14:paraId="038558FC" w14:textId="77777777" w:rsidTr="003F6870">
        <w:trPr>
          <w:trHeight w:val="300"/>
        </w:trPr>
        <w:tc>
          <w:tcPr>
            <w:tcW w:w="674" w:type="pct"/>
            <w:noWrap/>
            <w:hideMark/>
          </w:tcPr>
          <w:p w14:paraId="311FD195" w14:textId="78D40B19" w:rsidR="00402690" w:rsidRPr="003E7403" w:rsidRDefault="00402690" w:rsidP="00402690">
            <w:pPr>
              <w:pStyle w:val="TableHeadings"/>
              <w:rPr>
                <w:rFonts w:cs="Arial"/>
                <w:bCs/>
                <w:color w:val="000000" w:themeColor="text1"/>
                <w:sz w:val="22"/>
              </w:rPr>
            </w:pPr>
            <w:r w:rsidRPr="00402690">
              <w:rPr>
                <w:bCs/>
                <w:color w:val="007635"/>
                <w:szCs w:val="28"/>
                <w:lang w:val="en-AU"/>
              </w:rPr>
              <w:t>Achieve</w:t>
            </w:r>
            <w:r>
              <w:rPr>
                <w:bCs/>
                <w:color w:val="007635"/>
                <w:szCs w:val="28"/>
                <w:lang w:val="en-AU"/>
              </w:rPr>
              <w:t>d</w:t>
            </w:r>
            <w:r w:rsidRPr="009047A4">
              <w:rPr>
                <w:color w:val="00B050"/>
              </w:rPr>
              <w:t xml:space="preserve"> </w:t>
            </w:r>
            <w:r w:rsidRPr="009047A4">
              <w:t xml:space="preserve"> </w:t>
            </w:r>
          </w:p>
        </w:tc>
        <w:tc>
          <w:tcPr>
            <w:tcW w:w="899" w:type="pct"/>
          </w:tcPr>
          <w:p w14:paraId="2CB805D7" w14:textId="2B985B9C" w:rsidR="00402690" w:rsidRPr="003E7403" w:rsidRDefault="00402690" w:rsidP="00402690">
            <w:pPr>
              <w:pStyle w:val="TableHeadings"/>
              <w:rPr>
                <w:rFonts w:cs="Arial"/>
                <w:bCs/>
                <w:color w:val="000000" w:themeColor="text1"/>
                <w:sz w:val="22"/>
              </w:rPr>
            </w:pPr>
            <w:r w:rsidRPr="001A020E">
              <w:rPr>
                <w:color w:val="3E2F5D" w:themeColor="accent6" w:themeShade="BF"/>
              </w:rPr>
              <w:t xml:space="preserve">Substantially achieved </w:t>
            </w:r>
          </w:p>
        </w:tc>
        <w:tc>
          <w:tcPr>
            <w:tcW w:w="1192" w:type="pct"/>
            <w:noWrap/>
            <w:hideMark/>
          </w:tcPr>
          <w:p w14:paraId="2AC4D23D" w14:textId="6F6F7DE5" w:rsidR="00402690" w:rsidRPr="003E7403" w:rsidRDefault="00402690" w:rsidP="00402690">
            <w:pPr>
              <w:pStyle w:val="TableHeadings"/>
              <w:rPr>
                <w:rFonts w:cs="Arial"/>
                <w:bCs/>
                <w:color w:val="000000" w:themeColor="text1"/>
                <w:sz w:val="22"/>
              </w:rPr>
            </w:pPr>
            <w:r w:rsidRPr="001A020E">
              <w:rPr>
                <w:color w:val="17365D" w:themeColor="text2" w:themeShade="BF"/>
              </w:rPr>
              <w:t>Partially achieved</w:t>
            </w:r>
            <w:r w:rsidRPr="009047A4">
              <w:rPr>
                <w:color w:val="548DD4" w:themeColor="text2" w:themeTint="99"/>
              </w:rPr>
              <w:t xml:space="preserve"> </w:t>
            </w:r>
          </w:p>
        </w:tc>
        <w:tc>
          <w:tcPr>
            <w:tcW w:w="792" w:type="pct"/>
            <w:noWrap/>
            <w:hideMark/>
          </w:tcPr>
          <w:p w14:paraId="5BC22C6D" w14:textId="0DD1D84F" w:rsidR="00402690" w:rsidRPr="003E7403" w:rsidRDefault="00402690" w:rsidP="00402690">
            <w:pPr>
              <w:pStyle w:val="TableHeadings"/>
              <w:rPr>
                <w:rFonts w:cs="Arial"/>
                <w:bCs/>
                <w:color w:val="000000" w:themeColor="text1"/>
                <w:sz w:val="22"/>
              </w:rPr>
            </w:pPr>
            <w:r w:rsidRPr="001A020E">
              <w:rPr>
                <w:color w:val="C45022"/>
              </w:rPr>
              <w:t xml:space="preserve">Deferred </w:t>
            </w:r>
          </w:p>
        </w:tc>
        <w:tc>
          <w:tcPr>
            <w:tcW w:w="909" w:type="pct"/>
            <w:noWrap/>
            <w:hideMark/>
          </w:tcPr>
          <w:p w14:paraId="432F2944" w14:textId="0407FD4B" w:rsidR="00402690" w:rsidRPr="003E7403" w:rsidRDefault="00402690" w:rsidP="00402690">
            <w:pPr>
              <w:pStyle w:val="TableHeadings"/>
              <w:rPr>
                <w:rFonts w:cs="Arial"/>
                <w:bCs/>
                <w:color w:val="000000" w:themeColor="text1"/>
                <w:sz w:val="22"/>
              </w:rPr>
            </w:pPr>
            <w:r w:rsidRPr="001A020E">
              <w:rPr>
                <w:iCs/>
                <w:color w:val="C00000"/>
              </w:rPr>
              <w:t>Not achieved</w:t>
            </w:r>
          </w:p>
        </w:tc>
        <w:tc>
          <w:tcPr>
            <w:tcW w:w="534" w:type="pct"/>
            <w:noWrap/>
            <w:hideMark/>
          </w:tcPr>
          <w:p w14:paraId="034EDD1D" w14:textId="77777777" w:rsidR="00402690" w:rsidRPr="003E7403" w:rsidRDefault="00402690" w:rsidP="00402690">
            <w:pPr>
              <w:spacing w:before="120" w:after="120"/>
              <w:rPr>
                <w:rFonts w:cs="Arial"/>
                <w:b/>
                <w:bCs/>
                <w:color w:val="000000" w:themeColor="text1"/>
                <w:sz w:val="22"/>
              </w:rPr>
            </w:pPr>
            <w:r w:rsidRPr="00402690">
              <w:rPr>
                <w:rFonts w:ascii="Montserrat" w:hAnsi="Montserrat"/>
                <w:b/>
                <w:iCs/>
                <w:lang w:val="en-US"/>
              </w:rPr>
              <w:t>Total</w:t>
            </w:r>
          </w:p>
        </w:tc>
      </w:tr>
      <w:tr w:rsidR="0071295D" w:rsidRPr="00E70846" w14:paraId="78776B4B" w14:textId="77777777" w:rsidTr="003F6870">
        <w:trPr>
          <w:trHeight w:val="300"/>
        </w:trPr>
        <w:tc>
          <w:tcPr>
            <w:tcW w:w="674" w:type="pct"/>
            <w:noWrap/>
            <w:vAlign w:val="bottom"/>
          </w:tcPr>
          <w:p w14:paraId="2DB37EE9"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341</w:t>
            </w:r>
          </w:p>
        </w:tc>
        <w:tc>
          <w:tcPr>
            <w:tcW w:w="899" w:type="pct"/>
            <w:vAlign w:val="bottom"/>
          </w:tcPr>
          <w:p w14:paraId="5A18866D"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46</w:t>
            </w:r>
          </w:p>
        </w:tc>
        <w:tc>
          <w:tcPr>
            <w:tcW w:w="1192" w:type="pct"/>
            <w:noWrap/>
            <w:vAlign w:val="bottom"/>
          </w:tcPr>
          <w:p w14:paraId="79E9F3BA"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25</w:t>
            </w:r>
          </w:p>
        </w:tc>
        <w:tc>
          <w:tcPr>
            <w:tcW w:w="792" w:type="pct"/>
            <w:noWrap/>
            <w:vAlign w:val="bottom"/>
          </w:tcPr>
          <w:p w14:paraId="1F380CED"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13</w:t>
            </w:r>
          </w:p>
        </w:tc>
        <w:tc>
          <w:tcPr>
            <w:tcW w:w="909" w:type="pct"/>
            <w:noWrap/>
            <w:vAlign w:val="bottom"/>
          </w:tcPr>
          <w:p w14:paraId="4454985E"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2</w:t>
            </w:r>
          </w:p>
        </w:tc>
        <w:tc>
          <w:tcPr>
            <w:tcW w:w="534" w:type="pct"/>
            <w:noWrap/>
            <w:vAlign w:val="bottom"/>
          </w:tcPr>
          <w:p w14:paraId="7C6637CB"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427</w:t>
            </w:r>
          </w:p>
        </w:tc>
      </w:tr>
      <w:tr w:rsidR="0071295D" w:rsidRPr="00E70846" w14:paraId="3E08CCF1" w14:textId="77777777" w:rsidTr="003F6870">
        <w:trPr>
          <w:trHeight w:val="300"/>
        </w:trPr>
        <w:tc>
          <w:tcPr>
            <w:tcW w:w="674" w:type="pct"/>
            <w:noWrap/>
            <w:vAlign w:val="bottom"/>
          </w:tcPr>
          <w:p w14:paraId="185C0287" w14:textId="77777777" w:rsidR="0071295D" w:rsidRPr="003E7403" w:rsidRDefault="0071295D" w:rsidP="00455614">
            <w:pPr>
              <w:spacing w:before="120" w:after="120"/>
              <w:rPr>
                <w:rFonts w:cs="Arial"/>
                <w:color w:val="000000" w:themeColor="text1"/>
                <w:sz w:val="22"/>
              </w:rPr>
            </w:pPr>
            <w:r w:rsidRPr="003E7403">
              <w:rPr>
                <w:rFonts w:cs="Arial"/>
                <w:color w:val="000000"/>
                <w:sz w:val="22"/>
              </w:rPr>
              <w:t>79.9</w:t>
            </w:r>
            <w:r>
              <w:rPr>
                <w:rFonts w:cs="Arial"/>
                <w:color w:val="000000"/>
                <w:sz w:val="22"/>
              </w:rPr>
              <w:t>%</w:t>
            </w:r>
          </w:p>
        </w:tc>
        <w:tc>
          <w:tcPr>
            <w:tcW w:w="899" w:type="pct"/>
            <w:vAlign w:val="bottom"/>
          </w:tcPr>
          <w:p w14:paraId="1CD9A646" w14:textId="77777777" w:rsidR="0071295D" w:rsidRPr="003E7403" w:rsidRDefault="0071295D" w:rsidP="00455614">
            <w:pPr>
              <w:spacing w:before="120" w:after="120"/>
              <w:rPr>
                <w:rFonts w:cs="Arial"/>
                <w:color w:val="000000" w:themeColor="text1"/>
                <w:sz w:val="22"/>
              </w:rPr>
            </w:pPr>
            <w:r w:rsidRPr="003E7403">
              <w:rPr>
                <w:rFonts w:cs="Arial"/>
                <w:color w:val="000000"/>
                <w:sz w:val="22"/>
              </w:rPr>
              <w:t>10.8</w:t>
            </w:r>
            <w:r>
              <w:rPr>
                <w:rFonts w:cs="Arial"/>
                <w:color w:val="000000"/>
                <w:sz w:val="22"/>
              </w:rPr>
              <w:t>%</w:t>
            </w:r>
          </w:p>
        </w:tc>
        <w:tc>
          <w:tcPr>
            <w:tcW w:w="1192" w:type="pct"/>
            <w:noWrap/>
            <w:vAlign w:val="bottom"/>
          </w:tcPr>
          <w:p w14:paraId="64CC8BDE" w14:textId="77777777" w:rsidR="0071295D" w:rsidRPr="003E7403" w:rsidRDefault="0071295D" w:rsidP="00455614">
            <w:pPr>
              <w:spacing w:before="120" w:after="120"/>
              <w:rPr>
                <w:rFonts w:cs="Arial"/>
                <w:color w:val="000000" w:themeColor="text1"/>
                <w:sz w:val="22"/>
              </w:rPr>
            </w:pPr>
            <w:r w:rsidRPr="003E7403">
              <w:rPr>
                <w:rFonts w:cs="Arial"/>
                <w:color w:val="000000"/>
                <w:sz w:val="22"/>
              </w:rPr>
              <w:t>5.9</w:t>
            </w:r>
            <w:r>
              <w:rPr>
                <w:rFonts w:cs="Arial"/>
                <w:color w:val="000000"/>
                <w:sz w:val="22"/>
              </w:rPr>
              <w:t>%</w:t>
            </w:r>
          </w:p>
        </w:tc>
        <w:tc>
          <w:tcPr>
            <w:tcW w:w="792" w:type="pct"/>
            <w:noWrap/>
            <w:vAlign w:val="bottom"/>
          </w:tcPr>
          <w:p w14:paraId="161EA595" w14:textId="77777777" w:rsidR="0071295D" w:rsidRPr="003E7403" w:rsidRDefault="0071295D" w:rsidP="00455614">
            <w:pPr>
              <w:spacing w:before="120" w:after="120"/>
              <w:rPr>
                <w:rFonts w:cs="Arial"/>
                <w:color w:val="000000" w:themeColor="text1"/>
                <w:sz w:val="22"/>
              </w:rPr>
            </w:pPr>
            <w:r w:rsidRPr="003E7403">
              <w:rPr>
                <w:rFonts w:cs="Arial"/>
                <w:color w:val="000000"/>
                <w:sz w:val="22"/>
              </w:rPr>
              <w:t>3.0</w:t>
            </w:r>
            <w:r>
              <w:rPr>
                <w:rFonts w:cs="Arial"/>
                <w:color w:val="000000"/>
                <w:sz w:val="22"/>
              </w:rPr>
              <w:t>%</w:t>
            </w:r>
          </w:p>
        </w:tc>
        <w:tc>
          <w:tcPr>
            <w:tcW w:w="909" w:type="pct"/>
            <w:noWrap/>
            <w:vAlign w:val="bottom"/>
          </w:tcPr>
          <w:p w14:paraId="30C3081E" w14:textId="77777777" w:rsidR="0071295D" w:rsidRPr="003E7403" w:rsidRDefault="0071295D" w:rsidP="00455614">
            <w:pPr>
              <w:spacing w:before="120" w:after="120"/>
              <w:rPr>
                <w:rFonts w:cs="Arial"/>
                <w:color w:val="000000" w:themeColor="text1"/>
                <w:sz w:val="22"/>
              </w:rPr>
            </w:pPr>
            <w:r w:rsidRPr="003E7403">
              <w:rPr>
                <w:rFonts w:cs="Arial"/>
                <w:color w:val="000000"/>
                <w:sz w:val="22"/>
              </w:rPr>
              <w:t>0.5</w:t>
            </w:r>
            <w:r>
              <w:rPr>
                <w:rFonts w:cs="Arial"/>
                <w:color w:val="000000"/>
                <w:sz w:val="22"/>
              </w:rPr>
              <w:t>%</w:t>
            </w:r>
          </w:p>
        </w:tc>
        <w:tc>
          <w:tcPr>
            <w:tcW w:w="534" w:type="pct"/>
            <w:noWrap/>
            <w:vAlign w:val="bottom"/>
          </w:tcPr>
          <w:p w14:paraId="451B2936" w14:textId="77777777" w:rsidR="0071295D" w:rsidRPr="003E7403" w:rsidRDefault="0071295D" w:rsidP="00455614">
            <w:pPr>
              <w:spacing w:before="120" w:after="120"/>
              <w:rPr>
                <w:rFonts w:cs="Arial"/>
                <w:color w:val="000000" w:themeColor="text1"/>
                <w:sz w:val="22"/>
              </w:rPr>
            </w:pPr>
            <w:r w:rsidRPr="003E7403">
              <w:rPr>
                <w:rFonts w:cs="Arial"/>
                <w:color w:val="000000" w:themeColor="text1"/>
                <w:sz w:val="22"/>
              </w:rPr>
              <w:t>100%</w:t>
            </w:r>
          </w:p>
        </w:tc>
      </w:tr>
    </w:tbl>
    <w:p w14:paraId="44EDAF05" w14:textId="5A433E64" w:rsidR="00DF7062" w:rsidRPr="00AF4007" w:rsidRDefault="00DF7062" w:rsidP="00DF7062">
      <w:pPr>
        <w:pStyle w:val="Heading2"/>
        <w:rPr>
          <w:sz w:val="24"/>
        </w:rPr>
      </w:pPr>
      <w:bookmarkStart w:id="59" w:name="_Hlk81915447"/>
      <w:bookmarkEnd w:id="59"/>
      <w:r w:rsidRPr="00AF4007">
        <w:rPr>
          <w:sz w:val="24"/>
        </w:rPr>
        <w:t>Progress Report</w:t>
      </w:r>
    </w:p>
    <w:p w14:paraId="60BD59C5" w14:textId="6CB487F3" w:rsidR="00DF7062" w:rsidRDefault="00AF4007" w:rsidP="00DF7062">
      <w:pPr>
        <w:rPr>
          <w:lang w:eastAsia="en-AU"/>
        </w:rPr>
      </w:pPr>
      <w:r>
        <w:rPr>
          <w:lang w:eastAsia="en-AU"/>
        </w:rPr>
        <w:t xml:space="preserve">Each quarter Council reports on its progress toward the Operational Plan. </w:t>
      </w:r>
      <w:r>
        <w:rPr>
          <w:lang w:eastAsia="en-AU"/>
        </w:rPr>
        <w:br/>
      </w:r>
      <w:r w:rsidR="00DF7062">
        <w:rPr>
          <w:lang w:eastAsia="en-AU"/>
        </w:rPr>
        <w:t xml:space="preserve">The full progress report </w:t>
      </w:r>
      <w:r>
        <w:rPr>
          <w:lang w:eastAsia="en-AU"/>
        </w:rPr>
        <w:t xml:space="preserve">for the period ending 30 June 2021 </w:t>
      </w:r>
      <w:r w:rsidR="00DF7062">
        <w:rPr>
          <w:lang w:eastAsia="en-AU"/>
        </w:rPr>
        <w:t>is available on Council’s website:</w:t>
      </w:r>
    </w:p>
    <w:p w14:paraId="72AB0899" w14:textId="5DD5F8CF" w:rsidR="00DF7062" w:rsidRPr="00DF7062" w:rsidRDefault="00DF7062" w:rsidP="00DF7062">
      <w:pPr>
        <w:rPr>
          <w:lang w:eastAsia="en-AU"/>
        </w:rPr>
        <w:sectPr w:rsidR="00DF7062" w:rsidRPr="00DF7062" w:rsidSect="002E68AF">
          <w:pgSz w:w="11906" w:h="16838"/>
          <w:pgMar w:top="824" w:right="849" w:bottom="1134" w:left="709" w:header="284" w:footer="151" w:gutter="0"/>
          <w:cols w:space="708"/>
          <w:docGrid w:linePitch="360"/>
        </w:sectPr>
      </w:pPr>
      <w:r>
        <w:rPr>
          <w:noProof/>
        </w:rPr>
        <w:drawing>
          <wp:inline distT="0" distB="0" distL="0" distR="0" wp14:anchorId="74B6FC81" wp14:editId="4A7A0BE2">
            <wp:extent cx="2009849" cy="2863755"/>
            <wp:effectExtent l="152400" t="152400" r="161925" b="203835"/>
            <wp:docPr id="3" name="Picture 3" descr="Link to Quarterly Report on Council's website">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ink to Quarterly Report on Council's website">
                      <a:hlinkClick r:id="rId25"/>
                    </pic:cNvPr>
                    <pic:cNvPicPr/>
                  </pic:nvPicPr>
                  <pic:blipFill>
                    <a:blip r:embed="rId26"/>
                    <a:stretch>
                      <a:fillRect/>
                    </a:stretch>
                  </pic:blipFill>
                  <pic:spPr>
                    <a:xfrm>
                      <a:off x="0" y="0"/>
                      <a:ext cx="2010912" cy="2865269"/>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75C7A0" w14:textId="77777777" w:rsidR="0071295D" w:rsidRDefault="0071295D" w:rsidP="005464C0">
      <w:pPr>
        <w:pStyle w:val="Heading4"/>
      </w:pPr>
      <w:r>
        <w:lastRenderedPageBreak/>
        <w:t>Results by Community Strategic Plan theme</w:t>
      </w:r>
    </w:p>
    <w:tbl>
      <w:tblPr>
        <w:tblStyle w:val="TableGrid"/>
        <w:tblW w:w="10690" w:type="dxa"/>
        <w:tblLook w:val="0020" w:firstRow="1" w:lastRow="0" w:firstColumn="0" w:lastColumn="0" w:noHBand="0" w:noVBand="0"/>
        <w:tblCaption w:val="Table "/>
        <w:tblDescription w:val="Table showing achievement of community objectives."/>
      </w:tblPr>
      <w:tblGrid>
        <w:gridCol w:w="3389"/>
        <w:gridCol w:w="1393"/>
        <w:gridCol w:w="1859"/>
        <w:gridCol w:w="1357"/>
        <w:gridCol w:w="1335"/>
        <w:gridCol w:w="1357"/>
      </w:tblGrid>
      <w:tr w:rsidR="0071295D" w:rsidRPr="00AB06FE" w14:paraId="7FAA93E2" w14:textId="77777777" w:rsidTr="00A21612">
        <w:trPr>
          <w:trHeight w:val="290"/>
          <w:tblHeader/>
        </w:trPr>
        <w:tc>
          <w:tcPr>
            <w:tcW w:w="0" w:type="auto"/>
          </w:tcPr>
          <w:p w14:paraId="0F780A49" w14:textId="1FCE46FF" w:rsidR="0071295D" w:rsidRPr="009047A4" w:rsidRDefault="0071295D" w:rsidP="00F76978">
            <w:pPr>
              <w:pStyle w:val="TableHeading"/>
              <w:spacing w:before="120" w:after="120"/>
            </w:pPr>
            <w:bookmarkStart w:id="60" w:name="title"/>
            <w:bookmarkStart w:id="61" w:name="title_1"/>
            <w:bookmarkStart w:id="62" w:name="RowTitle_1"/>
            <w:bookmarkEnd w:id="60"/>
            <w:bookmarkEnd w:id="61"/>
            <w:bookmarkEnd w:id="62"/>
            <w:r w:rsidRPr="005464C0">
              <w:rPr>
                <w:color w:val="auto"/>
              </w:rPr>
              <w:t>Communi</w:t>
            </w:r>
            <w:r w:rsidR="005464C0">
              <w:rPr>
                <w:color w:val="auto"/>
              </w:rPr>
              <w:t xml:space="preserve">ty </w:t>
            </w:r>
            <w:r w:rsidRPr="005464C0">
              <w:rPr>
                <w:color w:val="auto"/>
              </w:rPr>
              <w:t>Objective</w:t>
            </w:r>
          </w:p>
        </w:tc>
        <w:tc>
          <w:tcPr>
            <w:tcW w:w="1304" w:type="dxa"/>
          </w:tcPr>
          <w:p w14:paraId="0B2F5F1A" w14:textId="77777777" w:rsidR="0071295D" w:rsidRPr="009047A4" w:rsidRDefault="0071295D" w:rsidP="00F76978">
            <w:pPr>
              <w:pStyle w:val="TableHeading"/>
              <w:spacing w:before="120" w:after="120"/>
            </w:pPr>
            <w:r w:rsidRPr="001A020E">
              <w:rPr>
                <w:color w:val="007635"/>
                <w:szCs w:val="28"/>
              </w:rPr>
              <w:t>Achieved</w:t>
            </w:r>
            <w:r w:rsidRPr="009047A4">
              <w:rPr>
                <w:color w:val="00B050"/>
              </w:rPr>
              <w:t xml:space="preserve"> </w:t>
            </w:r>
            <w:r w:rsidRPr="009047A4">
              <w:t xml:space="preserve"> </w:t>
            </w:r>
          </w:p>
        </w:tc>
        <w:tc>
          <w:tcPr>
            <w:tcW w:w="1304" w:type="dxa"/>
          </w:tcPr>
          <w:p w14:paraId="33600DFC" w14:textId="77777777" w:rsidR="0071295D" w:rsidRPr="009047A4" w:rsidRDefault="0071295D" w:rsidP="00F76978">
            <w:pPr>
              <w:pStyle w:val="TableHeading"/>
              <w:spacing w:before="120" w:after="120"/>
            </w:pPr>
            <w:r w:rsidRPr="001A020E">
              <w:rPr>
                <w:color w:val="3E2F5D" w:themeColor="accent6" w:themeShade="BF"/>
              </w:rPr>
              <w:t xml:space="preserve">Substantially achieved </w:t>
            </w:r>
          </w:p>
        </w:tc>
        <w:tc>
          <w:tcPr>
            <w:tcW w:w="1304" w:type="dxa"/>
          </w:tcPr>
          <w:p w14:paraId="07055677" w14:textId="77777777" w:rsidR="0071295D" w:rsidRPr="009047A4" w:rsidRDefault="0071295D" w:rsidP="00F76978">
            <w:pPr>
              <w:pStyle w:val="TableHeading"/>
              <w:spacing w:before="120" w:after="120"/>
            </w:pPr>
            <w:r w:rsidRPr="001A020E">
              <w:rPr>
                <w:color w:val="17365D" w:themeColor="text2" w:themeShade="BF"/>
                <w:szCs w:val="28"/>
              </w:rPr>
              <w:t>Partially achieved</w:t>
            </w:r>
            <w:r w:rsidRPr="009047A4">
              <w:rPr>
                <w:color w:val="548DD4" w:themeColor="text2" w:themeTint="99"/>
              </w:rPr>
              <w:t xml:space="preserve"> </w:t>
            </w:r>
          </w:p>
        </w:tc>
        <w:tc>
          <w:tcPr>
            <w:tcW w:w="1304" w:type="dxa"/>
          </w:tcPr>
          <w:p w14:paraId="72D2C581" w14:textId="77777777" w:rsidR="0071295D" w:rsidRPr="001A020E" w:rsidRDefault="0071295D" w:rsidP="00F76978">
            <w:pPr>
              <w:pStyle w:val="TableHeading"/>
              <w:spacing w:before="120" w:after="120"/>
              <w:rPr>
                <w:color w:val="C45022"/>
              </w:rPr>
            </w:pPr>
            <w:r w:rsidRPr="001A020E">
              <w:rPr>
                <w:color w:val="C45022"/>
              </w:rPr>
              <w:t xml:space="preserve">Deferred </w:t>
            </w:r>
          </w:p>
        </w:tc>
        <w:tc>
          <w:tcPr>
            <w:tcW w:w="1304" w:type="dxa"/>
          </w:tcPr>
          <w:p w14:paraId="1AEFE17F" w14:textId="77777777" w:rsidR="0071295D" w:rsidRPr="009047A4" w:rsidRDefault="0071295D" w:rsidP="00F76978">
            <w:pPr>
              <w:pStyle w:val="TableHeading"/>
              <w:spacing w:before="120" w:after="120"/>
            </w:pPr>
            <w:r w:rsidRPr="001A020E">
              <w:rPr>
                <w:iCs/>
                <w:color w:val="C00000"/>
              </w:rPr>
              <w:t>Not achieved</w:t>
            </w:r>
          </w:p>
        </w:tc>
      </w:tr>
      <w:tr w:rsidR="0071295D" w:rsidRPr="00AB06FE" w14:paraId="1B015500" w14:textId="77777777" w:rsidTr="00A21612">
        <w:trPr>
          <w:trHeight w:val="871"/>
        </w:trPr>
        <w:tc>
          <w:tcPr>
            <w:tcW w:w="0" w:type="auto"/>
          </w:tcPr>
          <w:p w14:paraId="4DF841A2" w14:textId="77777777" w:rsidR="0071295D" w:rsidRPr="009047A4" w:rsidRDefault="0071295D" w:rsidP="00F76978">
            <w:pPr>
              <w:spacing w:before="120" w:after="120"/>
            </w:pPr>
            <w:r w:rsidRPr="009047A4">
              <w:t>Community Objective 1:  We have infrastructure, transport and services which meet our expectations</w:t>
            </w:r>
          </w:p>
        </w:tc>
        <w:tc>
          <w:tcPr>
            <w:tcW w:w="1304" w:type="dxa"/>
          </w:tcPr>
          <w:p w14:paraId="47FAB97F" w14:textId="77777777" w:rsidR="0071295D" w:rsidRPr="009047A4" w:rsidRDefault="0071295D" w:rsidP="00F76978">
            <w:pPr>
              <w:spacing w:before="120" w:after="120"/>
            </w:pPr>
            <w:r>
              <w:t>99</w:t>
            </w:r>
          </w:p>
        </w:tc>
        <w:tc>
          <w:tcPr>
            <w:tcW w:w="1304" w:type="dxa"/>
          </w:tcPr>
          <w:p w14:paraId="78AB0836" w14:textId="77777777" w:rsidR="0071295D" w:rsidRPr="009047A4" w:rsidRDefault="0071295D" w:rsidP="00F76978">
            <w:pPr>
              <w:spacing w:before="120" w:after="120"/>
            </w:pPr>
            <w:r>
              <w:t>25</w:t>
            </w:r>
          </w:p>
        </w:tc>
        <w:tc>
          <w:tcPr>
            <w:tcW w:w="1304" w:type="dxa"/>
          </w:tcPr>
          <w:p w14:paraId="5466FFF8" w14:textId="77777777" w:rsidR="0071295D" w:rsidRPr="009047A4" w:rsidRDefault="0071295D" w:rsidP="00F76978">
            <w:pPr>
              <w:spacing w:before="120" w:after="120"/>
            </w:pPr>
            <w:r>
              <w:t>9</w:t>
            </w:r>
          </w:p>
        </w:tc>
        <w:tc>
          <w:tcPr>
            <w:tcW w:w="1304" w:type="dxa"/>
          </w:tcPr>
          <w:p w14:paraId="0E76ACC8" w14:textId="77777777" w:rsidR="0071295D" w:rsidRPr="009047A4" w:rsidRDefault="0071295D" w:rsidP="00F76978">
            <w:pPr>
              <w:spacing w:before="120" w:after="120"/>
            </w:pPr>
            <w:r>
              <w:t>6</w:t>
            </w:r>
          </w:p>
        </w:tc>
        <w:tc>
          <w:tcPr>
            <w:tcW w:w="1304" w:type="dxa"/>
          </w:tcPr>
          <w:p w14:paraId="79CF2668" w14:textId="77777777" w:rsidR="0071295D" w:rsidRPr="009047A4" w:rsidRDefault="0071295D" w:rsidP="00F76978">
            <w:pPr>
              <w:spacing w:before="120" w:after="120"/>
            </w:pPr>
            <w:r>
              <w:t>0</w:t>
            </w:r>
          </w:p>
        </w:tc>
      </w:tr>
      <w:tr w:rsidR="0071295D" w:rsidRPr="00AB06FE" w14:paraId="330A1CD1" w14:textId="77777777" w:rsidTr="00A21612">
        <w:trPr>
          <w:trHeight w:val="871"/>
        </w:trPr>
        <w:tc>
          <w:tcPr>
            <w:tcW w:w="0" w:type="auto"/>
          </w:tcPr>
          <w:p w14:paraId="1D26A629" w14:textId="77777777" w:rsidR="0071295D" w:rsidRPr="009047A4" w:rsidRDefault="0071295D" w:rsidP="00F76978">
            <w:pPr>
              <w:spacing w:before="120" w:after="120"/>
            </w:pPr>
            <w:r w:rsidRPr="009047A4">
              <w:t xml:space="preserve">Community Objective 2: We cultivate and celebrate our diverse cultures, </w:t>
            </w:r>
            <w:proofErr w:type="gramStart"/>
            <w:r w:rsidRPr="009047A4">
              <w:t>lifestyle</w:t>
            </w:r>
            <w:proofErr w:type="gramEnd"/>
            <w:r w:rsidRPr="009047A4">
              <w:t xml:space="preserve"> and sense of community</w:t>
            </w:r>
          </w:p>
        </w:tc>
        <w:tc>
          <w:tcPr>
            <w:tcW w:w="1304" w:type="dxa"/>
          </w:tcPr>
          <w:p w14:paraId="6EC13F78" w14:textId="77777777" w:rsidR="0071295D" w:rsidRPr="009047A4" w:rsidRDefault="0071295D" w:rsidP="00F76978">
            <w:pPr>
              <w:spacing w:before="120" w:after="120"/>
            </w:pPr>
            <w:r>
              <w:t>76</w:t>
            </w:r>
          </w:p>
        </w:tc>
        <w:tc>
          <w:tcPr>
            <w:tcW w:w="1304" w:type="dxa"/>
          </w:tcPr>
          <w:p w14:paraId="06ACD0DD" w14:textId="77777777" w:rsidR="0071295D" w:rsidRPr="009047A4" w:rsidRDefault="0071295D" w:rsidP="00F76978">
            <w:pPr>
              <w:spacing w:before="120" w:after="120"/>
            </w:pPr>
            <w:r>
              <w:t>7</w:t>
            </w:r>
          </w:p>
        </w:tc>
        <w:tc>
          <w:tcPr>
            <w:tcW w:w="1304" w:type="dxa"/>
          </w:tcPr>
          <w:p w14:paraId="2ED561EA" w14:textId="77777777" w:rsidR="0071295D" w:rsidRPr="009047A4" w:rsidRDefault="0071295D" w:rsidP="00F76978">
            <w:pPr>
              <w:spacing w:before="120" w:after="120"/>
            </w:pPr>
            <w:r>
              <w:t>5</w:t>
            </w:r>
          </w:p>
        </w:tc>
        <w:tc>
          <w:tcPr>
            <w:tcW w:w="1304" w:type="dxa"/>
          </w:tcPr>
          <w:p w14:paraId="4B1A0741" w14:textId="77777777" w:rsidR="0071295D" w:rsidRPr="009047A4" w:rsidRDefault="0071295D" w:rsidP="00F76978">
            <w:pPr>
              <w:spacing w:before="120" w:after="120"/>
            </w:pPr>
            <w:r>
              <w:t>3</w:t>
            </w:r>
          </w:p>
        </w:tc>
        <w:tc>
          <w:tcPr>
            <w:tcW w:w="1304" w:type="dxa"/>
          </w:tcPr>
          <w:p w14:paraId="409519C3" w14:textId="77777777" w:rsidR="0071295D" w:rsidRPr="009047A4" w:rsidRDefault="0071295D" w:rsidP="00F76978">
            <w:pPr>
              <w:spacing w:before="120" w:after="120"/>
            </w:pPr>
            <w:r>
              <w:t>1</w:t>
            </w:r>
          </w:p>
        </w:tc>
      </w:tr>
      <w:tr w:rsidR="0071295D" w:rsidRPr="00AB06FE" w14:paraId="606F7F08" w14:textId="77777777" w:rsidTr="00A21612">
        <w:trPr>
          <w:trHeight w:val="465"/>
        </w:trPr>
        <w:tc>
          <w:tcPr>
            <w:tcW w:w="0" w:type="auto"/>
          </w:tcPr>
          <w:p w14:paraId="260042A3" w14:textId="77777777" w:rsidR="0071295D" w:rsidRPr="009047A4" w:rsidRDefault="0071295D" w:rsidP="00F76978">
            <w:pPr>
              <w:spacing w:before="120" w:after="120"/>
            </w:pPr>
            <w:r w:rsidRPr="009047A4">
              <w:t>Community Objective 3:  We protect and enhance our natural environment</w:t>
            </w:r>
          </w:p>
        </w:tc>
        <w:tc>
          <w:tcPr>
            <w:tcW w:w="1304" w:type="dxa"/>
          </w:tcPr>
          <w:p w14:paraId="73093058" w14:textId="77777777" w:rsidR="0071295D" w:rsidRPr="009047A4" w:rsidRDefault="0071295D" w:rsidP="00F76978">
            <w:pPr>
              <w:spacing w:before="120" w:after="120"/>
            </w:pPr>
            <w:r>
              <w:t>40</w:t>
            </w:r>
          </w:p>
        </w:tc>
        <w:tc>
          <w:tcPr>
            <w:tcW w:w="1304" w:type="dxa"/>
          </w:tcPr>
          <w:p w14:paraId="42908499" w14:textId="77777777" w:rsidR="0071295D" w:rsidRPr="009047A4" w:rsidRDefault="0071295D" w:rsidP="00F76978">
            <w:pPr>
              <w:spacing w:before="120" w:after="120"/>
            </w:pPr>
            <w:r>
              <w:t>5</w:t>
            </w:r>
          </w:p>
        </w:tc>
        <w:tc>
          <w:tcPr>
            <w:tcW w:w="1304" w:type="dxa"/>
          </w:tcPr>
          <w:p w14:paraId="3D3BB953" w14:textId="77777777" w:rsidR="0071295D" w:rsidRPr="009047A4" w:rsidRDefault="0071295D" w:rsidP="00F76978">
            <w:pPr>
              <w:spacing w:before="120" w:after="120"/>
            </w:pPr>
            <w:r>
              <w:t>4</w:t>
            </w:r>
          </w:p>
        </w:tc>
        <w:tc>
          <w:tcPr>
            <w:tcW w:w="1304" w:type="dxa"/>
          </w:tcPr>
          <w:p w14:paraId="37417387" w14:textId="77777777" w:rsidR="0071295D" w:rsidRPr="009047A4" w:rsidRDefault="0071295D" w:rsidP="00F76978">
            <w:pPr>
              <w:spacing w:before="120" w:after="120"/>
            </w:pPr>
            <w:r>
              <w:t>0</w:t>
            </w:r>
          </w:p>
        </w:tc>
        <w:tc>
          <w:tcPr>
            <w:tcW w:w="1304" w:type="dxa"/>
          </w:tcPr>
          <w:p w14:paraId="64F9DBBB" w14:textId="77777777" w:rsidR="0071295D" w:rsidRPr="009047A4" w:rsidRDefault="0071295D" w:rsidP="00F76978">
            <w:pPr>
              <w:spacing w:before="120" w:after="120"/>
            </w:pPr>
            <w:r>
              <w:t>0</w:t>
            </w:r>
          </w:p>
        </w:tc>
      </w:tr>
      <w:tr w:rsidR="0071295D" w:rsidRPr="00AB06FE" w14:paraId="5F8CF1F6" w14:textId="77777777" w:rsidTr="00A21612">
        <w:trPr>
          <w:trHeight w:val="581"/>
        </w:trPr>
        <w:tc>
          <w:tcPr>
            <w:tcW w:w="0" w:type="auto"/>
          </w:tcPr>
          <w:p w14:paraId="3069378A" w14:textId="77777777" w:rsidR="0071295D" w:rsidRPr="009047A4" w:rsidRDefault="0071295D" w:rsidP="00F76978">
            <w:pPr>
              <w:spacing w:before="120" w:after="120"/>
            </w:pPr>
            <w:r w:rsidRPr="009047A4">
              <w:t>Community Objective 4:   We manage growth and change responsibly</w:t>
            </w:r>
          </w:p>
        </w:tc>
        <w:tc>
          <w:tcPr>
            <w:tcW w:w="1304" w:type="dxa"/>
          </w:tcPr>
          <w:p w14:paraId="4F84769C" w14:textId="77777777" w:rsidR="0071295D" w:rsidRPr="009047A4" w:rsidRDefault="0071295D" w:rsidP="00F76978">
            <w:pPr>
              <w:spacing w:before="120" w:after="120"/>
            </w:pPr>
            <w:r>
              <w:t>26</w:t>
            </w:r>
          </w:p>
        </w:tc>
        <w:tc>
          <w:tcPr>
            <w:tcW w:w="1304" w:type="dxa"/>
          </w:tcPr>
          <w:p w14:paraId="27C71178" w14:textId="77777777" w:rsidR="0071295D" w:rsidRPr="009047A4" w:rsidRDefault="0071295D" w:rsidP="00F76978">
            <w:pPr>
              <w:spacing w:before="120" w:after="120"/>
            </w:pPr>
            <w:r>
              <w:t>4</w:t>
            </w:r>
          </w:p>
        </w:tc>
        <w:tc>
          <w:tcPr>
            <w:tcW w:w="1304" w:type="dxa"/>
          </w:tcPr>
          <w:p w14:paraId="1AF5F76C" w14:textId="77777777" w:rsidR="0071295D" w:rsidRPr="009047A4" w:rsidRDefault="0071295D" w:rsidP="00F76978">
            <w:pPr>
              <w:spacing w:before="120" w:after="120"/>
            </w:pPr>
            <w:r>
              <w:t>6</w:t>
            </w:r>
          </w:p>
        </w:tc>
        <w:tc>
          <w:tcPr>
            <w:tcW w:w="1304" w:type="dxa"/>
          </w:tcPr>
          <w:p w14:paraId="6921A101" w14:textId="77777777" w:rsidR="0071295D" w:rsidRPr="009047A4" w:rsidRDefault="0071295D" w:rsidP="00F76978">
            <w:pPr>
              <w:spacing w:before="120" w:after="120"/>
            </w:pPr>
            <w:r>
              <w:t>0</w:t>
            </w:r>
          </w:p>
        </w:tc>
        <w:tc>
          <w:tcPr>
            <w:tcW w:w="1304" w:type="dxa"/>
          </w:tcPr>
          <w:p w14:paraId="4A2A9B19" w14:textId="77777777" w:rsidR="0071295D" w:rsidRPr="009047A4" w:rsidRDefault="0071295D" w:rsidP="00F76978">
            <w:pPr>
              <w:spacing w:before="120" w:after="120"/>
            </w:pPr>
            <w:r>
              <w:t>1</w:t>
            </w:r>
          </w:p>
        </w:tc>
      </w:tr>
      <w:tr w:rsidR="0071295D" w:rsidRPr="00AB06FE" w14:paraId="38458B76" w14:textId="77777777" w:rsidTr="00A21612">
        <w:trPr>
          <w:trHeight w:val="581"/>
        </w:trPr>
        <w:tc>
          <w:tcPr>
            <w:tcW w:w="0" w:type="auto"/>
          </w:tcPr>
          <w:p w14:paraId="3D2B4914" w14:textId="77777777" w:rsidR="0071295D" w:rsidRPr="009047A4" w:rsidRDefault="0071295D" w:rsidP="00F76978">
            <w:pPr>
              <w:spacing w:before="120" w:after="120"/>
            </w:pPr>
            <w:r w:rsidRPr="009047A4">
              <w:t>Community Objective 5:  We have community led decision making which is open and inclusive</w:t>
            </w:r>
          </w:p>
        </w:tc>
        <w:tc>
          <w:tcPr>
            <w:tcW w:w="1304" w:type="dxa"/>
          </w:tcPr>
          <w:p w14:paraId="409F4E85" w14:textId="77777777" w:rsidR="0071295D" w:rsidRPr="009047A4" w:rsidRDefault="0071295D" w:rsidP="00F76978">
            <w:pPr>
              <w:spacing w:before="120" w:after="120"/>
            </w:pPr>
            <w:r>
              <w:t>97</w:t>
            </w:r>
          </w:p>
        </w:tc>
        <w:tc>
          <w:tcPr>
            <w:tcW w:w="1304" w:type="dxa"/>
          </w:tcPr>
          <w:p w14:paraId="3A941E62" w14:textId="77777777" w:rsidR="0071295D" w:rsidRPr="009047A4" w:rsidRDefault="0071295D" w:rsidP="00F76978">
            <w:pPr>
              <w:spacing w:before="120" w:after="120"/>
            </w:pPr>
            <w:r>
              <w:t>5</w:t>
            </w:r>
          </w:p>
        </w:tc>
        <w:tc>
          <w:tcPr>
            <w:tcW w:w="1304" w:type="dxa"/>
          </w:tcPr>
          <w:p w14:paraId="5F5E55D0" w14:textId="77777777" w:rsidR="0071295D" w:rsidRPr="009047A4" w:rsidRDefault="0071295D" w:rsidP="00F76978">
            <w:pPr>
              <w:spacing w:before="120" w:after="120"/>
            </w:pPr>
            <w:r>
              <w:t>1</w:t>
            </w:r>
          </w:p>
        </w:tc>
        <w:tc>
          <w:tcPr>
            <w:tcW w:w="1304" w:type="dxa"/>
          </w:tcPr>
          <w:p w14:paraId="410EFFF4" w14:textId="77777777" w:rsidR="0071295D" w:rsidRPr="009047A4" w:rsidRDefault="0071295D" w:rsidP="00F76978">
            <w:pPr>
              <w:spacing w:before="120" w:after="120"/>
            </w:pPr>
            <w:r>
              <w:t>4</w:t>
            </w:r>
          </w:p>
        </w:tc>
        <w:tc>
          <w:tcPr>
            <w:tcW w:w="1304" w:type="dxa"/>
          </w:tcPr>
          <w:p w14:paraId="777E02FD" w14:textId="77777777" w:rsidR="0071295D" w:rsidRPr="009047A4" w:rsidRDefault="0071295D" w:rsidP="00F76978">
            <w:pPr>
              <w:spacing w:before="120" w:after="120"/>
            </w:pPr>
            <w:r>
              <w:t>0</w:t>
            </w:r>
          </w:p>
        </w:tc>
      </w:tr>
    </w:tbl>
    <w:p w14:paraId="5F0408E7" w14:textId="77777777" w:rsidR="0071295D" w:rsidRDefault="0071295D" w:rsidP="0071295D">
      <w:pPr>
        <w:rPr>
          <w:iCs/>
        </w:rPr>
        <w:sectPr w:rsidR="0071295D" w:rsidSect="002E68AF">
          <w:pgSz w:w="11906" w:h="16838"/>
          <w:pgMar w:top="824" w:right="849" w:bottom="1134" w:left="709" w:header="284" w:footer="151" w:gutter="0"/>
          <w:cols w:space="708"/>
          <w:docGrid w:linePitch="360"/>
        </w:sectPr>
      </w:pPr>
      <w:r>
        <w:rPr>
          <w:noProof/>
        </w:rPr>
        <w:drawing>
          <wp:inline distT="0" distB="0" distL="0" distR="0" wp14:anchorId="623ACD61" wp14:editId="54EAC54F">
            <wp:extent cx="6778625" cy="4083269"/>
            <wp:effectExtent l="0" t="0" r="3175" b="0"/>
            <wp:docPr id="8" name="Chart 8" descr="Chart showing activities completed for each community objective. Details in table above.">
              <a:extLst xmlns:a="http://schemas.openxmlformats.org/drawingml/2006/main">
                <a:ext uri="{FF2B5EF4-FFF2-40B4-BE49-F238E27FC236}">
                  <a16:creationId xmlns:a16="http://schemas.microsoft.com/office/drawing/2014/main" id="{8972E6ED-50AC-4863-A741-129BE5BB17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DDAEBC5" w14:textId="593ECC1E" w:rsidR="00CA7FD7" w:rsidRPr="00FF1BC4" w:rsidRDefault="0086153E" w:rsidP="00EE654E">
      <w:pPr>
        <w:pStyle w:val="BrandedHeader"/>
        <w:rPr>
          <w:rFonts w:ascii="Century Gothic" w:hAnsi="Century Gothic"/>
        </w:rPr>
      </w:pPr>
      <w:bookmarkStart w:id="63" w:name="_Toc83378822"/>
      <w:r>
        <w:rPr>
          <w:rFonts w:ascii="Century Gothic" w:hAnsi="Century Gothic"/>
        </w:rPr>
        <w:lastRenderedPageBreak/>
        <w:t>COVID-19</w:t>
      </w:r>
      <w:r w:rsidR="00CA7FD7" w:rsidRPr="00FF1BC4">
        <w:rPr>
          <w:rFonts w:ascii="Century Gothic" w:hAnsi="Century Gothic"/>
        </w:rPr>
        <w:t xml:space="preserve"> </w:t>
      </w:r>
      <w:r>
        <w:rPr>
          <w:rFonts w:ascii="Century Gothic" w:hAnsi="Century Gothic"/>
        </w:rPr>
        <w:t>P</w:t>
      </w:r>
      <w:r w:rsidR="00CA7FD7" w:rsidRPr="00FF1BC4">
        <w:rPr>
          <w:rFonts w:ascii="Century Gothic" w:hAnsi="Century Gothic"/>
        </w:rPr>
        <w:t>andemic</w:t>
      </w:r>
      <w:bookmarkEnd w:id="63"/>
    </w:p>
    <w:p w14:paraId="0FE59684" w14:textId="77777777" w:rsidR="0086153E" w:rsidRDefault="0086153E" w:rsidP="0086153E">
      <w:r>
        <w:t>COVID-19 virus was declared a world-wide pandemic by the World Health Organisation in March 2020.</w:t>
      </w:r>
    </w:p>
    <w:p w14:paraId="6AEF0166" w14:textId="2FD6DA56" w:rsidR="0086153E" w:rsidRDefault="0086153E" w:rsidP="0086153E">
      <w:r>
        <w:t xml:space="preserve">COVID-19 and even more so the associated government and societal measures to slow the spread of the virus have had a significant impact on global and local economies across communities and individuals. Council has not been isolated from the direct and indirect effects of COVID-19 and therefore has had to react to impacts caused but was well positioned to rise to the challenge. </w:t>
      </w:r>
    </w:p>
    <w:p w14:paraId="187FBCCC" w14:textId="482651BA" w:rsidR="0086153E" w:rsidRPr="0024564D" w:rsidRDefault="0086153E" w:rsidP="0086153E">
      <w:r w:rsidRPr="0024564D">
        <w:t xml:space="preserve">As a key service provider and asset manager, Council provided information and support for community and Government agencies.  </w:t>
      </w:r>
    </w:p>
    <w:p w14:paraId="6082E45D" w14:textId="09FBAEAB" w:rsidR="0086153E" w:rsidRDefault="0086153E" w:rsidP="0086153E">
      <w:r w:rsidRPr="0024564D">
        <w:t>We resourced additional, unanticipated work such as closing beaches and public spaces, putting financial support procedures in place for ratepayers and businesses, but in addition to our existing Operational Plan activities, we also were able to bring forward infrastructure projects, like road resealing, while there was no one around. This allowed those projects to be done more quickly and efficiently and with less interruption and it also means improved infrastructure has been installed to support local businesses reopening.</w:t>
      </w:r>
      <w:r>
        <w:t xml:space="preserve"> </w:t>
      </w:r>
    </w:p>
    <w:p w14:paraId="6680B101" w14:textId="77777777" w:rsidR="0017788A" w:rsidRDefault="0017788A" w:rsidP="0086153E">
      <w:pPr>
        <w:sectPr w:rsidR="0017788A" w:rsidSect="00B83D2A">
          <w:headerReference w:type="default" r:id="rId28"/>
          <w:pgSz w:w="11906" w:h="16838"/>
          <w:pgMar w:top="709" w:right="1080" w:bottom="1440" w:left="1080" w:header="708" w:footer="203" w:gutter="0"/>
          <w:cols w:space="708"/>
          <w:docGrid w:linePitch="360"/>
        </w:sectPr>
      </w:pPr>
    </w:p>
    <w:p w14:paraId="3042E874" w14:textId="6E6F4204" w:rsidR="0086153E" w:rsidRDefault="0017788A" w:rsidP="0086153E">
      <w:r>
        <w:rPr>
          <w:noProof/>
        </w:rPr>
        <w:drawing>
          <wp:inline distT="0" distB="0" distL="0" distR="0" wp14:anchorId="38B8D4C7" wp14:editId="7627ED14">
            <wp:extent cx="3530600" cy="3530600"/>
            <wp:effectExtent l="0" t="0" r="0" b="0"/>
            <wp:docPr id="487" name="Picture 487" descr="Clip art image of person wearing a face mask. The face mask has words printed on it that say &quot;Cheer up, slow down, chill out, wear a mas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Clip art image of person wearing a face mask. The face mask has words printed on it that say &quot;Cheer up, slow down, chill out, wear a mask&quot;"/>
                    <pic:cNvPicPr/>
                  </pic:nvPicPr>
                  <pic:blipFill rotWithShape="1">
                    <a:blip r:embed="rId29" cstate="print">
                      <a:extLst>
                        <a:ext uri="{28A0092B-C50C-407E-A947-70E740481C1C}">
                          <a14:useLocalDpi xmlns:a14="http://schemas.microsoft.com/office/drawing/2010/main" val="0"/>
                        </a:ext>
                      </a:extLst>
                    </a:blip>
                    <a:srcRect l="9712" r="-9712"/>
                    <a:stretch/>
                  </pic:blipFill>
                  <pic:spPr>
                    <a:xfrm>
                      <a:off x="0" y="0"/>
                      <a:ext cx="3530600" cy="3530600"/>
                    </a:xfrm>
                    <a:prstGeom prst="rect">
                      <a:avLst/>
                    </a:prstGeom>
                  </pic:spPr>
                </pic:pic>
              </a:graphicData>
            </a:graphic>
          </wp:inline>
        </w:drawing>
      </w:r>
      <w:r>
        <w:br w:type="column"/>
      </w:r>
      <w:r w:rsidR="0086153E">
        <w:t>The financial impacts of COVID-19 for the reporting period are disclosed in the annual financial statement</w:t>
      </w:r>
      <w:r w:rsidR="005607EB">
        <w:t xml:space="preserve"> in more detail</w:t>
      </w:r>
      <w:r w:rsidR="00AA4893">
        <w:t>,</w:t>
      </w:r>
      <w:r w:rsidR="005607EB">
        <w:t xml:space="preserve"> </w:t>
      </w:r>
      <w:r w:rsidR="0086153E">
        <w:t>but in respect of Council's financial performance for the 2020/2021 financial year the following specific information can be provided:</w:t>
      </w:r>
    </w:p>
    <w:p w14:paraId="62FB9762" w14:textId="2BEEAD9D" w:rsidR="0017788A" w:rsidRDefault="005607EB" w:rsidP="005607EB">
      <w:bookmarkStart w:id="64" w:name="_Hlk83110824"/>
      <w:r>
        <w:t>Council incurred costs of around $147k for implementing public health order requirements and COVID-19 prevention measures and experienced a reduction in income</w:t>
      </w:r>
      <w:r w:rsidR="00180AC5">
        <w:t xml:space="preserve"> partly</w:t>
      </w:r>
      <w:r>
        <w:t xml:space="preserve"> attributable to reduced interest of investments</w:t>
      </w:r>
      <w:r w:rsidR="00180AC5">
        <w:t xml:space="preserve"> and rental relief provided by Council</w:t>
      </w:r>
      <w:r>
        <w:t xml:space="preserve"> compared to </w:t>
      </w:r>
      <w:r w:rsidR="00180AC5">
        <w:t>previous</w:t>
      </w:r>
      <w:r>
        <w:t xml:space="preserve"> financial year</w:t>
      </w:r>
      <w:r w:rsidR="00180AC5">
        <w:t>s</w:t>
      </w:r>
      <w:r>
        <w:t>. However, additional revenue was received from Commonwealth and State Government grants to fund COVID-19 effects and initiatives that aimed to stimulate the economy and provide employment to address the economic impact of COVID-19.</w:t>
      </w:r>
    </w:p>
    <w:p w14:paraId="69D611F0" w14:textId="4F30B7C1" w:rsidR="0017788A" w:rsidRDefault="0017788A" w:rsidP="0086153E">
      <w:pPr>
        <w:sectPr w:rsidR="0017788A" w:rsidSect="00F31ACC">
          <w:type w:val="continuous"/>
          <w:pgSz w:w="11906" w:h="16838"/>
          <w:pgMar w:top="709" w:right="1080" w:bottom="1440" w:left="1080" w:header="708" w:footer="203" w:gutter="0"/>
          <w:cols w:num="2" w:space="295" w:equalWidth="0">
            <w:col w:w="4518" w:space="295"/>
            <w:col w:w="4933"/>
          </w:cols>
          <w:docGrid w:linePitch="360"/>
        </w:sectPr>
      </w:pPr>
    </w:p>
    <w:p w14:paraId="4A33204C" w14:textId="72134F4C" w:rsidR="005607EB" w:rsidRDefault="005607EB" w:rsidP="0086153E"/>
    <w:p w14:paraId="38C081A8" w14:textId="4C3AE37F" w:rsidR="00F350B0" w:rsidRDefault="00F350B0" w:rsidP="00B83D2A">
      <w:pPr>
        <w:pStyle w:val="Objective"/>
        <w:shd w:val="clear" w:color="auto" w:fill="00737F" w:themeFill="accent2"/>
        <w:spacing w:before="0"/>
        <w:ind w:left="0"/>
        <w:rPr>
          <w:rFonts w:ascii="Century Gothic" w:hAnsi="Century Gothic"/>
        </w:rPr>
      </w:pPr>
      <w:bookmarkStart w:id="65" w:name="_Toc20744704"/>
      <w:bookmarkEnd w:id="64"/>
      <w:r w:rsidRPr="0065200F">
        <w:lastRenderedPageBreak/>
        <w:drawing>
          <wp:inline distT="0" distB="0" distL="0" distR="0" wp14:anchorId="0A365455" wp14:editId="189CD19E">
            <wp:extent cx="6188710" cy="4194650"/>
            <wp:effectExtent l="0" t="0" r="2540" b="0"/>
            <wp:docPr id="1027" name="Picture 1027" descr="Councillors standing in the Council Chambers. From left to right, Councillor Paul Spooner, Councillor Jeanette Martin, Councillor Cate Coorey, Councillor Michael Lyon, Councillor Simon Richardson, Councillor Sarah Ndiaye, Councillor Alan Hunter, Councillor Jan Hackett, and Councillor Basic Cam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Councillors standing in the Council Chambers. From left to right, Councillor Paul Spooner, Councillor Jeanette Martin, Councillor Cate Coorey, Councillor Michael Lyon, Councillor Simon Richardson, Councillor Sarah Ndiaye, Councillor Alan Hunter, Councillor Jan Hackett, and Councillor Basic Cameron."/>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6188710" cy="4194650"/>
                    </a:xfrm>
                    <a:prstGeom prst="rect">
                      <a:avLst/>
                    </a:prstGeom>
                    <a:noFill/>
                    <a:ln>
                      <a:noFill/>
                    </a:ln>
                  </pic:spPr>
                </pic:pic>
              </a:graphicData>
            </a:graphic>
          </wp:inline>
        </w:drawing>
      </w:r>
    </w:p>
    <w:p w14:paraId="273FF83E" w14:textId="112DB904" w:rsidR="00A60906" w:rsidRPr="00F371DC" w:rsidRDefault="00A60906" w:rsidP="008520B9">
      <w:pPr>
        <w:pStyle w:val="CommunityObjective5-Heading1"/>
      </w:pPr>
      <w:bookmarkStart w:id="66" w:name="_Toc83378823"/>
      <w:r w:rsidRPr="00FF1BC4">
        <w:t>Community Objective 5:</w:t>
      </w:r>
      <w:r w:rsidR="00F371DC">
        <w:br/>
      </w:r>
      <w:r w:rsidRPr="008520B9">
        <w:rPr>
          <w:b w:val="0"/>
          <w:bCs w:val="0"/>
        </w:rPr>
        <w:t>We have community led decision making which is open and inclusive</w:t>
      </w:r>
      <w:bookmarkEnd w:id="66"/>
    </w:p>
    <w:p w14:paraId="3D26D495" w14:textId="5DDECA41" w:rsidR="00BD5257" w:rsidRPr="00CF79AC" w:rsidRDefault="00BD5257" w:rsidP="00BD5257">
      <w:pPr>
        <w:rPr>
          <w:rFonts w:ascii="Century Gothic" w:hAnsi="Century Gothic"/>
          <w:color w:val="00737F" w:themeColor="accent1"/>
          <w:szCs w:val="24"/>
        </w:rPr>
      </w:pPr>
      <w:r w:rsidRPr="00CF79AC">
        <w:rPr>
          <w:rFonts w:ascii="Century Gothic" w:hAnsi="Century Gothic"/>
          <w:color w:val="00737F" w:themeColor="accent1"/>
          <w:szCs w:val="24"/>
        </w:rPr>
        <w:t xml:space="preserve">Our community is active and engaged with Council activities – getting people to have a say and voice their opinion is not something we struggle with! </w:t>
      </w:r>
      <w:r w:rsidR="00682467">
        <w:rPr>
          <w:rFonts w:ascii="Century Gothic" w:hAnsi="Century Gothic"/>
          <w:color w:val="00737F" w:themeColor="accent1"/>
          <w:szCs w:val="24"/>
        </w:rPr>
        <w:t>This</w:t>
      </w:r>
      <w:r w:rsidRPr="00CF79AC">
        <w:rPr>
          <w:rFonts w:ascii="Century Gothic" w:hAnsi="Century Gothic"/>
          <w:color w:val="00737F" w:themeColor="accent1"/>
          <w:szCs w:val="24"/>
        </w:rPr>
        <w:t xml:space="preserve"> CSP objective is close to the hearts and minds of many of our residents who want to be involved in our decision-making processes.</w:t>
      </w:r>
    </w:p>
    <w:p w14:paraId="15B6339F" w14:textId="77777777" w:rsidR="00BD5257" w:rsidRPr="00CF79AC" w:rsidRDefault="00BD5257" w:rsidP="00BD5257">
      <w:pPr>
        <w:rPr>
          <w:rFonts w:ascii="Century Gothic" w:hAnsi="Century Gothic"/>
          <w:color w:val="00737F" w:themeColor="accent1"/>
          <w:szCs w:val="24"/>
        </w:rPr>
      </w:pPr>
      <w:r w:rsidRPr="00CF79AC">
        <w:rPr>
          <w:rFonts w:ascii="Century Gothic" w:hAnsi="Century Gothic"/>
          <w:color w:val="00737F" w:themeColor="accent1"/>
          <w:szCs w:val="24"/>
        </w:rPr>
        <w:t xml:space="preserve">Earlier community surveys told us a significant part of our community where dissatisfied with </w:t>
      </w:r>
      <w:proofErr w:type="gramStart"/>
      <w:r w:rsidRPr="00CF79AC">
        <w:rPr>
          <w:rFonts w:ascii="Century Gothic" w:hAnsi="Century Gothic"/>
          <w:color w:val="00737F" w:themeColor="accent1"/>
          <w:szCs w:val="24"/>
        </w:rPr>
        <w:t>a number of</w:t>
      </w:r>
      <w:proofErr w:type="gramEnd"/>
      <w:r w:rsidRPr="00CF79AC">
        <w:rPr>
          <w:rFonts w:ascii="Century Gothic" w:hAnsi="Century Gothic"/>
          <w:color w:val="00737F" w:themeColor="accent1"/>
          <w:szCs w:val="24"/>
        </w:rPr>
        <w:t xml:space="preserve"> services provided by Council.  In 2020, there was a significant shift, indicating the work being done is starting to be visible in </w:t>
      </w:r>
      <w:r w:rsidR="00BE723A" w:rsidRPr="00CF79AC">
        <w:rPr>
          <w:rFonts w:ascii="Century Gothic" w:hAnsi="Century Gothic"/>
          <w:color w:val="00737F" w:themeColor="accent1"/>
          <w:szCs w:val="24"/>
        </w:rPr>
        <w:t xml:space="preserve">the </w:t>
      </w:r>
      <w:r w:rsidRPr="00CF79AC">
        <w:rPr>
          <w:rFonts w:ascii="Century Gothic" w:hAnsi="Century Gothic"/>
          <w:color w:val="00737F" w:themeColor="accent1"/>
          <w:szCs w:val="24"/>
        </w:rPr>
        <w:t>community and that we are on the right track to ensuring consideration for our residents and customer service are at the core of everything we do.</w:t>
      </w:r>
    </w:p>
    <w:p w14:paraId="1E27D89F" w14:textId="77777777" w:rsidR="00620427" w:rsidRDefault="00620427" w:rsidP="002F0737">
      <w:pPr>
        <w:pStyle w:val="CommunityObjective5-Heading2"/>
        <w:rPr>
          <w:rFonts w:ascii="Century Gothic" w:hAnsi="Century Gothic"/>
        </w:rPr>
        <w:sectPr w:rsidR="00620427" w:rsidSect="0017788A">
          <w:type w:val="continuous"/>
          <w:pgSz w:w="11906" w:h="16838"/>
          <w:pgMar w:top="709" w:right="1080" w:bottom="1440" w:left="1080" w:header="708" w:footer="203" w:gutter="0"/>
          <w:cols w:space="708"/>
          <w:docGrid w:linePitch="360"/>
        </w:sectPr>
      </w:pPr>
    </w:p>
    <w:p w14:paraId="52A3B1A1" w14:textId="77777777" w:rsidR="0071295D" w:rsidRPr="008520B9" w:rsidRDefault="0071295D" w:rsidP="0071295D">
      <w:pPr>
        <w:pStyle w:val="CommunityObjective5-Heading2"/>
        <w:shd w:val="clear" w:color="auto" w:fill="00737F" w:themeFill="accent2"/>
        <w:rPr>
          <w:rFonts w:ascii="Century Gothic" w:hAnsi="Century Gothic"/>
          <w:noProof w:val="0"/>
          <w:color w:val="FFFFFF" w:themeColor="background1"/>
        </w:rPr>
      </w:pPr>
      <w:bookmarkStart w:id="67" w:name="_Toc83378824"/>
      <w:bookmarkStart w:id="68" w:name="_Toc20744705"/>
      <w:bookmarkEnd w:id="65"/>
      <w:r w:rsidRPr="008520B9">
        <w:rPr>
          <w:rStyle w:val="CommunityObjective5-Heading2Char"/>
          <w:b/>
          <w:bCs/>
          <w:color w:val="FFFFFF" w:themeColor="background1"/>
        </w:rPr>
        <w:lastRenderedPageBreak/>
        <w:t>Strategy 5.1</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8520B9">
        <w:rPr>
          <w:rStyle w:val="CommunityObjective5-Heading2Char"/>
          <w:color w:val="FFFFFF" w:themeColor="background1"/>
        </w:rPr>
        <w:t>Engage and involve community in decision making</w:t>
      </w:r>
      <w:bookmarkEnd w:id="67"/>
    </w:p>
    <w:p w14:paraId="6CE2441A" w14:textId="77777777" w:rsidR="0071295D" w:rsidRPr="00FF1BC4" w:rsidRDefault="0071295D" w:rsidP="0071295D">
      <w:pPr>
        <w:pStyle w:val="CommunityObjective5-Heading3"/>
        <w:spacing w:before="0"/>
        <w:rPr>
          <w:rFonts w:ascii="Century Gothic" w:hAnsi="Century Gothic"/>
          <w:noProof w:val="0"/>
        </w:rPr>
      </w:pPr>
      <w:bookmarkStart w:id="69" w:name="_Toc20744706"/>
      <w:bookmarkStart w:id="70" w:name="_Toc83376425"/>
      <w:bookmarkStart w:id="71" w:name="_Toc83377953"/>
      <w:bookmarkStart w:id="72" w:name="_Toc83378329"/>
      <w:bookmarkStart w:id="73" w:name="_Toc83378825"/>
      <w:bookmarkEnd w:id="68"/>
      <w:r w:rsidRPr="00FF1BC4">
        <w:rPr>
          <w:rFonts w:ascii="Century Gothic" w:hAnsi="Century Gothic"/>
          <w:noProof w:val="0"/>
        </w:rPr>
        <w:t>Elected Representatives</w:t>
      </w:r>
      <w:bookmarkEnd w:id="69"/>
      <w:bookmarkEnd w:id="70"/>
      <w:bookmarkEnd w:id="71"/>
      <w:bookmarkEnd w:id="72"/>
      <w:bookmarkEnd w:id="73"/>
    </w:p>
    <w:p w14:paraId="3F5B98C0" w14:textId="1F5A7474" w:rsidR="0071295D" w:rsidRDefault="0071295D" w:rsidP="0071295D">
      <w:pPr>
        <w:rPr>
          <w:rFonts w:cs="Arial"/>
        </w:rPr>
      </w:pPr>
      <w:r w:rsidRPr="003C577A">
        <w:rPr>
          <w:rFonts w:cs="Arial"/>
        </w:rPr>
        <w:t xml:space="preserve">Council has nine councillors and a popularly elected Mayor, who hold office for a period of four years. As a result of COVID-19 restrictions, the Local Government elections were postponed to 4 </w:t>
      </w:r>
      <w:r w:rsidR="000A2701">
        <w:rPr>
          <w:rFonts w:cs="Arial"/>
        </w:rPr>
        <w:t>December</w:t>
      </w:r>
      <w:r w:rsidRPr="003C577A">
        <w:rPr>
          <w:rFonts w:cs="Arial"/>
        </w:rPr>
        <w:t xml:space="preserve"> 2021. The current term of council was extended for this additional year. The following Councillors were elected in the 2016 NSW Local Government Elections and held office in 20</w:t>
      </w:r>
      <w:r w:rsidR="000A2701">
        <w:rPr>
          <w:rFonts w:cs="Arial"/>
        </w:rPr>
        <w:t>20/21</w:t>
      </w:r>
      <w:r>
        <w:rPr>
          <w:rFonts w:cs="Arial"/>
        </w:rPr>
        <w:t>. Cr Simon Richardson resigned as Mayor and Councillor in April 2021. Cr Lyon was elected Mayor by the elected representatives for the remainder of the term.</w:t>
      </w:r>
    </w:p>
    <w:p w14:paraId="395965F9" w14:textId="77777777" w:rsidR="0071295D" w:rsidRDefault="0071295D" w:rsidP="0071295D">
      <w:pPr>
        <w:spacing w:before="0" w:after="0" w:line="276" w:lineRule="auto"/>
        <w:jc w:val="center"/>
        <w:rPr>
          <w:rFonts w:ascii="Montserrat" w:hAnsi="Montserrat" w:cs="Arial"/>
          <w:sz w:val="20"/>
        </w:rPr>
        <w:sectPr w:rsidR="0071295D" w:rsidSect="00F371DC">
          <w:pgSz w:w="11906" w:h="16838"/>
          <w:pgMar w:top="-709" w:right="1080" w:bottom="709" w:left="1080" w:header="708" w:footer="203" w:gutter="0"/>
          <w:cols w:space="708"/>
          <w:docGrid w:linePitch="360"/>
        </w:sectPr>
      </w:pPr>
    </w:p>
    <w:p w14:paraId="6ABFA764" w14:textId="6051B353"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63159EC2" wp14:editId="4F78657F">
            <wp:extent cx="1188679" cy="1800000"/>
            <wp:effectExtent l="0" t="0" r="0" b="0"/>
            <wp:docPr id="467" name="Picture 467" descr="Photograph of Mayor Simon Richardson" title="Mayor Simon Richar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5585934C"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 xml:space="preserve">Former Mayor </w:t>
      </w:r>
    </w:p>
    <w:p w14:paraId="0070C100"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Simon Richardson</w:t>
      </w:r>
    </w:p>
    <w:p w14:paraId="00A8D02E"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67472A82"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58DA9DFD" wp14:editId="55EBDF7B">
            <wp:extent cx="1192113" cy="1800000"/>
            <wp:effectExtent l="0" t="0" r="8255" b="0"/>
            <wp:docPr id="466" name="Picture 466" descr="Photograph of Councillor Basil Cameron" title="Councillor Basil Cam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92113" cy="1800000"/>
                    </a:xfrm>
                    <a:prstGeom prst="rect">
                      <a:avLst/>
                    </a:prstGeom>
                    <a:noFill/>
                    <a:ln>
                      <a:noFill/>
                    </a:ln>
                  </pic:spPr>
                </pic:pic>
              </a:graphicData>
            </a:graphic>
          </wp:inline>
        </w:drawing>
      </w:r>
    </w:p>
    <w:p w14:paraId="3036B29A"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Cr Basil Cameron</w:t>
      </w:r>
    </w:p>
    <w:p w14:paraId="3D6E825B"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538BB0AD"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54E95317" wp14:editId="1625784B">
            <wp:extent cx="1188679" cy="1800000"/>
            <wp:effectExtent l="0" t="0" r="0" b="0"/>
            <wp:docPr id="465" name="Picture 465" descr="Photograph of Councillor Cate Coorey" title="Councillor Cate Coo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3105D1F6"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Cr Cate Coorey</w:t>
      </w:r>
    </w:p>
    <w:p w14:paraId="4754A089"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36848E0B" wp14:editId="164A09B3">
            <wp:extent cx="1181553" cy="1800000"/>
            <wp:effectExtent l="0" t="0" r="0" b="0"/>
            <wp:docPr id="462" name="Picture 462" descr="Photograph of Councillor Michael Lyon" title="Councillor Michael L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149F7D44"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 xml:space="preserve">Mayor </w:t>
      </w:r>
    </w:p>
    <w:p w14:paraId="459556D8"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Michael Lyon</w:t>
      </w:r>
    </w:p>
    <w:p w14:paraId="0D317EB4"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3ED677E3"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3162D95E" wp14:editId="3839AD9C">
            <wp:extent cx="1181553" cy="1800000"/>
            <wp:effectExtent l="0" t="0" r="0" b="0"/>
            <wp:docPr id="464" name="Picture 464" descr="Photograph of Councillor Jan Hackett" title="Councillor Jan Hac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44C217A8"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Cr Jan Hackett</w:t>
      </w:r>
    </w:p>
    <w:p w14:paraId="651259DA"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0C0DE786"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17C617EF" wp14:editId="2590F2A2">
            <wp:extent cx="1181553" cy="1800000"/>
            <wp:effectExtent l="0" t="0" r="0" b="0"/>
            <wp:docPr id="463" name="Picture 463" descr="Photograph of Councillor Alan Hunter" title="Councillor Alan 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0C77C5AB"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Cr Alan Hunter</w:t>
      </w:r>
    </w:p>
    <w:p w14:paraId="69E6D742"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44B8FD47" wp14:editId="07D97120">
            <wp:extent cx="1188679" cy="1800000"/>
            <wp:effectExtent l="0" t="0" r="0" b="0"/>
            <wp:docPr id="458" name="Picture 458" descr="Photograph of Deputy Mayor Sarah Ndiaye" title="Deputy Mayor Sarah Ndia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57DCEA46"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 xml:space="preserve">Deputy Mayor </w:t>
      </w:r>
    </w:p>
    <w:p w14:paraId="51145D77"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Sarah Ndiaye</w:t>
      </w:r>
    </w:p>
    <w:p w14:paraId="15527680"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1798BEEE"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lang w:eastAsia="en-AU"/>
        </w:rPr>
        <w:drawing>
          <wp:inline distT="0" distB="0" distL="0" distR="0" wp14:anchorId="3BD5946B" wp14:editId="0BABA4C4">
            <wp:extent cx="1188679" cy="1800000"/>
            <wp:effectExtent l="0" t="0" r="0" b="0"/>
            <wp:docPr id="460" name="Picture 460" descr="Photograph of Councillor Jeanette Martin" title="Councillor Jeanette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59E16D4D"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color w:val="1F497D" w:themeColor="text2"/>
          <w:sz w:val="22"/>
        </w:rPr>
        <w:t>Cr Jeannette Martin</w:t>
      </w:r>
    </w:p>
    <w:p w14:paraId="382B0FB2" w14:textId="77777777" w:rsidR="0071295D" w:rsidRPr="00A40624" w:rsidRDefault="0071295D" w:rsidP="0071295D">
      <w:pPr>
        <w:spacing w:before="0" w:after="0" w:line="276" w:lineRule="auto"/>
        <w:jc w:val="center"/>
        <w:rPr>
          <w:rFonts w:ascii="Montserrat" w:hAnsi="Montserrat" w:cs="Arial"/>
          <w:b/>
          <w:color w:val="1F497D" w:themeColor="text2"/>
          <w:sz w:val="22"/>
        </w:rPr>
      </w:pPr>
    </w:p>
    <w:p w14:paraId="6705E8A4" w14:textId="77777777" w:rsidR="0071295D" w:rsidRPr="00A40624" w:rsidRDefault="0071295D" w:rsidP="0071295D">
      <w:pPr>
        <w:spacing w:before="0" w:after="0" w:line="276" w:lineRule="auto"/>
        <w:jc w:val="center"/>
        <w:rPr>
          <w:rFonts w:ascii="Montserrat" w:hAnsi="Montserrat" w:cs="Arial"/>
          <w:b/>
          <w:color w:val="1F497D" w:themeColor="text2"/>
          <w:sz w:val="22"/>
        </w:rPr>
      </w:pPr>
      <w:r w:rsidRPr="00A40624">
        <w:rPr>
          <w:rFonts w:ascii="Montserrat" w:hAnsi="Montserrat" w:cs="Arial"/>
          <w:b/>
          <w:noProof/>
          <w:color w:val="1F497D" w:themeColor="text2"/>
          <w:sz w:val="22"/>
        </w:rPr>
        <w:drawing>
          <wp:inline distT="0" distB="0" distL="0" distR="0" wp14:anchorId="52DCA927" wp14:editId="76520E9D">
            <wp:extent cx="1188679" cy="1800000"/>
            <wp:effectExtent l="0" t="0" r="0" b="0"/>
            <wp:docPr id="17" name="Picture 17" descr="Photograph of Councillor Paul Spooner" title="Councillor Paul Spo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7D610B9B" w14:textId="68BAD8A2" w:rsidR="00D86168" w:rsidRPr="00F371DC" w:rsidRDefault="0071295D" w:rsidP="00F371DC">
      <w:pPr>
        <w:spacing w:before="0" w:after="0" w:line="276" w:lineRule="auto"/>
        <w:jc w:val="center"/>
        <w:rPr>
          <w:rFonts w:ascii="Montserrat" w:hAnsi="Montserrat" w:cs="Arial"/>
          <w:b/>
          <w:color w:val="1F497D" w:themeColor="text2"/>
          <w:sz w:val="22"/>
        </w:rPr>
        <w:sectPr w:rsidR="00D86168" w:rsidRPr="00F371DC" w:rsidSect="0071295D">
          <w:type w:val="continuous"/>
          <w:pgSz w:w="11906" w:h="16838"/>
          <w:pgMar w:top="993" w:right="1080" w:bottom="1440" w:left="1080" w:header="708" w:footer="203" w:gutter="0"/>
          <w:cols w:num="3" w:space="708"/>
          <w:docGrid w:linePitch="360"/>
        </w:sectPr>
      </w:pPr>
      <w:r w:rsidRPr="00F371DC">
        <w:rPr>
          <w:rFonts w:ascii="Montserrat" w:hAnsi="Montserrat" w:cs="Arial"/>
          <w:b/>
          <w:color w:val="1F497D" w:themeColor="text2"/>
          <w:sz w:val="22"/>
        </w:rPr>
        <w:t>Cr Paul Spooner</w:t>
      </w:r>
    </w:p>
    <w:p w14:paraId="5F95710B" w14:textId="77777777" w:rsidR="00F371DC" w:rsidRDefault="00F371DC" w:rsidP="00561850">
      <w:pPr>
        <w:pStyle w:val="Heading2"/>
        <w:spacing w:before="0" w:after="0"/>
        <w:rPr>
          <w:rFonts w:ascii="Century Gothic" w:hAnsi="Century Gothic"/>
          <w:noProof w:val="0"/>
        </w:rPr>
        <w:sectPr w:rsidR="00F371DC" w:rsidSect="000D6090">
          <w:type w:val="continuous"/>
          <w:pgSz w:w="11906" w:h="16838"/>
          <w:pgMar w:top="993" w:right="1080" w:bottom="1440" w:left="1080" w:header="708" w:footer="708" w:gutter="0"/>
          <w:cols w:space="708"/>
          <w:docGrid w:linePitch="360"/>
        </w:sectPr>
      </w:pPr>
      <w:bookmarkStart w:id="74" w:name="_Toc525719659"/>
    </w:p>
    <w:p w14:paraId="0AA429C4" w14:textId="15D676BA" w:rsidR="00D86168" w:rsidRPr="00FF1BC4" w:rsidRDefault="00D86168" w:rsidP="00561850">
      <w:pPr>
        <w:pStyle w:val="Heading2"/>
        <w:spacing w:before="0" w:after="0"/>
        <w:rPr>
          <w:rFonts w:ascii="Century Gothic" w:hAnsi="Century Gothic"/>
          <w:noProof w:val="0"/>
        </w:rPr>
      </w:pPr>
      <w:r w:rsidRPr="00FF1BC4">
        <w:rPr>
          <w:rFonts w:ascii="Century Gothic" w:hAnsi="Century Gothic"/>
          <w:noProof w:val="0"/>
        </w:rPr>
        <w:lastRenderedPageBreak/>
        <w:t>Councillors' Remuneration</w:t>
      </w:r>
      <w:bookmarkEnd w:id="74"/>
    </w:p>
    <w:p w14:paraId="56E2EA0A" w14:textId="77777777" w:rsidR="00D86168" w:rsidRPr="0065200F" w:rsidRDefault="00D86168" w:rsidP="004F6F5D">
      <w:pPr>
        <w:spacing w:before="60" w:after="60"/>
        <w:rPr>
          <w:b/>
        </w:rPr>
      </w:pPr>
      <w:r w:rsidRPr="0065200F">
        <w:rPr>
          <w:b/>
        </w:rPr>
        <w:t>Local Government Act 1993 Section 428</w:t>
      </w:r>
    </w:p>
    <w:tbl>
      <w:tblPr>
        <w:tblStyle w:val="LightList-Accent2"/>
        <w:tblW w:w="5000" w:type="pct"/>
        <w:tblLook w:val="0420" w:firstRow="1" w:lastRow="0" w:firstColumn="0" w:lastColumn="0" w:noHBand="0" w:noVBand="1"/>
      </w:tblPr>
      <w:tblGrid>
        <w:gridCol w:w="7217"/>
        <w:gridCol w:w="2509"/>
      </w:tblGrid>
      <w:tr w:rsidR="005B0FF9" w:rsidRPr="0065200F" w14:paraId="0F7BE388" w14:textId="77777777" w:rsidTr="00167CE3">
        <w:trPr>
          <w:cnfStyle w:val="100000000000" w:firstRow="1" w:lastRow="0" w:firstColumn="0" w:lastColumn="0" w:oddVBand="0" w:evenVBand="0" w:oddHBand="0" w:evenHBand="0" w:firstRowFirstColumn="0" w:firstRowLastColumn="0" w:lastRowFirstColumn="0" w:lastRowLastColumn="0"/>
        </w:trPr>
        <w:tc>
          <w:tcPr>
            <w:tcW w:w="3710" w:type="pct"/>
          </w:tcPr>
          <w:p w14:paraId="67E09A83" w14:textId="77777777" w:rsidR="005B0FF9" w:rsidRPr="0065200F" w:rsidRDefault="005B0FF9" w:rsidP="004F6F5D">
            <w:pPr>
              <w:pStyle w:val="TableHeading"/>
              <w:spacing w:before="60" w:after="60"/>
            </w:pPr>
            <w:r w:rsidRPr="0065200F">
              <w:t>Item</w:t>
            </w:r>
          </w:p>
        </w:tc>
        <w:tc>
          <w:tcPr>
            <w:tcW w:w="1290" w:type="pct"/>
          </w:tcPr>
          <w:p w14:paraId="2E946F3B" w14:textId="77777777" w:rsidR="005B0FF9" w:rsidRPr="0065200F" w:rsidRDefault="005B0FF9" w:rsidP="004F6F5D">
            <w:pPr>
              <w:pStyle w:val="TableHeading"/>
              <w:spacing w:before="60" w:after="60"/>
            </w:pPr>
            <w:r w:rsidRPr="0065200F">
              <w:t>Amount</w:t>
            </w:r>
          </w:p>
        </w:tc>
      </w:tr>
      <w:tr w:rsidR="00AD7A90" w:rsidRPr="00275411" w14:paraId="335D185C" w14:textId="77777777" w:rsidTr="00167CE3">
        <w:trPr>
          <w:cnfStyle w:val="000000100000" w:firstRow="0" w:lastRow="0" w:firstColumn="0" w:lastColumn="0" w:oddVBand="0" w:evenVBand="0" w:oddHBand="1" w:evenHBand="0" w:firstRowFirstColumn="0" w:firstRowLastColumn="0" w:lastRowFirstColumn="0" w:lastRowLastColumn="0"/>
        </w:trPr>
        <w:tc>
          <w:tcPr>
            <w:tcW w:w="3710" w:type="pct"/>
          </w:tcPr>
          <w:p w14:paraId="1ED49B9F" w14:textId="77777777" w:rsidR="00AD7A90" w:rsidRPr="0065200F" w:rsidRDefault="00AD7A90" w:rsidP="004F6F5D">
            <w:pPr>
              <w:spacing w:before="60" w:after="60"/>
              <w:rPr>
                <w:rFonts w:cs="Arial"/>
                <w:szCs w:val="20"/>
              </w:rPr>
            </w:pPr>
            <w:r w:rsidRPr="0065200F">
              <w:rPr>
                <w:rFonts w:cs="Arial"/>
                <w:szCs w:val="20"/>
              </w:rPr>
              <w:t>Mayoral Allowance</w:t>
            </w:r>
          </w:p>
        </w:tc>
        <w:tc>
          <w:tcPr>
            <w:tcW w:w="1290" w:type="pct"/>
          </w:tcPr>
          <w:p w14:paraId="5D62D39D" w14:textId="0901BD5A" w:rsidR="00AD7A90" w:rsidRPr="00275411" w:rsidRDefault="00AD7A90" w:rsidP="004F6F5D">
            <w:pPr>
              <w:tabs>
                <w:tab w:val="right" w:pos="1768"/>
              </w:tabs>
              <w:spacing w:before="60" w:after="60"/>
              <w:ind w:hanging="5"/>
              <w:rPr>
                <w:rFonts w:cs="Arial"/>
                <w:color w:val="403F41"/>
                <w:szCs w:val="20"/>
              </w:rPr>
            </w:pPr>
            <w:r w:rsidRPr="00C4574A">
              <w:rPr>
                <w:rFonts w:cs="Arial"/>
                <w:color w:val="403F41"/>
                <w:szCs w:val="20"/>
              </w:rPr>
              <w:t>44,250</w:t>
            </w:r>
          </w:p>
        </w:tc>
      </w:tr>
      <w:tr w:rsidR="00AD7A90" w:rsidRPr="00275411" w14:paraId="585A4F95" w14:textId="77777777" w:rsidTr="00167CE3">
        <w:trPr>
          <w:trHeight w:val="60"/>
        </w:trPr>
        <w:tc>
          <w:tcPr>
            <w:tcW w:w="3710" w:type="pct"/>
          </w:tcPr>
          <w:p w14:paraId="157C5199" w14:textId="77777777" w:rsidR="00AD7A90" w:rsidRPr="0065200F" w:rsidRDefault="00AD7A90" w:rsidP="004F6F5D">
            <w:pPr>
              <w:spacing w:before="60" w:after="60"/>
              <w:rPr>
                <w:rFonts w:cs="Arial"/>
                <w:szCs w:val="20"/>
              </w:rPr>
            </w:pPr>
            <w:r w:rsidRPr="0065200F">
              <w:rPr>
                <w:rFonts w:cs="Arial"/>
                <w:szCs w:val="20"/>
              </w:rPr>
              <w:t>Councillor fees</w:t>
            </w:r>
          </w:p>
        </w:tc>
        <w:tc>
          <w:tcPr>
            <w:tcW w:w="1290" w:type="pct"/>
          </w:tcPr>
          <w:p w14:paraId="5D531BB1" w14:textId="32D71317" w:rsidR="00AD7A90" w:rsidRPr="00275411" w:rsidRDefault="00AD7A90" w:rsidP="004F6F5D">
            <w:pPr>
              <w:tabs>
                <w:tab w:val="right" w:pos="1768"/>
              </w:tabs>
              <w:spacing w:before="60" w:after="60"/>
              <w:ind w:hanging="5"/>
              <w:rPr>
                <w:rFonts w:cs="Arial"/>
                <w:color w:val="403F41"/>
                <w:szCs w:val="20"/>
              </w:rPr>
            </w:pPr>
            <w:r w:rsidRPr="00C4574A">
              <w:rPr>
                <w:rFonts w:cs="Arial"/>
                <w:color w:val="403F41"/>
                <w:szCs w:val="20"/>
              </w:rPr>
              <w:t>179,140</w:t>
            </w:r>
          </w:p>
        </w:tc>
      </w:tr>
      <w:tr w:rsidR="00AD7A90" w:rsidRPr="00275411" w14:paraId="2383EF1A" w14:textId="77777777" w:rsidTr="00167CE3">
        <w:trPr>
          <w:cnfStyle w:val="000000100000" w:firstRow="0" w:lastRow="0" w:firstColumn="0" w:lastColumn="0" w:oddVBand="0" w:evenVBand="0" w:oddHBand="1" w:evenHBand="0" w:firstRowFirstColumn="0" w:firstRowLastColumn="0" w:lastRowFirstColumn="0" w:lastRowLastColumn="0"/>
        </w:trPr>
        <w:tc>
          <w:tcPr>
            <w:tcW w:w="3710" w:type="pct"/>
          </w:tcPr>
          <w:p w14:paraId="1BABF1C1" w14:textId="77777777" w:rsidR="00AD7A90" w:rsidRPr="0065200F" w:rsidRDefault="00AD7A90" w:rsidP="004F6F5D">
            <w:pPr>
              <w:spacing w:before="60" w:after="60"/>
              <w:rPr>
                <w:rFonts w:cs="Arial"/>
                <w:szCs w:val="20"/>
              </w:rPr>
            </w:pPr>
            <w:r w:rsidRPr="0065200F">
              <w:rPr>
                <w:rFonts w:cs="Arial"/>
                <w:szCs w:val="20"/>
              </w:rPr>
              <w:t>Total</w:t>
            </w:r>
          </w:p>
        </w:tc>
        <w:tc>
          <w:tcPr>
            <w:tcW w:w="1290" w:type="pct"/>
          </w:tcPr>
          <w:p w14:paraId="2E663ECC" w14:textId="3BF3596C" w:rsidR="00AD7A90" w:rsidRPr="00275411" w:rsidRDefault="00AD7A90" w:rsidP="004F6F5D">
            <w:pPr>
              <w:tabs>
                <w:tab w:val="right" w:pos="1768"/>
              </w:tabs>
              <w:spacing w:before="60" w:after="60"/>
              <w:ind w:hanging="5"/>
              <w:rPr>
                <w:rFonts w:cs="Arial"/>
                <w:b/>
                <w:color w:val="403F41"/>
                <w:szCs w:val="20"/>
              </w:rPr>
            </w:pPr>
            <w:r w:rsidRPr="00C4574A">
              <w:rPr>
                <w:rFonts w:cs="Arial"/>
                <w:b/>
                <w:color w:val="403F41"/>
                <w:szCs w:val="20"/>
              </w:rPr>
              <w:t>223,390</w:t>
            </w:r>
          </w:p>
        </w:tc>
      </w:tr>
    </w:tbl>
    <w:p w14:paraId="28C7813A" w14:textId="33C80CBC" w:rsidR="00D86168" w:rsidRPr="0065200F" w:rsidRDefault="00D86168" w:rsidP="004F6F5D">
      <w:pPr>
        <w:spacing w:before="120" w:after="60"/>
        <w:rPr>
          <w:b/>
        </w:rPr>
      </w:pPr>
      <w:r w:rsidRPr="0065200F">
        <w:rPr>
          <w:b/>
        </w:rPr>
        <w:t>Local Government (General) Regulation 2005 Clause 217(</w:t>
      </w:r>
      <w:proofErr w:type="gramStart"/>
      <w:r w:rsidRPr="0065200F">
        <w:rPr>
          <w:b/>
        </w:rPr>
        <w:t>1)(</w:t>
      </w:r>
      <w:proofErr w:type="gramEnd"/>
      <w:r w:rsidRPr="0065200F">
        <w:rPr>
          <w:b/>
        </w:rPr>
        <w:t>a1)(</w:t>
      </w:r>
      <w:proofErr w:type="spellStart"/>
      <w:r w:rsidRPr="0065200F">
        <w:rPr>
          <w:b/>
        </w:rPr>
        <w:t>i</w:t>
      </w:r>
      <w:proofErr w:type="spellEnd"/>
      <w:r w:rsidRPr="0065200F">
        <w:rPr>
          <w:b/>
        </w:rPr>
        <w:t>)-(viii)</w:t>
      </w:r>
    </w:p>
    <w:tbl>
      <w:tblPr>
        <w:tblStyle w:val="LightList-Accent2"/>
        <w:tblW w:w="0" w:type="auto"/>
        <w:tblLook w:val="0420" w:firstRow="1" w:lastRow="0" w:firstColumn="0" w:lastColumn="0" w:noHBand="0" w:noVBand="1"/>
        <w:tblDescription w:val="Break up to the Councillor expenditure include vehicle expenses, phone calls, catering, and training."/>
      </w:tblPr>
      <w:tblGrid>
        <w:gridCol w:w="8063"/>
        <w:gridCol w:w="1663"/>
      </w:tblGrid>
      <w:tr w:rsidR="005B0FF9" w:rsidRPr="0065200F" w14:paraId="4D28FF4B" w14:textId="77777777" w:rsidTr="00167CE3">
        <w:trPr>
          <w:cnfStyle w:val="100000000000" w:firstRow="1" w:lastRow="0" w:firstColumn="0" w:lastColumn="0" w:oddVBand="0" w:evenVBand="0" w:oddHBand="0" w:evenHBand="0" w:firstRowFirstColumn="0" w:firstRowLastColumn="0" w:lastRowFirstColumn="0" w:lastRowLastColumn="0"/>
        </w:trPr>
        <w:tc>
          <w:tcPr>
            <w:tcW w:w="8063" w:type="dxa"/>
          </w:tcPr>
          <w:p w14:paraId="14A56B0E" w14:textId="77777777" w:rsidR="005B0FF9" w:rsidRPr="0065200F" w:rsidRDefault="005B0FF9" w:rsidP="004F6F5D">
            <w:pPr>
              <w:pStyle w:val="TableHeading"/>
              <w:spacing w:before="0" w:after="60"/>
            </w:pPr>
            <w:r w:rsidRPr="0065200F">
              <w:t>Item</w:t>
            </w:r>
          </w:p>
        </w:tc>
        <w:tc>
          <w:tcPr>
            <w:tcW w:w="1663" w:type="dxa"/>
          </w:tcPr>
          <w:p w14:paraId="2908AEDC" w14:textId="4D1A5661" w:rsidR="005B0FF9" w:rsidRPr="0065200F" w:rsidRDefault="005B0FF9" w:rsidP="004F6F5D">
            <w:pPr>
              <w:pStyle w:val="TableHeading"/>
              <w:spacing w:before="0" w:after="60"/>
            </w:pPr>
            <w:r w:rsidRPr="0065200F">
              <w:t>Amount</w:t>
            </w:r>
            <w:r w:rsidR="00AD7A90">
              <w:t xml:space="preserve"> ($)</w:t>
            </w:r>
          </w:p>
        </w:tc>
      </w:tr>
      <w:tr w:rsidR="00AD7A90" w:rsidRPr="0065200F" w14:paraId="7B14537E"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38D6C420" w14:textId="77777777" w:rsidR="00AD7A90" w:rsidRPr="0065200F" w:rsidRDefault="00AD7A90" w:rsidP="004F6F5D">
            <w:pPr>
              <w:spacing w:before="0" w:after="60"/>
              <w:rPr>
                <w:rFonts w:cs="Arial"/>
                <w:szCs w:val="20"/>
              </w:rPr>
            </w:pPr>
            <w:r w:rsidRPr="0065200F">
              <w:rPr>
                <w:rFonts w:cs="Arial"/>
                <w:szCs w:val="20"/>
              </w:rPr>
              <w:t>Mayor vehicle expenses</w:t>
            </w:r>
          </w:p>
        </w:tc>
        <w:tc>
          <w:tcPr>
            <w:tcW w:w="1663" w:type="dxa"/>
          </w:tcPr>
          <w:p w14:paraId="222EDE56" w14:textId="298EBC41"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14,000</w:t>
            </w:r>
          </w:p>
        </w:tc>
      </w:tr>
      <w:tr w:rsidR="00AD7A90" w:rsidRPr="0065200F" w14:paraId="234F2894" w14:textId="77777777" w:rsidTr="00167CE3">
        <w:tc>
          <w:tcPr>
            <w:tcW w:w="8063" w:type="dxa"/>
          </w:tcPr>
          <w:p w14:paraId="55D40933" w14:textId="77777777" w:rsidR="00AD7A90" w:rsidRPr="0065200F" w:rsidRDefault="00AD7A90" w:rsidP="004F6F5D">
            <w:pPr>
              <w:spacing w:before="0" w:after="60"/>
              <w:rPr>
                <w:rFonts w:cs="Arial"/>
                <w:szCs w:val="20"/>
              </w:rPr>
            </w:pPr>
            <w:r w:rsidRPr="0065200F">
              <w:rPr>
                <w:rFonts w:cs="Arial"/>
                <w:szCs w:val="20"/>
              </w:rPr>
              <w:t>Telephone calls made by councillors</w:t>
            </w:r>
          </w:p>
        </w:tc>
        <w:tc>
          <w:tcPr>
            <w:tcW w:w="1663" w:type="dxa"/>
          </w:tcPr>
          <w:p w14:paraId="4271D041" w14:textId="104A8575"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17,834</w:t>
            </w:r>
          </w:p>
        </w:tc>
      </w:tr>
      <w:tr w:rsidR="00AD7A90" w:rsidRPr="0065200F" w14:paraId="03A053E9"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2ED47CE0" w14:textId="77777777" w:rsidR="00AD7A90" w:rsidRPr="0065200F" w:rsidRDefault="00AD7A90" w:rsidP="004F6F5D">
            <w:pPr>
              <w:spacing w:before="0" w:after="60"/>
              <w:rPr>
                <w:rFonts w:cs="Arial"/>
                <w:szCs w:val="20"/>
              </w:rPr>
            </w:pPr>
            <w:r w:rsidRPr="0065200F">
              <w:rPr>
                <w:rFonts w:cs="Arial"/>
                <w:szCs w:val="20"/>
              </w:rPr>
              <w:t>Catering</w:t>
            </w:r>
          </w:p>
        </w:tc>
        <w:tc>
          <w:tcPr>
            <w:tcW w:w="1663" w:type="dxa"/>
          </w:tcPr>
          <w:p w14:paraId="28C75F50" w14:textId="7C4FC318"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11,606</w:t>
            </w:r>
          </w:p>
        </w:tc>
      </w:tr>
      <w:tr w:rsidR="00AD7A90" w:rsidRPr="0065200F" w14:paraId="141764E5" w14:textId="77777777" w:rsidTr="00167CE3">
        <w:tc>
          <w:tcPr>
            <w:tcW w:w="8063" w:type="dxa"/>
          </w:tcPr>
          <w:p w14:paraId="38BFCEF0" w14:textId="77777777" w:rsidR="00AD7A90" w:rsidRPr="0065200F" w:rsidRDefault="00AD7A90" w:rsidP="004F6F5D">
            <w:pPr>
              <w:spacing w:before="0" w:after="60"/>
              <w:rPr>
                <w:rFonts w:cs="Arial"/>
                <w:szCs w:val="20"/>
              </w:rPr>
            </w:pPr>
            <w:r w:rsidRPr="0065200F">
              <w:rPr>
                <w:rFonts w:cs="Arial"/>
                <w:szCs w:val="20"/>
              </w:rPr>
              <w:t>Stationery/Equipment</w:t>
            </w:r>
          </w:p>
        </w:tc>
        <w:tc>
          <w:tcPr>
            <w:tcW w:w="1663" w:type="dxa"/>
          </w:tcPr>
          <w:p w14:paraId="317296FE" w14:textId="5EBDE0BE"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10,537</w:t>
            </w:r>
          </w:p>
        </w:tc>
      </w:tr>
      <w:tr w:rsidR="00AD7A90" w:rsidRPr="0065200F" w14:paraId="220E7373"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608657C4" w14:textId="77777777" w:rsidR="00AD7A90" w:rsidRPr="0065200F" w:rsidRDefault="00AD7A90" w:rsidP="004F6F5D">
            <w:pPr>
              <w:spacing w:before="0" w:after="60"/>
              <w:rPr>
                <w:rFonts w:cs="Arial"/>
                <w:szCs w:val="20"/>
              </w:rPr>
            </w:pPr>
            <w:r w:rsidRPr="0065200F">
              <w:rPr>
                <w:rFonts w:cs="Arial"/>
                <w:szCs w:val="20"/>
              </w:rPr>
              <w:t>Attendance of councillors at conferences and seminars</w:t>
            </w:r>
          </w:p>
        </w:tc>
        <w:tc>
          <w:tcPr>
            <w:tcW w:w="1663" w:type="dxa"/>
          </w:tcPr>
          <w:p w14:paraId="1CE1EB59" w14:textId="4E94E5A7" w:rsidR="00AD7A90" w:rsidRPr="00275411" w:rsidRDefault="00AD7A90" w:rsidP="004F6F5D">
            <w:pPr>
              <w:tabs>
                <w:tab w:val="right" w:pos="1874"/>
              </w:tabs>
              <w:spacing w:before="0" w:after="60"/>
              <w:ind w:hanging="5"/>
              <w:rPr>
                <w:rFonts w:cs="Arial"/>
                <w:color w:val="403F41"/>
                <w:szCs w:val="20"/>
              </w:rPr>
            </w:pPr>
            <w:r>
              <w:rPr>
                <w:rFonts w:cs="Arial"/>
                <w:color w:val="403F41"/>
                <w:szCs w:val="20"/>
              </w:rPr>
              <w:t>3,521</w:t>
            </w:r>
          </w:p>
        </w:tc>
      </w:tr>
      <w:tr w:rsidR="00AD7A90" w:rsidRPr="0065200F" w14:paraId="2D487C70" w14:textId="77777777" w:rsidTr="00167CE3">
        <w:tc>
          <w:tcPr>
            <w:tcW w:w="8063" w:type="dxa"/>
          </w:tcPr>
          <w:p w14:paraId="1F6FCC82" w14:textId="77777777" w:rsidR="00AD7A90" w:rsidRPr="0065200F" w:rsidRDefault="00AD7A90" w:rsidP="004F6F5D">
            <w:pPr>
              <w:spacing w:before="0" w:after="60"/>
              <w:rPr>
                <w:rFonts w:cs="Arial"/>
                <w:szCs w:val="20"/>
              </w:rPr>
            </w:pPr>
            <w:r w:rsidRPr="0065200F">
              <w:rPr>
                <w:rFonts w:cs="Arial"/>
                <w:szCs w:val="20"/>
              </w:rPr>
              <w:t>Training of councillors and provision of skill development</w:t>
            </w:r>
          </w:p>
        </w:tc>
        <w:tc>
          <w:tcPr>
            <w:tcW w:w="1663" w:type="dxa"/>
          </w:tcPr>
          <w:p w14:paraId="1F0566E1" w14:textId="12D091C1" w:rsidR="00AD7A90" w:rsidRPr="00275411" w:rsidRDefault="00AD7A90" w:rsidP="004F6F5D">
            <w:pPr>
              <w:tabs>
                <w:tab w:val="right" w:pos="1874"/>
              </w:tabs>
              <w:spacing w:before="0" w:after="60"/>
              <w:ind w:hanging="5"/>
              <w:rPr>
                <w:rFonts w:cs="Arial"/>
                <w:color w:val="403F41"/>
                <w:szCs w:val="20"/>
              </w:rPr>
            </w:pPr>
            <w:r>
              <w:rPr>
                <w:rFonts w:cs="Arial"/>
                <w:color w:val="403F41"/>
                <w:szCs w:val="20"/>
              </w:rPr>
              <w:t>3,582</w:t>
            </w:r>
          </w:p>
        </w:tc>
      </w:tr>
      <w:tr w:rsidR="00AD7A90" w:rsidRPr="0065200F" w14:paraId="61710A64"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50DA9F17" w14:textId="77777777" w:rsidR="00AD7A90" w:rsidRPr="0065200F" w:rsidRDefault="00AD7A90" w:rsidP="004F6F5D">
            <w:pPr>
              <w:spacing w:before="0" w:after="60"/>
              <w:rPr>
                <w:rFonts w:cs="Arial"/>
                <w:szCs w:val="20"/>
              </w:rPr>
            </w:pPr>
            <w:r w:rsidRPr="0065200F">
              <w:rPr>
                <w:rFonts w:cs="Arial"/>
                <w:szCs w:val="20"/>
              </w:rPr>
              <w:t>Intra and Inter State visits by councillors, including transport, accommodation and other out of pocket travelling expenses</w:t>
            </w:r>
          </w:p>
        </w:tc>
        <w:tc>
          <w:tcPr>
            <w:tcW w:w="1663" w:type="dxa"/>
          </w:tcPr>
          <w:p w14:paraId="6E161D5A" w14:textId="17EFDFEB"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11,504</w:t>
            </w:r>
          </w:p>
        </w:tc>
      </w:tr>
      <w:tr w:rsidR="00AD7A90" w:rsidRPr="0065200F" w14:paraId="62B93F26" w14:textId="77777777" w:rsidTr="00167CE3">
        <w:tc>
          <w:tcPr>
            <w:tcW w:w="8063" w:type="dxa"/>
          </w:tcPr>
          <w:p w14:paraId="48A8928B" w14:textId="77777777" w:rsidR="00AD7A90" w:rsidRPr="0065200F" w:rsidRDefault="00AD7A90" w:rsidP="004F6F5D">
            <w:pPr>
              <w:spacing w:before="0" w:after="60"/>
              <w:rPr>
                <w:rFonts w:cs="Arial"/>
                <w:szCs w:val="20"/>
              </w:rPr>
            </w:pPr>
            <w:r>
              <w:rPr>
                <w:rFonts w:cs="Arial"/>
                <w:szCs w:val="20"/>
              </w:rPr>
              <w:t>Councillor assistance program</w:t>
            </w:r>
          </w:p>
        </w:tc>
        <w:tc>
          <w:tcPr>
            <w:tcW w:w="1663" w:type="dxa"/>
          </w:tcPr>
          <w:p w14:paraId="060AADC6" w14:textId="5B6D1976" w:rsidR="00AD7A90" w:rsidRDefault="00AD7A90" w:rsidP="004F6F5D">
            <w:pPr>
              <w:tabs>
                <w:tab w:val="right" w:pos="1874"/>
              </w:tabs>
              <w:spacing w:before="0" w:after="60"/>
              <w:ind w:hanging="5"/>
              <w:rPr>
                <w:rFonts w:cs="Arial"/>
                <w:color w:val="403F41"/>
                <w:szCs w:val="20"/>
              </w:rPr>
            </w:pPr>
            <w:r w:rsidRPr="00C4574A">
              <w:rPr>
                <w:rFonts w:cs="Arial"/>
                <w:color w:val="403F41"/>
                <w:szCs w:val="20"/>
              </w:rPr>
              <w:t>465</w:t>
            </w:r>
          </w:p>
        </w:tc>
      </w:tr>
      <w:tr w:rsidR="00AD7A90" w:rsidRPr="0065200F" w14:paraId="7E68C7F4"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77B873D0" w14:textId="77777777" w:rsidR="00AD7A90" w:rsidRPr="0065200F" w:rsidRDefault="00AD7A90" w:rsidP="004F6F5D">
            <w:pPr>
              <w:spacing w:before="0" w:after="60"/>
              <w:rPr>
                <w:rFonts w:cs="Arial"/>
                <w:szCs w:val="20"/>
              </w:rPr>
            </w:pPr>
            <w:r w:rsidRPr="0065200F">
              <w:rPr>
                <w:rFonts w:cs="Arial"/>
                <w:szCs w:val="20"/>
              </w:rPr>
              <w:t>Overseas visits by councillors, including transport, accommodation and other out of pocket travelling expenses</w:t>
            </w:r>
          </w:p>
        </w:tc>
        <w:tc>
          <w:tcPr>
            <w:tcW w:w="1663" w:type="dxa"/>
          </w:tcPr>
          <w:p w14:paraId="7A3FD8B0" w14:textId="7A0B4939"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0</w:t>
            </w:r>
          </w:p>
        </w:tc>
      </w:tr>
      <w:tr w:rsidR="00AD7A90" w:rsidRPr="0065200F" w14:paraId="32A73245" w14:textId="77777777" w:rsidTr="00167CE3">
        <w:tc>
          <w:tcPr>
            <w:tcW w:w="8063" w:type="dxa"/>
          </w:tcPr>
          <w:p w14:paraId="14CBCAC3" w14:textId="77777777" w:rsidR="00AD7A90" w:rsidRPr="0065200F" w:rsidRDefault="00AD7A90" w:rsidP="004F6F5D">
            <w:pPr>
              <w:spacing w:before="0" w:after="60"/>
              <w:rPr>
                <w:rFonts w:cs="Arial"/>
                <w:szCs w:val="20"/>
              </w:rPr>
            </w:pPr>
            <w:r w:rsidRPr="0065200F">
              <w:rPr>
                <w:rFonts w:cs="Arial"/>
                <w:szCs w:val="20"/>
              </w:rPr>
              <w:t>Expenses of any spouse, partner or other person who accompanied a councillor</w:t>
            </w:r>
          </w:p>
        </w:tc>
        <w:tc>
          <w:tcPr>
            <w:tcW w:w="1663" w:type="dxa"/>
          </w:tcPr>
          <w:p w14:paraId="692E5CB3" w14:textId="41886341"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0</w:t>
            </w:r>
          </w:p>
        </w:tc>
      </w:tr>
      <w:tr w:rsidR="00AD7A90" w:rsidRPr="0065200F" w14:paraId="23E65CAD"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5340427A" w14:textId="77777777" w:rsidR="00AD7A90" w:rsidRPr="0065200F" w:rsidRDefault="00AD7A90" w:rsidP="004F6F5D">
            <w:pPr>
              <w:spacing w:before="0" w:after="60"/>
              <w:rPr>
                <w:rFonts w:cs="Arial"/>
                <w:szCs w:val="20"/>
              </w:rPr>
            </w:pPr>
            <w:r w:rsidRPr="0065200F">
              <w:rPr>
                <w:rFonts w:cs="Arial"/>
                <w:szCs w:val="20"/>
              </w:rPr>
              <w:t>Expenses involved in the provision of care for a child or an immediate family member of a councillor</w:t>
            </w:r>
          </w:p>
        </w:tc>
        <w:tc>
          <w:tcPr>
            <w:tcW w:w="1663" w:type="dxa"/>
          </w:tcPr>
          <w:p w14:paraId="6343321D" w14:textId="4DB077E9"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1,965</w:t>
            </w:r>
          </w:p>
        </w:tc>
      </w:tr>
      <w:tr w:rsidR="00AD7A90" w:rsidRPr="0065200F" w14:paraId="32294A4A" w14:textId="77777777" w:rsidTr="00167CE3">
        <w:tc>
          <w:tcPr>
            <w:tcW w:w="8063" w:type="dxa"/>
          </w:tcPr>
          <w:p w14:paraId="577E2007" w14:textId="77777777" w:rsidR="00AD7A90" w:rsidRPr="0065200F" w:rsidRDefault="00AD7A90" w:rsidP="004F6F5D">
            <w:pPr>
              <w:spacing w:before="0" w:after="60"/>
              <w:rPr>
                <w:rFonts w:cs="Arial"/>
                <w:szCs w:val="20"/>
              </w:rPr>
            </w:pPr>
            <w:r>
              <w:rPr>
                <w:rFonts w:cs="Arial"/>
                <w:szCs w:val="20"/>
              </w:rPr>
              <w:t>Legal e</w:t>
            </w:r>
            <w:r w:rsidRPr="0065200F">
              <w:rPr>
                <w:rFonts w:cs="Arial"/>
                <w:szCs w:val="20"/>
              </w:rPr>
              <w:t>xpenses</w:t>
            </w:r>
          </w:p>
        </w:tc>
        <w:tc>
          <w:tcPr>
            <w:tcW w:w="1663" w:type="dxa"/>
          </w:tcPr>
          <w:p w14:paraId="1C9F9BD0" w14:textId="213C7DC4" w:rsidR="00AD7A90" w:rsidRPr="00275411" w:rsidRDefault="00AD7A90" w:rsidP="004F6F5D">
            <w:pPr>
              <w:tabs>
                <w:tab w:val="right" w:pos="1874"/>
              </w:tabs>
              <w:spacing w:before="0" w:after="60"/>
              <w:ind w:hanging="5"/>
              <w:rPr>
                <w:rFonts w:cs="Arial"/>
                <w:color w:val="403F41"/>
                <w:szCs w:val="20"/>
              </w:rPr>
            </w:pPr>
            <w:r w:rsidRPr="00C4574A">
              <w:rPr>
                <w:rFonts w:cs="Arial"/>
                <w:color w:val="403F41"/>
                <w:szCs w:val="20"/>
              </w:rPr>
              <w:t>0</w:t>
            </w:r>
          </w:p>
        </w:tc>
      </w:tr>
      <w:tr w:rsidR="00AD7A90" w:rsidRPr="0065200F" w14:paraId="42930E63" w14:textId="77777777" w:rsidTr="00167CE3">
        <w:trPr>
          <w:cnfStyle w:val="000000100000" w:firstRow="0" w:lastRow="0" w:firstColumn="0" w:lastColumn="0" w:oddVBand="0" w:evenVBand="0" w:oddHBand="1" w:evenHBand="0" w:firstRowFirstColumn="0" w:firstRowLastColumn="0" w:lastRowFirstColumn="0" w:lastRowLastColumn="0"/>
        </w:trPr>
        <w:tc>
          <w:tcPr>
            <w:tcW w:w="8063" w:type="dxa"/>
          </w:tcPr>
          <w:p w14:paraId="7513B68C" w14:textId="77777777" w:rsidR="00AD7A90" w:rsidRPr="0065200F" w:rsidRDefault="00AD7A90" w:rsidP="004F6F5D">
            <w:pPr>
              <w:spacing w:before="0" w:after="60"/>
              <w:rPr>
                <w:rFonts w:cs="Arial"/>
                <w:b/>
                <w:szCs w:val="20"/>
              </w:rPr>
            </w:pPr>
            <w:r w:rsidRPr="0065200F">
              <w:rPr>
                <w:rFonts w:cs="Arial"/>
                <w:b/>
                <w:szCs w:val="20"/>
              </w:rPr>
              <w:t>Total</w:t>
            </w:r>
          </w:p>
        </w:tc>
        <w:tc>
          <w:tcPr>
            <w:tcW w:w="1663" w:type="dxa"/>
          </w:tcPr>
          <w:p w14:paraId="104F0582" w14:textId="3F8E8998" w:rsidR="00AD7A90" w:rsidRPr="00275411" w:rsidRDefault="00AD7A90" w:rsidP="004F6F5D">
            <w:pPr>
              <w:tabs>
                <w:tab w:val="right" w:pos="1874"/>
              </w:tabs>
              <w:spacing w:before="0" w:after="60"/>
              <w:ind w:hanging="5"/>
              <w:rPr>
                <w:rFonts w:cs="Arial"/>
                <w:b/>
                <w:color w:val="403F41"/>
                <w:szCs w:val="20"/>
              </w:rPr>
            </w:pPr>
            <w:r w:rsidRPr="00C4574A">
              <w:rPr>
                <w:rFonts w:cs="Arial"/>
                <w:b/>
                <w:color w:val="403F41"/>
                <w:szCs w:val="20"/>
              </w:rPr>
              <w:t>75,014</w:t>
            </w:r>
          </w:p>
        </w:tc>
      </w:tr>
    </w:tbl>
    <w:p w14:paraId="5296C576" w14:textId="77777777" w:rsidR="00AF3FB7" w:rsidRDefault="00D86168" w:rsidP="0071295D">
      <w:r w:rsidRPr="0065200F">
        <w:t xml:space="preserve">For further information refer to </w:t>
      </w:r>
      <w:hyperlink r:id="rId40" w:history="1">
        <w:r w:rsidRPr="0065200F">
          <w:rPr>
            <w:rStyle w:val="Hyperlink"/>
          </w:rPr>
          <w:t>Council’s Councillor Exp</w:t>
        </w:r>
        <w:r w:rsidR="00E32E7C">
          <w:rPr>
            <w:rStyle w:val="Hyperlink"/>
          </w:rPr>
          <w:t>enses and Facilities Policy 2019</w:t>
        </w:r>
        <w:r w:rsidRPr="0065200F">
          <w:rPr>
            <w:rStyle w:val="Hyperlink"/>
          </w:rPr>
          <w:t>.</w:t>
        </w:r>
      </w:hyperlink>
      <w:bookmarkStart w:id="75" w:name="_Toc524094490"/>
      <w:bookmarkStart w:id="76" w:name="_Toc525719660"/>
    </w:p>
    <w:p w14:paraId="52A2E93F" w14:textId="760544D3" w:rsidR="00C81867" w:rsidRPr="00FF1BC4" w:rsidRDefault="00C81867" w:rsidP="00C81867">
      <w:pPr>
        <w:pStyle w:val="Heading2"/>
        <w:spacing w:before="0" w:after="0"/>
      </w:pPr>
      <w:r>
        <w:t>Professional Development</w:t>
      </w:r>
    </w:p>
    <w:p w14:paraId="4EDB0707" w14:textId="366A865B" w:rsidR="00C81867" w:rsidRPr="00F45F59" w:rsidRDefault="00C81867" w:rsidP="00C81867">
      <w:pPr>
        <w:spacing w:before="0"/>
        <w:rPr>
          <w:b/>
        </w:rPr>
      </w:pPr>
      <w:r w:rsidRPr="00F45F59">
        <w:rPr>
          <w:b/>
        </w:rPr>
        <w:t xml:space="preserve">Local Government (General) Regulation 2005 Clause </w:t>
      </w:r>
      <w:r>
        <w:rPr>
          <w:b/>
        </w:rPr>
        <w:t>186</w:t>
      </w:r>
    </w:p>
    <w:p w14:paraId="5F706F6E" w14:textId="65AD4378" w:rsidR="00C81867" w:rsidRDefault="00C81867" w:rsidP="00C81867">
      <w:pPr>
        <w:spacing w:before="0" w:after="0"/>
        <w:rPr>
          <w:lang w:eastAsia="en-AU"/>
        </w:rPr>
      </w:pPr>
      <w:r>
        <w:rPr>
          <w:lang w:eastAsia="en-AU"/>
        </w:rPr>
        <w:t>Councillors undertook the following professional development opportunities:</w:t>
      </w:r>
    </w:p>
    <w:p w14:paraId="43024DC7" w14:textId="704EB192" w:rsidR="00C81867" w:rsidRDefault="00C81867" w:rsidP="00C81867">
      <w:pPr>
        <w:pStyle w:val="ListParagraph"/>
        <w:numPr>
          <w:ilvl w:val="0"/>
          <w:numId w:val="57"/>
        </w:numPr>
        <w:spacing w:before="0" w:after="0"/>
        <w:rPr>
          <w:lang w:eastAsia="en-AU"/>
        </w:rPr>
      </w:pPr>
      <w:r>
        <w:rPr>
          <w:lang w:eastAsia="en-AU"/>
        </w:rPr>
        <w:t xml:space="preserve">Cr Coorey – LGNSW training - </w:t>
      </w:r>
      <w:r>
        <w:rPr>
          <w:i/>
          <w:iCs/>
          <w:lang w:eastAsia="en-AU"/>
        </w:rPr>
        <w:t>Executive Certificate for Elected members</w:t>
      </w:r>
      <w:r>
        <w:rPr>
          <w:lang w:eastAsia="en-AU"/>
        </w:rPr>
        <w:t xml:space="preserve"> </w:t>
      </w:r>
    </w:p>
    <w:p w14:paraId="18C2DD48" w14:textId="6087A536" w:rsidR="00C81867" w:rsidRPr="00C81867" w:rsidRDefault="00C81867" w:rsidP="00C81867">
      <w:pPr>
        <w:pStyle w:val="ListParagraph"/>
        <w:numPr>
          <w:ilvl w:val="0"/>
          <w:numId w:val="57"/>
        </w:numPr>
        <w:spacing w:before="0" w:after="0"/>
        <w:rPr>
          <w:lang w:eastAsia="en-AU"/>
        </w:rPr>
      </w:pPr>
      <w:r>
        <w:rPr>
          <w:lang w:eastAsia="en-AU"/>
        </w:rPr>
        <w:t xml:space="preserve">Cr Hunter – LGNSW training - </w:t>
      </w:r>
      <w:r>
        <w:rPr>
          <w:i/>
          <w:iCs/>
          <w:lang w:eastAsia="en-AU"/>
        </w:rPr>
        <w:t xml:space="preserve">Financial Issues in Local Government </w:t>
      </w:r>
    </w:p>
    <w:p w14:paraId="4EDA0453" w14:textId="77777777" w:rsidR="00C81867" w:rsidRPr="00C81867" w:rsidRDefault="00C81867" w:rsidP="00C81867">
      <w:pPr>
        <w:pStyle w:val="ListParagraph"/>
        <w:spacing w:before="0" w:after="0"/>
        <w:rPr>
          <w:lang w:eastAsia="en-AU"/>
        </w:rPr>
      </w:pPr>
    </w:p>
    <w:p w14:paraId="4A5256AA" w14:textId="727086E2" w:rsidR="00D86168" w:rsidRPr="00FF1BC4" w:rsidRDefault="00D86168" w:rsidP="00561850">
      <w:pPr>
        <w:pStyle w:val="Heading2"/>
        <w:spacing w:before="0" w:after="0"/>
      </w:pPr>
      <w:r w:rsidRPr="00FF1BC4">
        <w:t>Overseas Visits</w:t>
      </w:r>
      <w:bookmarkEnd w:id="75"/>
      <w:bookmarkEnd w:id="76"/>
    </w:p>
    <w:p w14:paraId="53D39963" w14:textId="77777777" w:rsidR="00D86168" w:rsidRPr="00F45F59" w:rsidRDefault="00D86168" w:rsidP="00561850">
      <w:pPr>
        <w:spacing w:before="0"/>
        <w:rPr>
          <w:b/>
        </w:rPr>
      </w:pPr>
      <w:r w:rsidRPr="00F45F59">
        <w:rPr>
          <w:b/>
        </w:rPr>
        <w:t>Local Government Act 1993 Section 428(2)(r)</w:t>
      </w:r>
      <w:r w:rsidRPr="00F45F59">
        <w:rPr>
          <w:b/>
        </w:rPr>
        <w:br/>
        <w:t>Local Government (General) Regulation 2005 Clause 217(1)(a)</w:t>
      </w:r>
    </w:p>
    <w:p w14:paraId="5F420BF6" w14:textId="77777777" w:rsidR="00400922" w:rsidRPr="003A65E9" w:rsidRDefault="00400922" w:rsidP="00400922">
      <w:pPr>
        <w:rPr>
          <w:rFonts w:cs="Arial"/>
        </w:rPr>
      </w:pPr>
      <w:r w:rsidRPr="003A65E9">
        <w:rPr>
          <w:rFonts w:cs="Arial"/>
        </w:rPr>
        <w:t>There were no overseas trips undertaken by Councillors or staff during the period 1 July 2020 to 30 June 2021.</w:t>
      </w:r>
    </w:p>
    <w:p w14:paraId="0F275BC1" w14:textId="77777777" w:rsidR="00CE04A0" w:rsidRDefault="00CE04A0" w:rsidP="00EB3100">
      <w:pPr>
        <w:rPr>
          <w:sz w:val="18"/>
        </w:rPr>
        <w:sectPr w:rsidR="00CE04A0" w:rsidSect="00F371DC">
          <w:pgSz w:w="11906" w:h="16838"/>
          <w:pgMar w:top="993" w:right="1080" w:bottom="1440" w:left="1080" w:header="708" w:footer="708" w:gutter="0"/>
          <w:cols w:space="708"/>
          <w:docGrid w:linePitch="360"/>
        </w:sectPr>
      </w:pPr>
      <w:bookmarkStart w:id="77" w:name="_Toc465856622"/>
    </w:p>
    <w:p w14:paraId="64DCC43B" w14:textId="40B3328D" w:rsidR="00866603" w:rsidRDefault="00866603" w:rsidP="00866603">
      <w:pPr>
        <w:pStyle w:val="CommunityObjective5-Heading3"/>
        <w:rPr>
          <w:lang w:val="en-US"/>
        </w:rPr>
      </w:pPr>
      <w:bookmarkStart w:id="78" w:name="_Toc83376426"/>
      <w:bookmarkStart w:id="79" w:name="_Toc83377954"/>
      <w:bookmarkStart w:id="80" w:name="_Toc83378330"/>
      <w:bookmarkStart w:id="81" w:name="_Toc83378826"/>
      <w:r>
        <w:rPr>
          <w:lang w:val="en-US"/>
        </w:rPr>
        <w:lastRenderedPageBreak/>
        <w:t>Delivery Program Actions</w:t>
      </w:r>
      <w:bookmarkEnd w:id="78"/>
      <w:bookmarkEnd w:id="79"/>
      <w:bookmarkEnd w:id="80"/>
      <w:bookmarkEnd w:id="81"/>
    </w:p>
    <w:p w14:paraId="66C65270" w14:textId="33FCC3E8" w:rsidR="006F275E" w:rsidRDefault="009E6F3B" w:rsidP="00866603">
      <w:pPr>
        <w:pStyle w:val="CommunityObjective5-Heading4"/>
      </w:pPr>
      <w:r>
        <w:t xml:space="preserve">Delivery Program Action </w:t>
      </w:r>
      <w:r w:rsidR="006F275E">
        <w:t xml:space="preserve">5.1.1: </w:t>
      </w:r>
      <w:r w:rsidR="006F275E" w:rsidRPr="009E6F3B">
        <w:rPr>
          <w:b w:val="0"/>
          <w:bCs/>
        </w:rPr>
        <w:t>Facilitate inclusive community consultation and stakeholder engagement to inform Council decision making (SP)</w:t>
      </w:r>
    </w:p>
    <w:tbl>
      <w:tblPr>
        <w:tblStyle w:val="TableGrid"/>
        <w:tblW w:w="4709"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455"/>
        <w:gridCol w:w="6708"/>
        <w:gridCol w:w="1577"/>
      </w:tblGrid>
      <w:tr w:rsidR="006F275E" w14:paraId="0286A4F8" w14:textId="77777777" w:rsidTr="009B49AC">
        <w:trPr>
          <w:tblHeader/>
          <w:jc w:val="center"/>
        </w:trPr>
        <w:tc>
          <w:tcPr>
            <w:tcW w:w="1455" w:type="dxa"/>
            <w:shd w:val="clear" w:color="auto" w:fill="00737F" w:themeFill="accent1"/>
          </w:tcPr>
          <w:p w14:paraId="61558B18" w14:textId="77777777" w:rsidR="006F275E" w:rsidRPr="00CE1302" w:rsidRDefault="006F275E" w:rsidP="006F275E">
            <w:pPr>
              <w:pStyle w:val="TableHeadings"/>
              <w:rPr>
                <w:b w:val="0"/>
                <w:bCs/>
              </w:rPr>
            </w:pPr>
            <w:r w:rsidRPr="00CE1302">
              <w:rPr>
                <w:b w:val="0"/>
                <w:bCs/>
              </w:rPr>
              <w:t>Code</w:t>
            </w:r>
          </w:p>
        </w:tc>
        <w:tc>
          <w:tcPr>
            <w:tcW w:w="6708" w:type="dxa"/>
            <w:shd w:val="clear" w:color="auto" w:fill="00737F" w:themeFill="accent1"/>
          </w:tcPr>
          <w:p w14:paraId="29C613F4" w14:textId="77777777" w:rsidR="006F275E" w:rsidRPr="00CE1302" w:rsidRDefault="006F275E" w:rsidP="006F275E">
            <w:pPr>
              <w:pStyle w:val="TableHeadings"/>
              <w:rPr>
                <w:b w:val="0"/>
                <w:bCs/>
              </w:rPr>
            </w:pPr>
            <w:r w:rsidRPr="00CE1302">
              <w:rPr>
                <w:b w:val="0"/>
                <w:bCs/>
              </w:rPr>
              <w:t>Operational Plan Activity</w:t>
            </w:r>
          </w:p>
        </w:tc>
        <w:tc>
          <w:tcPr>
            <w:tcW w:w="1577" w:type="dxa"/>
            <w:shd w:val="clear" w:color="auto" w:fill="00737F" w:themeFill="accent1"/>
          </w:tcPr>
          <w:p w14:paraId="2EF83143" w14:textId="77777777" w:rsidR="006F275E" w:rsidRPr="00CE1302" w:rsidRDefault="006F275E" w:rsidP="006F275E">
            <w:pPr>
              <w:pStyle w:val="TableHeadings"/>
              <w:rPr>
                <w:b w:val="0"/>
                <w:bCs/>
              </w:rPr>
            </w:pPr>
            <w:r w:rsidRPr="00CE1302">
              <w:rPr>
                <w:b w:val="0"/>
                <w:bCs/>
              </w:rPr>
              <w:t>Status</w:t>
            </w:r>
          </w:p>
        </w:tc>
      </w:tr>
      <w:tr w:rsidR="006F275E" w14:paraId="395DA066" w14:textId="77777777" w:rsidTr="009B49AC">
        <w:trPr>
          <w:jc w:val="center"/>
        </w:trPr>
        <w:tc>
          <w:tcPr>
            <w:tcW w:w="1455" w:type="dxa"/>
            <w:shd w:val="clear" w:color="auto" w:fill="FFFFFF"/>
          </w:tcPr>
          <w:p w14:paraId="02737878" w14:textId="77777777" w:rsidR="006F275E" w:rsidRPr="002D7D46" w:rsidRDefault="006F275E" w:rsidP="00104C77">
            <w:pPr>
              <w:pStyle w:val="PulseTableCell"/>
              <w:rPr>
                <w:sz w:val="24"/>
                <w:szCs w:val="24"/>
              </w:rPr>
            </w:pPr>
            <w:r w:rsidRPr="002D7D46">
              <w:rPr>
                <w:sz w:val="24"/>
                <w:szCs w:val="24"/>
              </w:rPr>
              <w:t>5.1.1.1</w:t>
            </w:r>
          </w:p>
        </w:tc>
        <w:tc>
          <w:tcPr>
            <w:tcW w:w="6708" w:type="dxa"/>
            <w:shd w:val="clear" w:color="auto" w:fill="FFFFFF"/>
          </w:tcPr>
          <w:p w14:paraId="22E133D1" w14:textId="77777777" w:rsidR="006F275E" w:rsidRPr="002D7D46" w:rsidRDefault="006F275E" w:rsidP="00104C77">
            <w:pPr>
              <w:pStyle w:val="PulseTableCell"/>
              <w:rPr>
                <w:sz w:val="24"/>
                <w:szCs w:val="24"/>
              </w:rPr>
            </w:pPr>
            <w:r w:rsidRPr="002D7D46">
              <w:rPr>
                <w:sz w:val="24"/>
                <w:szCs w:val="24"/>
              </w:rPr>
              <w:t>Refresh Byron Shire Council's corporate style guide</w:t>
            </w:r>
          </w:p>
        </w:tc>
        <w:tc>
          <w:tcPr>
            <w:tcW w:w="1577" w:type="dxa"/>
            <w:shd w:val="clear" w:color="auto" w:fill="FFFFFF"/>
          </w:tcPr>
          <w:p w14:paraId="348DA772" w14:textId="548D1722" w:rsidR="006F275E" w:rsidRPr="006B38A1" w:rsidRDefault="00CA7846" w:rsidP="00104C77">
            <w:pPr>
              <w:pStyle w:val="PulseTableCell"/>
              <w:rPr>
                <w:color w:val="3E2F5D"/>
                <w:sz w:val="24"/>
                <w:szCs w:val="24"/>
              </w:rPr>
            </w:pPr>
            <w:r w:rsidRPr="006B38A1">
              <w:rPr>
                <w:rFonts w:cs="Arial"/>
                <w:color w:val="3E2F5D"/>
                <w:sz w:val="24"/>
                <w:szCs w:val="24"/>
              </w:rPr>
              <w:t>Substantially Achieved</w:t>
            </w:r>
          </w:p>
        </w:tc>
      </w:tr>
      <w:tr w:rsidR="00CA7846" w14:paraId="3EF46106" w14:textId="77777777" w:rsidTr="009B49AC">
        <w:trPr>
          <w:jc w:val="center"/>
        </w:trPr>
        <w:tc>
          <w:tcPr>
            <w:tcW w:w="1455" w:type="dxa"/>
            <w:shd w:val="clear" w:color="auto" w:fill="FFFFFF"/>
          </w:tcPr>
          <w:p w14:paraId="57DF36AE" w14:textId="77777777" w:rsidR="00CA7846" w:rsidRPr="002D7D46" w:rsidRDefault="00CA7846" w:rsidP="00CA7846">
            <w:pPr>
              <w:pStyle w:val="PulseTableCell"/>
              <w:rPr>
                <w:sz w:val="24"/>
                <w:szCs w:val="24"/>
              </w:rPr>
            </w:pPr>
            <w:r w:rsidRPr="002D7D46">
              <w:rPr>
                <w:sz w:val="24"/>
                <w:szCs w:val="24"/>
              </w:rPr>
              <w:t>5.1.1.2</w:t>
            </w:r>
          </w:p>
        </w:tc>
        <w:tc>
          <w:tcPr>
            <w:tcW w:w="6708" w:type="dxa"/>
            <w:shd w:val="clear" w:color="auto" w:fill="FFFFFF"/>
          </w:tcPr>
          <w:p w14:paraId="294191F2" w14:textId="77777777" w:rsidR="00CA7846" w:rsidRPr="002D7D46" w:rsidRDefault="00CA7846" w:rsidP="00CA7846">
            <w:pPr>
              <w:pStyle w:val="PulseTableCell"/>
              <w:rPr>
                <w:sz w:val="24"/>
                <w:szCs w:val="24"/>
              </w:rPr>
            </w:pPr>
            <w:r w:rsidRPr="002D7D46">
              <w:rPr>
                <w:sz w:val="24"/>
                <w:szCs w:val="24"/>
              </w:rPr>
              <w:t>Implement the Byron Model for deliberative democracy under a 2 year trial</w:t>
            </w:r>
          </w:p>
        </w:tc>
        <w:tc>
          <w:tcPr>
            <w:tcW w:w="1577" w:type="dxa"/>
            <w:shd w:val="clear" w:color="auto" w:fill="FFFFFF"/>
          </w:tcPr>
          <w:p w14:paraId="5388B77F" w14:textId="7BECC99A" w:rsidR="00CA7846" w:rsidRPr="006B38A1" w:rsidRDefault="00CA7846" w:rsidP="00CA7846">
            <w:pPr>
              <w:pStyle w:val="PulseTableCell"/>
              <w:rPr>
                <w:color w:val="007635"/>
                <w:sz w:val="24"/>
                <w:szCs w:val="24"/>
              </w:rPr>
            </w:pPr>
            <w:r w:rsidRPr="006B38A1">
              <w:rPr>
                <w:rFonts w:cs="Arial"/>
                <w:color w:val="007635"/>
                <w:sz w:val="24"/>
                <w:szCs w:val="24"/>
              </w:rPr>
              <w:t>Achieved</w:t>
            </w:r>
          </w:p>
        </w:tc>
      </w:tr>
      <w:tr w:rsidR="00CA7846" w14:paraId="496A3ABA" w14:textId="77777777" w:rsidTr="009B49AC">
        <w:trPr>
          <w:jc w:val="center"/>
        </w:trPr>
        <w:tc>
          <w:tcPr>
            <w:tcW w:w="1455" w:type="dxa"/>
            <w:shd w:val="clear" w:color="auto" w:fill="FFFFFF"/>
          </w:tcPr>
          <w:p w14:paraId="403AED82" w14:textId="77777777" w:rsidR="00CA7846" w:rsidRPr="002D7D46" w:rsidRDefault="00CA7846" w:rsidP="00CA7846">
            <w:pPr>
              <w:pStyle w:val="PulseTableCell"/>
              <w:rPr>
                <w:sz w:val="24"/>
                <w:szCs w:val="24"/>
              </w:rPr>
            </w:pPr>
            <w:r w:rsidRPr="002D7D46">
              <w:rPr>
                <w:sz w:val="24"/>
                <w:szCs w:val="24"/>
              </w:rPr>
              <w:t>5.1.1.3</w:t>
            </w:r>
          </w:p>
        </w:tc>
        <w:tc>
          <w:tcPr>
            <w:tcW w:w="6708" w:type="dxa"/>
            <w:shd w:val="clear" w:color="auto" w:fill="FFFFFF"/>
          </w:tcPr>
          <w:p w14:paraId="2FB67543" w14:textId="77777777" w:rsidR="00CA7846" w:rsidRPr="002D7D46" w:rsidRDefault="00CA7846" w:rsidP="00CA7846">
            <w:pPr>
              <w:pStyle w:val="PulseTableCell"/>
              <w:rPr>
                <w:sz w:val="24"/>
                <w:szCs w:val="24"/>
              </w:rPr>
            </w:pPr>
            <w:r w:rsidRPr="002D7D46">
              <w:rPr>
                <w:sz w:val="24"/>
                <w:szCs w:val="24"/>
              </w:rPr>
              <w:t>Hold quarterly Community Roundtable meetings</w:t>
            </w:r>
          </w:p>
        </w:tc>
        <w:tc>
          <w:tcPr>
            <w:tcW w:w="1577" w:type="dxa"/>
            <w:shd w:val="clear" w:color="auto" w:fill="FFFFFF"/>
          </w:tcPr>
          <w:p w14:paraId="05BD4770" w14:textId="672F7011" w:rsidR="00CA7846" w:rsidRPr="006B38A1" w:rsidRDefault="00CA7846" w:rsidP="00CA7846">
            <w:pPr>
              <w:pStyle w:val="PulseTableCell"/>
              <w:rPr>
                <w:rFonts w:cs="Arial"/>
                <w:color w:val="007635"/>
                <w:sz w:val="24"/>
                <w:szCs w:val="24"/>
              </w:rPr>
            </w:pPr>
            <w:r w:rsidRPr="0005128C">
              <w:rPr>
                <w:rFonts w:cs="Arial"/>
                <w:color w:val="007635"/>
                <w:sz w:val="24"/>
                <w:szCs w:val="24"/>
              </w:rPr>
              <w:t>Achieved</w:t>
            </w:r>
          </w:p>
        </w:tc>
      </w:tr>
      <w:tr w:rsidR="00CA7846" w14:paraId="70AEA6BB" w14:textId="77777777" w:rsidTr="009B49AC">
        <w:trPr>
          <w:jc w:val="center"/>
        </w:trPr>
        <w:tc>
          <w:tcPr>
            <w:tcW w:w="1455" w:type="dxa"/>
            <w:shd w:val="clear" w:color="auto" w:fill="FFFFFF"/>
          </w:tcPr>
          <w:p w14:paraId="0B5BBD67" w14:textId="77777777" w:rsidR="00CA7846" w:rsidRPr="002D7D46" w:rsidRDefault="00CA7846" w:rsidP="00CA7846">
            <w:pPr>
              <w:pStyle w:val="PulseTableCell"/>
              <w:rPr>
                <w:sz w:val="24"/>
                <w:szCs w:val="24"/>
              </w:rPr>
            </w:pPr>
            <w:r w:rsidRPr="002D7D46">
              <w:rPr>
                <w:sz w:val="24"/>
                <w:szCs w:val="24"/>
              </w:rPr>
              <w:t>5.1.1.4</w:t>
            </w:r>
          </w:p>
        </w:tc>
        <w:tc>
          <w:tcPr>
            <w:tcW w:w="6708" w:type="dxa"/>
            <w:shd w:val="clear" w:color="auto" w:fill="FFFFFF"/>
          </w:tcPr>
          <w:p w14:paraId="597DC500" w14:textId="77777777" w:rsidR="00CA7846" w:rsidRPr="002D7D46" w:rsidRDefault="00CA7846" w:rsidP="00CA7846">
            <w:pPr>
              <w:pStyle w:val="PulseTableCell"/>
              <w:rPr>
                <w:sz w:val="24"/>
                <w:szCs w:val="24"/>
              </w:rPr>
            </w:pPr>
            <w:r w:rsidRPr="002D7D46">
              <w:rPr>
                <w:sz w:val="24"/>
                <w:szCs w:val="24"/>
              </w:rPr>
              <w:t>Report on outcomes of Community Survey</w:t>
            </w:r>
          </w:p>
        </w:tc>
        <w:tc>
          <w:tcPr>
            <w:tcW w:w="1577" w:type="dxa"/>
            <w:shd w:val="clear" w:color="auto" w:fill="FFFFFF"/>
          </w:tcPr>
          <w:p w14:paraId="48FB6DC3" w14:textId="5880C685" w:rsidR="00CA7846" w:rsidRPr="0005128C" w:rsidRDefault="00CA7846" w:rsidP="00CA7846">
            <w:pPr>
              <w:pStyle w:val="PulseTableCell"/>
              <w:rPr>
                <w:color w:val="007635"/>
                <w:sz w:val="24"/>
                <w:szCs w:val="24"/>
              </w:rPr>
            </w:pPr>
            <w:r w:rsidRPr="0005128C">
              <w:rPr>
                <w:rFonts w:cs="Arial"/>
                <w:color w:val="007635"/>
                <w:sz w:val="24"/>
                <w:szCs w:val="24"/>
              </w:rPr>
              <w:t>Achieved</w:t>
            </w:r>
          </w:p>
        </w:tc>
      </w:tr>
      <w:tr w:rsidR="00CA7846" w14:paraId="4D4CD345" w14:textId="77777777" w:rsidTr="009B49AC">
        <w:trPr>
          <w:jc w:val="center"/>
        </w:trPr>
        <w:tc>
          <w:tcPr>
            <w:tcW w:w="1455" w:type="dxa"/>
            <w:shd w:val="clear" w:color="auto" w:fill="FFFFFF"/>
          </w:tcPr>
          <w:p w14:paraId="773F4C6A" w14:textId="77777777" w:rsidR="00CA7846" w:rsidRPr="002D7D46" w:rsidRDefault="00CA7846" w:rsidP="00CA7846">
            <w:pPr>
              <w:pStyle w:val="PulseTableCell"/>
              <w:rPr>
                <w:sz w:val="24"/>
                <w:szCs w:val="24"/>
              </w:rPr>
            </w:pPr>
            <w:r w:rsidRPr="002D7D46">
              <w:rPr>
                <w:sz w:val="24"/>
                <w:szCs w:val="24"/>
              </w:rPr>
              <w:t>5.1.1.5</w:t>
            </w:r>
          </w:p>
        </w:tc>
        <w:tc>
          <w:tcPr>
            <w:tcW w:w="6708" w:type="dxa"/>
            <w:shd w:val="clear" w:color="auto" w:fill="FFFFFF"/>
          </w:tcPr>
          <w:p w14:paraId="526381B5" w14:textId="77777777" w:rsidR="00CA7846" w:rsidRPr="002D7D46" w:rsidRDefault="00CA7846" w:rsidP="00CA7846">
            <w:pPr>
              <w:pStyle w:val="PulseTableCell"/>
              <w:rPr>
                <w:sz w:val="24"/>
                <w:szCs w:val="24"/>
              </w:rPr>
            </w:pPr>
            <w:r w:rsidRPr="002D7D46">
              <w:rPr>
                <w:sz w:val="24"/>
                <w:szCs w:val="24"/>
              </w:rPr>
              <w:t>Design and implement annual youth leadership program</w:t>
            </w:r>
          </w:p>
        </w:tc>
        <w:tc>
          <w:tcPr>
            <w:tcW w:w="1577" w:type="dxa"/>
            <w:shd w:val="clear" w:color="auto" w:fill="FFFFFF"/>
          </w:tcPr>
          <w:p w14:paraId="4E73D8B1" w14:textId="20C9221B" w:rsidR="00CA7846" w:rsidRPr="0005128C" w:rsidRDefault="00CA7846" w:rsidP="00CA7846">
            <w:pPr>
              <w:pStyle w:val="PulseTableCell"/>
              <w:rPr>
                <w:color w:val="007635"/>
                <w:sz w:val="24"/>
                <w:szCs w:val="24"/>
              </w:rPr>
            </w:pPr>
            <w:r w:rsidRPr="0005128C">
              <w:rPr>
                <w:rFonts w:cs="Arial"/>
                <w:color w:val="007635"/>
                <w:sz w:val="24"/>
                <w:szCs w:val="24"/>
              </w:rPr>
              <w:t>Achieved</w:t>
            </w:r>
          </w:p>
        </w:tc>
      </w:tr>
    </w:tbl>
    <w:p w14:paraId="0091F6E2" w14:textId="77777777" w:rsidR="0071295D" w:rsidRDefault="0071295D" w:rsidP="0071295D">
      <w:pPr>
        <w:contextualSpacing/>
      </w:pPr>
    </w:p>
    <w:p w14:paraId="41519B2A" w14:textId="2D646C0D" w:rsidR="0071295D" w:rsidRDefault="0071295D" w:rsidP="0071295D">
      <w:pPr>
        <w:contextualSpacing/>
        <w:jc w:val="right"/>
      </w:pPr>
      <w:r>
        <w:rPr>
          <w:noProof/>
        </w:rPr>
        <w:drawing>
          <wp:inline distT="0" distB="0" distL="0" distR="0" wp14:anchorId="5D24C59D" wp14:editId="01FC9ABC">
            <wp:extent cx="6628765" cy="3790759"/>
            <wp:effectExtent l="0" t="0" r="635" b="635"/>
            <wp:docPr id="61" name="Picture 61" descr="A group of four young people sitting at a table participating in workshop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group of four young people sitting at a table participating in workshop activities."/>
                    <pic:cNvPicPr/>
                  </pic:nvPicPr>
                  <pic:blipFill rotWithShape="1">
                    <a:blip r:embed="rId41" cstate="print">
                      <a:extLst>
                        <a:ext uri="{28A0092B-C50C-407E-A947-70E740481C1C}">
                          <a14:useLocalDpi xmlns:a14="http://schemas.microsoft.com/office/drawing/2010/main" val="0"/>
                        </a:ext>
                      </a:extLst>
                    </a:blip>
                    <a:srcRect t="5173" b="9052"/>
                    <a:stretch/>
                  </pic:blipFill>
                  <pic:spPr bwMode="auto">
                    <a:xfrm>
                      <a:off x="0" y="0"/>
                      <a:ext cx="6685662" cy="3823296"/>
                    </a:xfrm>
                    <a:prstGeom prst="rect">
                      <a:avLst/>
                    </a:prstGeom>
                    <a:ln>
                      <a:noFill/>
                    </a:ln>
                    <a:extLst>
                      <a:ext uri="{53640926-AAD7-44D8-BBD7-CCE9431645EC}">
                        <a14:shadowObscured xmlns:a14="http://schemas.microsoft.com/office/drawing/2010/main"/>
                      </a:ext>
                    </a:extLst>
                  </pic:spPr>
                </pic:pic>
              </a:graphicData>
            </a:graphic>
          </wp:inline>
        </w:drawing>
      </w:r>
    </w:p>
    <w:p w14:paraId="72BA7BF6" w14:textId="185D9A95" w:rsidR="0071295D" w:rsidRPr="0071295D" w:rsidRDefault="0071295D" w:rsidP="006E485E">
      <w:pPr>
        <w:pStyle w:val="CommunityObjective5-Heading4"/>
      </w:pPr>
      <w:r w:rsidRPr="0071295D">
        <w:t xml:space="preserve">The Voice of Young People – Byron </w:t>
      </w:r>
      <w:proofErr w:type="spellStart"/>
      <w:r w:rsidRPr="0071295D">
        <w:t>YouthSay</w:t>
      </w:r>
      <w:proofErr w:type="spellEnd"/>
      <w:r w:rsidRPr="0071295D">
        <w:t xml:space="preserve"> </w:t>
      </w:r>
    </w:p>
    <w:p w14:paraId="21186180" w14:textId="77777777" w:rsidR="002E7A4D" w:rsidRDefault="0071295D" w:rsidP="002E7A4D">
      <w:r>
        <w:rPr>
          <w:lang w:val="en-US"/>
        </w:rPr>
        <w:t xml:space="preserve">The Byron Shire </w:t>
      </w:r>
      <w:proofErr w:type="spellStart"/>
      <w:r>
        <w:rPr>
          <w:lang w:val="en-US"/>
        </w:rPr>
        <w:t>YouthSay</w:t>
      </w:r>
      <w:proofErr w:type="spellEnd"/>
      <w:r>
        <w:rPr>
          <w:lang w:val="en-US"/>
        </w:rPr>
        <w:t xml:space="preserve"> </w:t>
      </w:r>
      <w:r w:rsidR="002E7A4D">
        <w:rPr>
          <w:lang w:val="en-US"/>
        </w:rPr>
        <w:t xml:space="preserve">program </w:t>
      </w:r>
      <w:r w:rsidRPr="00485EDE">
        <w:t>capture</w:t>
      </w:r>
      <w:r w:rsidR="002E7A4D">
        <w:t>d</w:t>
      </w:r>
      <w:r w:rsidRPr="00485EDE">
        <w:t xml:space="preserve"> the views and aspirations of young people</w:t>
      </w:r>
      <w:r>
        <w:t xml:space="preserve"> living in Byron Shire</w:t>
      </w:r>
      <w:r w:rsidR="002E7A4D">
        <w:t xml:space="preserve">; </w:t>
      </w:r>
      <w:r w:rsidRPr="00485EDE">
        <w:t>what issues they are facing, what is important to them</w:t>
      </w:r>
      <w:r>
        <w:t>,</w:t>
      </w:r>
      <w:r w:rsidRPr="00485EDE">
        <w:t xml:space="preserve"> and what a better or different future might look like for the Byron Shire</w:t>
      </w:r>
      <w:r>
        <w:t xml:space="preserve">. </w:t>
      </w:r>
    </w:p>
    <w:p w14:paraId="756FCD52" w14:textId="62B050CB" w:rsidR="0071295D" w:rsidRPr="00C27AAF" w:rsidRDefault="0071295D" w:rsidP="002E7A4D">
      <w:pPr>
        <w:sectPr w:rsidR="0071295D" w:rsidRPr="00C27AAF" w:rsidSect="00A31B50">
          <w:pgSz w:w="11906" w:h="16838"/>
          <w:pgMar w:top="824" w:right="849" w:bottom="851" w:left="709" w:header="284" w:footer="151" w:gutter="0"/>
          <w:cols w:space="708"/>
          <w:docGrid w:linePitch="360"/>
        </w:sectPr>
      </w:pPr>
      <w:r>
        <w:rPr>
          <w:rFonts w:cs="Arial"/>
          <w:lang w:val="en-US"/>
        </w:rPr>
        <w:t xml:space="preserve">This year seven students from Mullumbimby High School </w:t>
      </w:r>
      <w:r w:rsidRPr="0094269D">
        <w:rPr>
          <w:rFonts w:cs="Arial"/>
          <w:lang w:val="en-US"/>
        </w:rPr>
        <w:t>participate</w:t>
      </w:r>
      <w:r>
        <w:rPr>
          <w:rFonts w:cs="Arial"/>
          <w:lang w:val="en-US"/>
        </w:rPr>
        <w:t>d</w:t>
      </w:r>
      <w:r w:rsidRPr="0094269D">
        <w:rPr>
          <w:rFonts w:cs="Arial"/>
          <w:lang w:val="en-US"/>
        </w:rPr>
        <w:t xml:space="preserve"> </w:t>
      </w:r>
      <w:r>
        <w:rPr>
          <w:rFonts w:cs="Arial"/>
          <w:lang w:val="en-US"/>
        </w:rPr>
        <w:t>i</w:t>
      </w:r>
      <w:r w:rsidRPr="0094269D">
        <w:rPr>
          <w:rFonts w:cs="Arial"/>
          <w:lang w:val="en-US"/>
        </w:rPr>
        <w:t xml:space="preserve">n the program </w:t>
      </w:r>
      <w:r>
        <w:rPr>
          <w:rFonts w:cs="Arial"/>
          <w:lang w:val="en-US"/>
        </w:rPr>
        <w:t xml:space="preserve">over five sessions, commencing in May 2021. </w:t>
      </w:r>
      <w:r>
        <w:t>They</w:t>
      </w:r>
      <w:r w:rsidRPr="00485EDE">
        <w:t xml:space="preserve"> explore</w:t>
      </w:r>
      <w:r>
        <w:t>d</w:t>
      </w:r>
      <w:r w:rsidRPr="00485EDE">
        <w:t xml:space="preserve"> a broad range of issues of importance to them from illegal camping to litter reduction, youth activities to public transport and accessibility</w:t>
      </w:r>
      <w:r>
        <w:t>. They considered a range of ideas and</w:t>
      </w:r>
      <w:r w:rsidRPr="00485EDE">
        <w:t xml:space="preserve"> solutions </w:t>
      </w:r>
      <w:r>
        <w:rPr>
          <w:rFonts w:cs="Arial"/>
          <w:lang w:val="en-US"/>
        </w:rPr>
        <w:t xml:space="preserve">and concluded with a presentation during Public Access at the 27 May Ordinary Meeting of Council. </w:t>
      </w:r>
    </w:p>
    <w:p w14:paraId="6D6F07D0" w14:textId="578BB604" w:rsidR="00E567FD" w:rsidRDefault="00E567FD" w:rsidP="009B49AC">
      <w:pPr>
        <w:pStyle w:val="CommunityObjective5-Heading4"/>
      </w:pPr>
      <w:r w:rsidRPr="00791A1C">
        <w:rPr>
          <w:i/>
          <w:noProof/>
          <w:sz w:val="72"/>
        </w:rPr>
        <w:lastRenderedPageBreak/>
        <mc:AlternateContent>
          <mc:Choice Requires="wps">
            <w:drawing>
              <wp:inline distT="0" distB="0" distL="0" distR="0" wp14:anchorId="25D2903F" wp14:editId="4DA03B2B">
                <wp:extent cx="6570980" cy="0"/>
                <wp:effectExtent l="0" t="38100" r="39370" b="38100"/>
                <wp:docPr id="1044" name="Straight Connector 1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70980" cy="0"/>
                        </a:xfrm>
                        <a:prstGeom prst="line">
                          <a:avLst/>
                        </a:prstGeom>
                        <a:ln w="762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AFC5911" id="Straight Connector 1044" o:spid="_x0000_s1026" alt="&quot;&quot;" style="visibility:visible;mso-wrap-style:square;mso-left-percent:-10001;mso-top-percent:-10001;mso-position-horizontal:absolute;mso-position-horizontal-relative:char;mso-position-vertical:absolute;mso-position-vertical-relative:line;mso-left-percent:-10001;mso-top-percent:-10001" from="0,0" to="517.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" strokecolor="#1f497d [3215]" strokeweight="6pt">
                <w10:anchorlock/>
              </v:line>
            </w:pict>
          </mc:Fallback>
        </mc:AlternateContent>
      </w:r>
    </w:p>
    <w:p w14:paraId="711C77F4" w14:textId="2998FEAD" w:rsidR="009B49AC" w:rsidRPr="00FF1BC4" w:rsidRDefault="009B49AC" w:rsidP="009B49AC">
      <w:pPr>
        <w:pStyle w:val="CommunityObjective5-Heading4"/>
      </w:pPr>
      <w:r w:rsidRPr="00FF1BC4">
        <w:t xml:space="preserve">Democracy, differently - The Byron Model  </w:t>
      </w:r>
    </w:p>
    <w:p w14:paraId="6C32C878" w14:textId="77777777" w:rsidR="009B49AC" w:rsidRDefault="009B49AC" w:rsidP="009B49AC">
      <w:pPr>
        <w:autoSpaceDE w:val="0"/>
        <w:autoSpaceDN w:val="0"/>
        <w:adjustRightInd w:val="0"/>
      </w:pPr>
      <w:r w:rsidRPr="00903A1E">
        <w:t xml:space="preserve">Our community is passionate about the culture and lifestyle which makes Byron Shire unique. There is a strong desire for members of the community to be involved in decision-making about the </w:t>
      </w:r>
      <w:r>
        <w:t xml:space="preserve">things that impact their lives and in </w:t>
      </w:r>
      <w:r w:rsidRPr="00167CE3">
        <w:t>2019</w:t>
      </w:r>
      <w:r>
        <w:t xml:space="preserve"> a</w:t>
      </w:r>
      <w:r w:rsidRPr="00903A1E">
        <w:t xml:space="preserve"> co-design process was developed to draw together the views of Councillors, Council staff, stakeholders, and randomly selected citizens</w:t>
      </w:r>
      <w:r>
        <w:t xml:space="preserve"> through the </w:t>
      </w:r>
      <w:r w:rsidRPr="00A83E40">
        <w:rPr>
          <w:b/>
          <w:bCs/>
        </w:rPr>
        <w:t>Byron Model Panel</w:t>
      </w:r>
      <w:r>
        <w:t>.</w:t>
      </w:r>
    </w:p>
    <w:p w14:paraId="7341951B" w14:textId="77777777" w:rsidR="009B49AC" w:rsidRPr="00903A1E" w:rsidRDefault="009B49AC" w:rsidP="009B49AC">
      <w:pPr>
        <w:autoSpaceDE w:val="0"/>
        <w:autoSpaceDN w:val="0"/>
        <w:adjustRightInd w:val="0"/>
      </w:pPr>
      <w:r>
        <w:t>This panel provided a</w:t>
      </w:r>
      <w:r w:rsidRPr="00903A1E">
        <w:t>n opportunity to learn “how to do” engagement differently, to hear from a broad cross-section of the community and to think about decision-making from a new perspective.</w:t>
      </w:r>
    </w:p>
    <w:p w14:paraId="36023434" w14:textId="77777777" w:rsidR="009B49AC" w:rsidRDefault="009B49AC" w:rsidP="009B49AC">
      <w:r>
        <w:t>The Byron Model panel was tasked with answering a question:</w:t>
      </w:r>
    </w:p>
    <w:p w14:paraId="0D99916D" w14:textId="77777777" w:rsidR="009B49AC" w:rsidRPr="00DC51E1" w:rsidRDefault="009B49AC" w:rsidP="009B49AC">
      <w:pPr>
        <w:jc w:val="center"/>
        <w:rPr>
          <w:rFonts w:ascii="Montserrat" w:hAnsi="Montserrat"/>
          <w:b/>
          <w:i/>
          <w:iCs/>
          <w:color w:val="1F497D" w:themeColor="text2"/>
          <w:sz w:val="28"/>
          <w:szCs w:val="28"/>
        </w:rPr>
      </w:pPr>
      <w:r w:rsidRPr="00DC51E1">
        <w:rPr>
          <w:rFonts w:ascii="Montserrat" w:hAnsi="Montserrat"/>
          <w:b/>
          <w:i/>
          <w:iCs/>
          <w:color w:val="1F497D" w:themeColor="text2"/>
          <w:sz w:val="28"/>
          <w:szCs w:val="28"/>
        </w:rPr>
        <w:t>"How do we want to make democratic decisions</w:t>
      </w:r>
      <w:r w:rsidRPr="00DC51E1">
        <w:rPr>
          <w:rFonts w:ascii="Montserrat" w:hAnsi="Montserrat"/>
          <w:b/>
          <w:i/>
          <w:iCs/>
          <w:color w:val="1F497D" w:themeColor="text2"/>
          <w:sz w:val="28"/>
          <w:szCs w:val="28"/>
        </w:rPr>
        <w:br/>
        <w:t xml:space="preserve"> in Byron Shire that can be widely supported?"</w:t>
      </w:r>
    </w:p>
    <w:p w14:paraId="576CB09A" w14:textId="77777777" w:rsidR="009B49AC" w:rsidRDefault="009B49AC" w:rsidP="009B49AC">
      <w:r>
        <w:t>Over three months of deliberations and collaboration the Panel explored a wide range of views, opinions, and ideas; it established mechanisms for active discussion and methods to reach consensus.  The Panel’s Final Recommendations Report provided a series of insights and recommendations centred around the key themes of trust, communication, and identity.</w:t>
      </w:r>
    </w:p>
    <w:p w14:paraId="7FBFF203" w14:textId="77777777" w:rsidR="009B49AC" w:rsidRDefault="009B49AC" w:rsidP="009B49AC">
      <w:r>
        <w:t>In the first year of a two-year trial, Council has implemented several initiatives in response to the Panel’s recommendations, including the following notable achievements:</w:t>
      </w:r>
    </w:p>
    <w:p w14:paraId="01B456C7" w14:textId="77777777" w:rsidR="009B49AC" w:rsidRDefault="009B49AC" w:rsidP="009B49AC">
      <w:pPr>
        <w:pStyle w:val="ListParagraph"/>
        <w:numPr>
          <w:ilvl w:val="0"/>
          <w:numId w:val="27"/>
        </w:numPr>
        <w:spacing w:before="120" w:after="120" w:line="276" w:lineRule="auto"/>
        <w:rPr>
          <w:rFonts w:cs="Arial"/>
          <w:bCs/>
          <w:lang w:eastAsia="en-AU"/>
        </w:rPr>
      </w:pPr>
      <w:r>
        <w:rPr>
          <w:rFonts w:cs="Arial"/>
          <w:bCs/>
          <w:lang w:eastAsia="en-AU"/>
        </w:rPr>
        <w:t>The d</w:t>
      </w:r>
      <w:r w:rsidRPr="00DA48F2">
        <w:rPr>
          <w:rFonts w:cs="Arial"/>
          <w:bCs/>
          <w:lang w:eastAsia="en-AU"/>
        </w:rPr>
        <w:t>evelop</w:t>
      </w:r>
      <w:r>
        <w:rPr>
          <w:rFonts w:cs="Arial"/>
          <w:bCs/>
          <w:lang w:eastAsia="en-AU"/>
        </w:rPr>
        <w:t>ment of</w:t>
      </w:r>
      <w:r w:rsidRPr="00DA48F2">
        <w:rPr>
          <w:rFonts w:cs="Arial"/>
          <w:bCs/>
          <w:lang w:eastAsia="en-AU"/>
        </w:rPr>
        <w:t xml:space="preserve"> </w:t>
      </w:r>
      <w:r w:rsidRPr="00DF324A">
        <w:rPr>
          <w:rFonts w:cs="Arial"/>
          <w:b/>
          <w:bCs/>
          <w:lang w:eastAsia="en-AU"/>
        </w:rPr>
        <w:t>guidelines for factoring engagement timeframes</w:t>
      </w:r>
      <w:r>
        <w:rPr>
          <w:rFonts w:cs="Arial"/>
          <w:bCs/>
          <w:lang w:eastAsia="en-AU"/>
        </w:rPr>
        <w:t xml:space="preserve"> into project planning and delivery.</w:t>
      </w:r>
    </w:p>
    <w:p w14:paraId="7E71C32A" w14:textId="77777777" w:rsidR="009B49AC" w:rsidRDefault="009B49AC" w:rsidP="009B49AC">
      <w:pPr>
        <w:pStyle w:val="ListParagraph"/>
        <w:numPr>
          <w:ilvl w:val="0"/>
          <w:numId w:val="27"/>
        </w:numPr>
        <w:spacing w:before="120" w:after="120" w:line="276" w:lineRule="auto"/>
        <w:rPr>
          <w:rFonts w:cs="Arial"/>
          <w:bCs/>
          <w:lang w:eastAsia="en-AU"/>
        </w:rPr>
      </w:pPr>
      <w:r>
        <w:rPr>
          <w:rFonts w:cs="Arial"/>
          <w:bCs/>
          <w:lang w:eastAsia="en-AU"/>
        </w:rPr>
        <w:t xml:space="preserve">The establishment of a </w:t>
      </w:r>
      <w:r w:rsidRPr="00DF324A">
        <w:rPr>
          <w:rFonts w:cs="Arial"/>
          <w:b/>
          <w:bCs/>
          <w:lang w:eastAsia="en-AU"/>
        </w:rPr>
        <w:t>Citizen Lottery</w:t>
      </w:r>
      <w:r w:rsidRPr="00DA48F2">
        <w:rPr>
          <w:rFonts w:cs="Arial"/>
          <w:bCs/>
          <w:lang w:eastAsia="en-AU"/>
        </w:rPr>
        <w:t xml:space="preserve"> </w:t>
      </w:r>
      <w:r>
        <w:rPr>
          <w:rFonts w:cs="Arial"/>
          <w:bCs/>
          <w:lang w:eastAsia="en-AU"/>
        </w:rPr>
        <w:t xml:space="preserve">with current membership over 400 participants, from which </w:t>
      </w:r>
      <w:proofErr w:type="gramStart"/>
      <w:r>
        <w:rPr>
          <w:rFonts w:cs="Arial"/>
          <w:bCs/>
          <w:lang w:eastAsia="en-AU"/>
        </w:rPr>
        <w:t>a number of</w:t>
      </w:r>
      <w:proofErr w:type="gramEnd"/>
      <w:r>
        <w:rPr>
          <w:rFonts w:cs="Arial"/>
          <w:bCs/>
          <w:lang w:eastAsia="en-AU"/>
        </w:rPr>
        <w:t xml:space="preserve"> panels have been selected for targeted engagement initiatives.</w:t>
      </w:r>
    </w:p>
    <w:p w14:paraId="6D592F46" w14:textId="77777777" w:rsidR="009B49AC" w:rsidRPr="00DA48F2" w:rsidRDefault="009B49AC" w:rsidP="009B49AC">
      <w:pPr>
        <w:pStyle w:val="ListParagraph"/>
        <w:numPr>
          <w:ilvl w:val="0"/>
          <w:numId w:val="27"/>
        </w:numPr>
        <w:spacing w:before="120" w:after="120" w:line="276" w:lineRule="auto"/>
        <w:rPr>
          <w:rFonts w:cs="Arial"/>
          <w:bCs/>
          <w:lang w:eastAsia="en-AU"/>
        </w:rPr>
      </w:pPr>
      <w:r>
        <w:rPr>
          <w:rFonts w:cs="Arial"/>
        </w:rPr>
        <w:t xml:space="preserve">The development of new </w:t>
      </w:r>
      <w:r w:rsidRPr="00DF324A">
        <w:rPr>
          <w:rFonts w:cs="Arial"/>
          <w:b/>
        </w:rPr>
        <w:t>Petition Guidelines</w:t>
      </w:r>
      <w:r>
        <w:rPr>
          <w:rFonts w:cs="Arial"/>
        </w:rPr>
        <w:t xml:space="preserve"> and</w:t>
      </w:r>
      <w:r w:rsidRPr="00DA48F2">
        <w:rPr>
          <w:rFonts w:cs="Arial"/>
        </w:rPr>
        <w:t xml:space="preserve"> accompanying internal procedures </w:t>
      </w:r>
      <w:r>
        <w:rPr>
          <w:rFonts w:cs="Arial"/>
        </w:rPr>
        <w:t xml:space="preserve">to ensure a tiered approach to how these are managed, including a prompt for community engagement where a significant number of </w:t>
      </w:r>
      <w:r>
        <w:t>citizens have made their concerns known to Council.</w:t>
      </w:r>
    </w:p>
    <w:p w14:paraId="11777B81" w14:textId="77777777" w:rsidR="009B49AC" w:rsidRDefault="009B49AC" w:rsidP="009B49AC">
      <w:pPr>
        <w:pStyle w:val="ListParagraph"/>
        <w:numPr>
          <w:ilvl w:val="0"/>
          <w:numId w:val="27"/>
        </w:numPr>
        <w:spacing w:before="120" w:after="120" w:line="276" w:lineRule="auto"/>
        <w:rPr>
          <w:rFonts w:cs="Arial"/>
          <w:bCs/>
          <w:color w:val="000000"/>
          <w:lang w:eastAsia="en-AU"/>
        </w:rPr>
      </w:pPr>
      <w:r>
        <w:rPr>
          <w:rFonts w:cs="Arial"/>
        </w:rPr>
        <w:t>The i</w:t>
      </w:r>
      <w:r w:rsidRPr="00DA48F2">
        <w:rPr>
          <w:rFonts w:cs="Arial"/>
        </w:rPr>
        <w:t>mplement</w:t>
      </w:r>
      <w:r>
        <w:rPr>
          <w:rFonts w:cs="Arial"/>
        </w:rPr>
        <w:t xml:space="preserve">ation of </w:t>
      </w:r>
      <w:r w:rsidRPr="00870758">
        <w:rPr>
          <w:rFonts w:cs="Arial"/>
          <w:b/>
          <w:bCs/>
        </w:rPr>
        <w:t>C</w:t>
      </w:r>
      <w:r w:rsidRPr="00870758">
        <w:rPr>
          <w:rFonts w:cs="Arial"/>
          <w:b/>
          <w:bCs/>
          <w:color w:val="000000"/>
          <w:lang w:eastAsia="en-AU"/>
        </w:rPr>
        <w:t>orporate</w:t>
      </w:r>
      <w:r w:rsidRPr="00DF324A">
        <w:rPr>
          <w:rFonts w:cs="Arial"/>
          <w:b/>
          <w:bCs/>
          <w:color w:val="000000"/>
          <w:lang w:eastAsia="en-AU"/>
        </w:rPr>
        <w:t xml:space="preserve"> Planning &amp; Reporting </w:t>
      </w:r>
      <w:r>
        <w:rPr>
          <w:rFonts w:cs="Arial"/>
          <w:b/>
          <w:bCs/>
          <w:color w:val="000000"/>
          <w:lang w:eastAsia="en-AU"/>
        </w:rPr>
        <w:t>Software</w:t>
      </w:r>
      <w:r w:rsidRPr="00DA48F2">
        <w:rPr>
          <w:rFonts w:cs="Arial"/>
          <w:bCs/>
          <w:color w:val="000000"/>
          <w:lang w:eastAsia="en-AU"/>
        </w:rPr>
        <w:t xml:space="preserve"> for improved Operational Plan </w:t>
      </w:r>
      <w:r>
        <w:rPr>
          <w:rFonts w:cs="Arial"/>
          <w:bCs/>
          <w:color w:val="000000"/>
          <w:lang w:eastAsia="en-AU"/>
        </w:rPr>
        <w:t xml:space="preserve">tracking and </w:t>
      </w:r>
      <w:r w:rsidRPr="00DA48F2">
        <w:rPr>
          <w:rFonts w:cs="Arial"/>
          <w:bCs/>
          <w:color w:val="000000"/>
          <w:lang w:eastAsia="en-AU"/>
        </w:rPr>
        <w:t>reporting</w:t>
      </w:r>
      <w:r>
        <w:rPr>
          <w:rFonts w:cs="Arial"/>
          <w:bCs/>
          <w:color w:val="000000"/>
          <w:lang w:eastAsia="en-AU"/>
        </w:rPr>
        <w:t>.</w:t>
      </w:r>
    </w:p>
    <w:p w14:paraId="2FC9CD12" w14:textId="77777777" w:rsidR="009B49AC" w:rsidRPr="00870758" w:rsidRDefault="009B49AC" w:rsidP="009B49AC">
      <w:pPr>
        <w:pStyle w:val="ListParagraph"/>
        <w:numPr>
          <w:ilvl w:val="0"/>
          <w:numId w:val="27"/>
        </w:numPr>
        <w:spacing w:before="120" w:after="120" w:line="276" w:lineRule="auto"/>
        <w:rPr>
          <w:rFonts w:cs="Arial"/>
          <w:bCs/>
          <w:color w:val="000000"/>
          <w:lang w:eastAsia="en-AU"/>
        </w:rPr>
      </w:pPr>
      <w:r w:rsidRPr="00870758">
        <w:rPr>
          <w:rFonts w:cs="Arial"/>
        </w:rPr>
        <w:t xml:space="preserve">The implementation of </w:t>
      </w:r>
      <w:r w:rsidRPr="00870758">
        <w:rPr>
          <w:rFonts w:cs="Arial"/>
          <w:b/>
        </w:rPr>
        <w:t xml:space="preserve">VendorPanel </w:t>
      </w:r>
      <w:r w:rsidRPr="00870758">
        <w:rPr>
          <w:rFonts w:cs="Arial"/>
        </w:rPr>
        <w:t>(procurement software) to facilitate access to access local suppliers and provide the community with information about upcoming contracts and tenders.</w:t>
      </w:r>
    </w:p>
    <w:p w14:paraId="6BCCF0C5" w14:textId="77777777" w:rsidR="009B49AC" w:rsidRPr="0076742B" w:rsidRDefault="009B49AC" w:rsidP="009B49AC">
      <w:pPr>
        <w:pStyle w:val="ListParagraph"/>
        <w:numPr>
          <w:ilvl w:val="0"/>
          <w:numId w:val="27"/>
        </w:numPr>
        <w:spacing w:before="120" w:after="120" w:line="276" w:lineRule="auto"/>
        <w:rPr>
          <w:rFonts w:cs="Arial"/>
          <w:bCs/>
          <w:color w:val="000000"/>
          <w:lang w:eastAsia="en-AU"/>
        </w:rPr>
      </w:pPr>
      <w:r>
        <w:rPr>
          <w:rFonts w:cs="Arial"/>
        </w:rPr>
        <w:t xml:space="preserve">The development and implementation of an </w:t>
      </w:r>
      <w:r w:rsidRPr="00DF324A">
        <w:rPr>
          <w:rFonts w:cs="Arial"/>
          <w:b/>
        </w:rPr>
        <w:t>Accessible Documents Plan</w:t>
      </w:r>
      <w:r>
        <w:rPr>
          <w:rFonts w:cs="Arial"/>
        </w:rPr>
        <w:t xml:space="preserve"> and associated templates, and ongoing </w:t>
      </w:r>
      <w:r w:rsidRPr="00870758">
        <w:rPr>
          <w:rFonts w:cs="Arial"/>
          <w:b/>
          <w:bCs/>
        </w:rPr>
        <w:t>review of website access</w:t>
      </w:r>
      <w:r>
        <w:rPr>
          <w:rFonts w:cs="Arial"/>
          <w:b/>
          <w:bCs/>
        </w:rPr>
        <w:t>i</w:t>
      </w:r>
      <w:r w:rsidRPr="00870758">
        <w:rPr>
          <w:rFonts w:cs="Arial"/>
          <w:b/>
          <w:bCs/>
        </w:rPr>
        <w:t>bility</w:t>
      </w:r>
      <w:r>
        <w:rPr>
          <w:rFonts w:cs="Arial"/>
        </w:rPr>
        <w:t xml:space="preserve"> </w:t>
      </w:r>
      <w:r w:rsidRPr="00870758">
        <w:rPr>
          <w:rFonts w:cs="Arial"/>
        </w:rPr>
        <w:t>of Council documents</w:t>
      </w:r>
      <w:r>
        <w:rPr>
          <w:rFonts w:cs="Arial"/>
        </w:rPr>
        <w:t xml:space="preserve"> to ensure information is presented in plain English and inclusive of a range of audiences.</w:t>
      </w:r>
    </w:p>
    <w:p w14:paraId="7C94AF63" w14:textId="16FC26D6" w:rsidR="003E38E5" w:rsidRDefault="009B49AC" w:rsidP="009B49AC">
      <w:pPr>
        <w:spacing w:before="120" w:after="120" w:line="276" w:lineRule="auto"/>
        <w:rPr>
          <w:rFonts w:cs="Arial"/>
        </w:rPr>
      </w:pPr>
      <w:r w:rsidRPr="00167CE3">
        <w:rPr>
          <w:rFonts w:cs="Arial"/>
        </w:rPr>
        <w:t xml:space="preserve">The two-year trial will end in October 2021, at which time the Byron Model process and outcomes will be </w:t>
      </w:r>
      <w:r w:rsidR="001E7633">
        <w:rPr>
          <w:rFonts w:cs="Arial"/>
        </w:rPr>
        <w:t>reviewed.</w:t>
      </w:r>
      <w:r w:rsidRPr="00167CE3">
        <w:rPr>
          <w:rFonts w:cs="Arial"/>
        </w:rPr>
        <w:t xml:space="preserve"> </w:t>
      </w:r>
    </w:p>
    <w:p w14:paraId="60AF701F" w14:textId="3D08E927" w:rsidR="00E567FD" w:rsidRDefault="00E567FD" w:rsidP="009B49AC">
      <w:pPr>
        <w:spacing w:before="120" w:after="120" w:line="276" w:lineRule="auto"/>
        <w:rPr>
          <w:rFonts w:cs="Arial"/>
        </w:rPr>
        <w:sectPr w:rsidR="00E567FD" w:rsidSect="00A31B50">
          <w:pgSz w:w="11906" w:h="16838"/>
          <w:pgMar w:top="824" w:right="849" w:bottom="851" w:left="709" w:header="284" w:footer="151" w:gutter="0"/>
          <w:cols w:space="708"/>
          <w:docGrid w:linePitch="360"/>
        </w:sectPr>
      </w:pPr>
    </w:p>
    <w:p w14:paraId="554C7474" w14:textId="637C1CFA" w:rsidR="009B49AC" w:rsidRDefault="009B49AC" w:rsidP="009B49AC">
      <w:pPr>
        <w:pStyle w:val="CommunityObjective5-Heading3"/>
      </w:pPr>
      <w:bookmarkStart w:id="82" w:name="_Toc83376427"/>
      <w:bookmarkStart w:id="83" w:name="_Toc83377955"/>
      <w:bookmarkStart w:id="84" w:name="_Toc83378331"/>
      <w:bookmarkStart w:id="85" w:name="_Toc83378827"/>
      <w:r>
        <w:lastRenderedPageBreak/>
        <w:t>Delivery Program Actions</w:t>
      </w:r>
      <w:bookmarkEnd w:id="82"/>
      <w:bookmarkEnd w:id="83"/>
      <w:bookmarkEnd w:id="84"/>
      <w:bookmarkEnd w:id="85"/>
    </w:p>
    <w:p w14:paraId="39B7F23F" w14:textId="5F9E41BA" w:rsidR="006F275E" w:rsidRDefault="009E6F3B" w:rsidP="00866603">
      <w:pPr>
        <w:pStyle w:val="CommunityObjective5-Heading4"/>
      </w:pPr>
      <w:r>
        <w:t xml:space="preserve">Delivery Program Action </w:t>
      </w:r>
      <w:r w:rsidR="006F275E">
        <w:t xml:space="preserve">5.1.2: </w:t>
      </w:r>
      <w:r w:rsidR="006F275E" w:rsidRPr="009E6F3B">
        <w:rPr>
          <w:b w:val="0"/>
          <w:bCs/>
        </w:rPr>
        <w:t>Enhance staff capacity in community engagement</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451"/>
        <w:gridCol w:w="6979"/>
        <w:gridCol w:w="1310"/>
      </w:tblGrid>
      <w:tr w:rsidR="006F275E" w14:paraId="626099CB" w14:textId="77777777" w:rsidTr="00CE1302">
        <w:trPr>
          <w:tblHeader/>
          <w:jc w:val="center"/>
        </w:trPr>
        <w:tc>
          <w:tcPr>
            <w:tcW w:w="1451" w:type="dxa"/>
            <w:shd w:val="clear" w:color="auto" w:fill="00737F" w:themeFill="accent1"/>
          </w:tcPr>
          <w:p w14:paraId="60D5371F" w14:textId="77777777" w:rsidR="006F275E" w:rsidRPr="00CE1302" w:rsidRDefault="006F275E" w:rsidP="0053105C">
            <w:pPr>
              <w:pStyle w:val="TableHeadings"/>
              <w:rPr>
                <w:b w:val="0"/>
                <w:bCs/>
                <w:szCs w:val="24"/>
              </w:rPr>
            </w:pPr>
            <w:r w:rsidRPr="00CE1302">
              <w:rPr>
                <w:b w:val="0"/>
                <w:bCs/>
                <w:szCs w:val="24"/>
              </w:rPr>
              <w:t>Code</w:t>
            </w:r>
          </w:p>
        </w:tc>
        <w:tc>
          <w:tcPr>
            <w:tcW w:w="6979" w:type="dxa"/>
            <w:shd w:val="clear" w:color="auto" w:fill="00737F" w:themeFill="accent1"/>
          </w:tcPr>
          <w:p w14:paraId="6EB0911A" w14:textId="77777777" w:rsidR="006F275E" w:rsidRPr="00CE1302" w:rsidRDefault="006F275E" w:rsidP="0053105C">
            <w:pPr>
              <w:pStyle w:val="TableHeadings"/>
              <w:rPr>
                <w:b w:val="0"/>
                <w:bCs/>
                <w:szCs w:val="24"/>
              </w:rPr>
            </w:pPr>
            <w:r w:rsidRPr="00CE1302">
              <w:rPr>
                <w:b w:val="0"/>
                <w:bCs/>
                <w:szCs w:val="24"/>
              </w:rPr>
              <w:t>Operational Plan Activity</w:t>
            </w:r>
          </w:p>
        </w:tc>
        <w:tc>
          <w:tcPr>
            <w:tcW w:w="1310" w:type="dxa"/>
            <w:shd w:val="clear" w:color="auto" w:fill="00737F" w:themeFill="accent1"/>
          </w:tcPr>
          <w:p w14:paraId="06BB816B" w14:textId="77777777" w:rsidR="006F275E" w:rsidRPr="00CE1302" w:rsidRDefault="006F275E" w:rsidP="0053105C">
            <w:pPr>
              <w:pStyle w:val="TableHeadings"/>
              <w:rPr>
                <w:b w:val="0"/>
                <w:bCs/>
                <w:szCs w:val="24"/>
              </w:rPr>
            </w:pPr>
            <w:r w:rsidRPr="00CE1302">
              <w:rPr>
                <w:b w:val="0"/>
                <w:bCs/>
                <w:szCs w:val="24"/>
              </w:rPr>
              <w:t>Status</w:t>
            </w:r>
          </w:p>
        </w:tc>
      </w:tr>
      <w:tr w:rsidR="00CA7846" w14:paraId="26495B93" w14:textId="77777777" w:rsidTr="009E6F3B">
        <w:trPr>
          <w:jc w:val="center"/>
        </w:trPr>
        <w:tc>
          <w:tcPr>
            <w:tcW w:w="1451" w:type="dxa"/>
            <w:shd w:val="clear" w:color="auto" w:fill="FFFFFF"/>
          </w:tcPr>
          <w:p w14:paraId="2EF8FC3B" w14:textId="77777777" w:rsidR="00CA7846" w:rsidRPr="002D7D46" w:rsidRDefault="00CA7846" w:rsidP="00CA7846">
            <w:pPr>
              <w:pStyle w:val="PulseTableCell"/>
              <w:rPr>
                <w:sz w:val="24"/>
                <w:szCs w:val="24"/>
              </w:rPr>
            </w:pPr>
            <w:r w:rsidRPr="002D7D46">
              <w:rPr>
                <w:sz w:val="24"/>
                <w:szCs w:val="24"/>
              </w:rPr>
              <w:t>5.1.2.1</w:t>
            </w:r>
          </w:p>
        </w:tc>
        <w:tc>
          <w:tcPr>
            <w:tcW w:w="6979" w:type="dxa"/>
            <w:shd w:val="clear" w:color="auto" w:fill="FFFFFF"/>
          </w:tcPr>
          <w:p w14:paraId="20F12419" w14:textId="77777777" w:rsidR="00CA7846" w:rsidRPr="002D7D46" w:rsidRDefault="00CA7846" w:rsidP="00CA7846">
            <w:pPr>
              <w:pStyle w:val="PulseTableCell"/>
              <w:rPr>
                <w:sz w:val="24"/>
                <w:szCs w:val="24"/>
              </w:rPr>
            </w:pPr>
            <w:r w:rsidRPr="002D7D46">
              <w:rPr>
                <w:sz w:val="24"/>
                <w:szCs w:val="24"/>
              </w:rPr>
              <w:t>Minimum of six staff to complete IAP2 Essentials/Design courses</w:t>
            </w:r>
          </w:p>
        </w:tc>
        <w:tc>
          <w:tcPr>
            <w:tcW w:w="1310" w:type="dxa"/>
            <w:shd w:val="clear" w:color="auto" w:fill="FFFFFF"/>
          </w:tcPr>
          <w:p w14:paraId="5E02A38E" w14:textId="79EE103F" w:rsidR="00CA7846" w:rsidRPr="0005128C" w:rsidRDefault="00CA7846" w:rsidP="00CA7846">
            <w:pPr>
              <w:pStyle w:val="PulseTableCell"/>
              <w:rPr>
                <w:color w:val="007635"/>
                <w:sz w:val="24"/>
                <w:szCs w:val="24"/>
              </w:rPr>
            </w:pPr>
            <w:r w:rsidRPr="0005128C">
              <w:rPr>
                <w:rFonts w:cs="Arial"/>
                <w:color w:val="007635"/>
                <w:sz w:val="24"/>
                <w:szCs w:val="24"/>
              </w:rPr>
              <w:t>Achieved</w:t>
            </w:r>
          </w:p>
        </w:tc>
      </w:tr>
      <w:tr w:rsidR="00CA7846" w14:paraId="774CB02E" w14:textId="77777777" w:rsidTr="009E6F3B">
        <w:trPr>
          <w:jc w:val="center"/>
        </w:trPr>
        <w:tc>
          <w:tcPr>
            <w:tcW w:w="1451" w:type="dxa"/>
            <w:shd w:val="clear" w:color="auto" w:fill="FFFFFF"/>
          </w:tcPr>
          <w:p w14:paraId="674AD9D6" w14:textId="77777777" w:rsidR="00CA7846" w:rsidRPr="002D7D46" w:rsidRDefault="00CA7846" w:rsidP="00CA7846">
            <w:pPr>
              <w:pStyle w:val="PulseTableCell"/>
              <w:rPr>
                <w:sz w:val="24"/>
                <w:szCs w:val="24"/>
              </w:rPr>
            </w:pPr>
            <w:r w:rsidRPr="002D7D46">
              <w:rPr>
                <w:sz w:val="24"/>
                <w:szCs w:val="24"/>
              </w:rPr>
              <w:t>5.1.2.2</w:t>
            </w:r>
          </w:p>
        </w:tc>
        <w:tc>
          <w:tcPr>
            <w:tcW w:w="6979" w:type="dxa"/>
            <w:shd w:val="clear" w:color="auto" w:fill="FFFFFF"/>
          </w:tcPr>
          <w:p w14:paraId="3D93D2DD" w14:textId="77777777" w:rsidR="00CA7846" w:rsidRPr="002D7D46" w:rsidRDefault="00CA7846" w:rsidP="00CA7846">
            <w:pPr>
              <w:pStyle w:val="PulseTableCell"/>
              <w:rPr>
                <w:sz w:val="24"/>
                <w:szCs w:val="24"/>
              </w:rPr>
            </w:pPr>
            <w:r w:rsidRPr="002D7D46">
              <w:rPr>
                <w:sz w:val="24"/>
                <w:szCs w:val="24"/>
              </w:rPr>
              <w:t>Implement inclusive Community Engagement Policy</w:t>
            </w:r>
          </w:p>
        </w:tc>
        <w:tc>
          <w:tcPr>
            <w:tcW w:w="1310" w:type="dxa"/>
            <w:shd w:val="clear" w:color="auto" w:fill="FFFFFF"/>
          </w:tcPr>
          <w:p w14:paraId="6B0D463E" w14:textId="35A9563D" w:rsidR="00CA7846" w:rsidRPr="00EE30A4" w:rsidRDefault="00CA7846" w:rsidP="00CA7846">
            <w:pPr>
              <w:pStyle w:val="PulseTableCell"/>
              <w:rPr>
                <w:rFonts w:cs="Arial"/>
                <w:color w:val="007635"/>
                <w:sz w:val="24"/>
                <w:szCs w:val="24"/>
              </w:rPr>
            </w:pPr>
            <w:r w:rsidRPr="0005128C">
              <w:rPr>
                <w:rFonts w:cs="Arial"/>
                <w:color w:val="007635"/>
                <w:sz w:val="24"/>
                <w:szCs w:val="24"/>
              </w:rPr>
              <w:t>Achieved</w:t>
            </w:r>
          </w:p>
        </w:tc>
      </w:tr>
      <w:tr w:rsidR="00CA7846" w14:paraId="467CC694" w14:textId="77777777" w:rsidTr="009E6F3B">
        <w:trPr>
          <w:jc w:val="center"/>
        </w:trPr>
        <w:tc>
          <w:tcPr>
            <w:tcW w:w="1451" w:type="dxa"/>
            <w:shd w:val="clear" w:color="auto" w:fill="FFFFFF"/>
          </w:tcPr>
          <w:p w14:paraId="540FD80F" w14:textId="77777777" w:rsidR="00CA7846" w:rsidRPr="002D7D46" w:rsidRDefault="00CA7846" w:rsidP="00CA7846">
            <w:pPr>
              <w:pStyle w:val="PulseTableCell"/>
              <w:rPr>
                <w:sz w:val="24"/>
                <w:szCs w:val="24"/>
              </w:rPr>
            </w:pPr>
            <w:r w:rsidRPr="002D7D46">
              <w:rPr>
                <w:sz w:val="24"/>
                <w:szCs w:val="24"/>
              </w:rPr>
              <w:t>5.1.2.3</w:t>
            </w:r>
          </w:p>
        </w:tc>
        <w:tc>
          <w:tcPr>
            <w:tcW w:w="6979" w:type="dxa"/>
            <w:shd w:val="clear" w:color="auto" w:fill="FFFFFF"/>
          </w:tcPr>
          <w:p w14:paraId="7EE0A152" w14:textId="77777777" w:rsidR="00CA7846" w:rsidRPr="002D7D46" w:rsidRDefault="00CA7846" w:rsidP="00CA7846">
            <w:pPr>
              <w:pStyle w:val="PulseTableCell"/>
              <w:rPr>
                <w:sz w:val="24"/>
                <w:szCs w:val="24"/>
              </w:rPr>
            </w:pPr>
            <w:r w:rsidRPr="002D7D46">
              <w:rPr>
                <w:sz w:val="24"/>
                <w:szCs w:val="24"/>
              </w:rPr>
              <w:t>Upgrade Engagement Toolkit as required</w:t>
            </w:r>
          </w:p>
        </w:tc>
        <w:tc>
          <w:tcPr>
            <w:tcW w:w="1310" w:type="dxa"/>
            <w:shd w:val="clear" w:color="auto" w:fill="FFFFFF"/>
          </w:tcPr>
          <w:p w14:paraId="0A99B9E2" w14:textId="070833FA" w:rsidR="00CA7846" w:rsidRPr="0005128C" w:rsidRDefault="00CA7846" w:rsidP="00CA7846">
            <w:pPr>
              <w:pStyle w:val="PulseTableCell"/>
              <w:rPr>
                <w:color w:val="007635"/>
                <w:sz w:val="24"/>
                <w:szCs w:val="24"/>
              </w:rPr>
            </w:pPr>
            <w:r w:rsidRPr="0005128C">
              <w:rPr>
                <w:rFonts w:cs="Arial"/>
                <w:color w:val="007635"/>
                <w:sz w:val="24"/>
                <w:szCs w:val="24"/>
              </w:rPr>
              <w:t>Achieved</w:t>
            </w:r>
          </w:p>
        </w:tc>
      </w:tr>
    </w:tbl>
    <w:p w14:paraId="024194A4" w14:textId="77777777" w:rsidR="00AF3FB7" w:rsidRPr="00FF1BC4" w:rsidRDefault="00AF3FB7" w:rsidP="00AF3FB7">
      <w:pPr>
        <w:pStyle w:val="CommunityObjective5-Heading3"/>
      </w:pPr>
      <w:bookmarkStart w:id="86" w:name="_Toc20744707"/>
      <w:bookmarkStart w:id="87" w:name="_Toc83376428"/>
      <w:bookmarkStart w:id="88" w:name="_Toc83377956"/>
      <w:bookmarkStart w:id="89" w:name="_Toc83378332"/>
      <w:bookmarkStart w:id="90" w:name="_Toc83378828"/>
      <w:r w:rsidRPr="00FF1BC4">
        <w:t xml:space="preserve">How </w:t>
      </w:r>
      <w:r w:rsidRPr="00A25D30">
        <w:t>can</w:t>
      </w:r>
      <w:r w:rsidRPr="00FF1BC4">
        <w:t xml:space="preserve"> you be involved?</w:t>
      </w:r>
      <w:bookmarkEnd w:id="86"/>
      <w:bookmarkEnd w:id="87"/>
      <w:bookmarkEnd w:id="88"/>
      <w:bookmarkEnd w:id="89"/>
      <w:bookmarkEnd w:id="90"/>
    </w:p>
    <w:p w14:paraId="1958671F" w14:textId="77777777" w:rsidR="00AF3FB7" w:rsidRPr="002756E1" w:rsidRDefault="00AF3FB7" w:rsidP="00AF3FB7">
      <w:pPr>
        <w:pStyle w:val="ListParagraph"/>
        <w:numPr>
          <w:ilvl w:val="0"/>
          <w:numId w:val="10"/>
        </w:numPr>
        <w:ind w:left="567" w:hanging="567"/>
      </w:pPr>
      <w:r w:rsidRPr="002756E1">
        <w:t>Attending Council meetings</w:t>
      </w:r>
    </w:p>
    <w:p w14:paraId="6F78C2B0" w14:textId="77777777" w:rsidR="00AF3FB7" w:rsidRPr="002756E1" w:rsidRDefault="00AF3FB7" w:rsidP="00AF3FB7">
      <w:pPr>
        <w:pStyle w:val="ListParagraph"/>
        <w:numPr>
          <w:ilvl w:val="0"/>
          <w:numId w:val="10"/>
        </w:numPr>
        <w:ind w:left="567" w:hanging="567"/>
      </w:pPr>
      <w:r w:rsidRPr="002756E1">
        <w:t>Making an appointment to speak with the Mayor or Councillors</w:t>
      </w:r>
    </w:p>
    <w:p w14:paraId="06D1BD25" w14:textId="77777777" w:rsidR="00AF3FB7" w:rsidRPr="002756E1" w:rsidRDefault="00AF3FB7" w:rsidP="00AF3FB7">
      <w:pPr>
        <w:pStyle w:val="ListParagraph"/>
        <w:numPr>
          <w:ilvl w:val="0"/>
          <w:numId w:val="10"/>
        </w:numPr>
        <w:ind w:left="567" w:hanging="567"/>
      </w:pPr>
      <w:r>
        <w:t xml:space="preserve">Writing or phoning </w:t>
      </w:r>
      <w:r w:rsidRPr="002756E1">
        <w:t>Council about the issues important to you</w:t>
      </w:r>
    </w:p>
    <w:p w14:paraId="3751FACD" w14:textId="77777777" w:rsidR="00AF3FB7" w:rsidRPr="002756E1" w:rsidRDefault="00AF3FB7" w:rsidP="00AF3FB7">
      <w:pPr>
        <w:pStyle w:val="ListParagraph"/>
        <w:numPr>
          <w:ilvl w:val="0"/>
          <w:numId w:val="10"/>
        </w:numPr>
        <w:ind w:left="567" w:hanging="567"/>
      </w:pPr>
      <w:r w:rsidRPr="002756E1">
        <w:t>Attending a public meeting or forum to discuss specific issues</w:t>
      </w:r>
    </w:p>
    <w:p w14:paraId="5F0F5374" w14:textId="77777777" w:rsidR="00AF3FB7" w:rsidRPr="002756E1" w:rsidRDefault="00AF3FB7" w:rsidP="00AF3FB7">
      <w:pPr>
        <w:pStyle w:val="ListParagraph"/>
        <w:numPr>
          <w:ilvl w:val="0"/>
          <w:numId w:val="10"/>
        </w:numPr>
        <w:ind w:left="567" w:hanging="567"/>
      </w:pPr>
      <w:r w:rsidRPr="002756E1">
        <w:t>Joining a Council committee or project reference group</w:t>
      </w:r>
    </w:p>
    <w:p w14:paraId="51C64E49" w14:textId="27818F42" w:rsidR="00AF3FB7" w:rsidRPr="00FF1BC4" w:rsidRDefault="00AF3FB7" w:rsidP="00AF3FB7">
      <w:pPr>
        <w:pStyle w:val="Heading2"/>
      </w:pPr>
      <w:r w:rsidRPr="00FF1BC4">
        <w:rPr>
          <w:rStyle w:val="Heading3AnnualReport"/>
          <w:rFonts w:ascii="Century Gothic" w:hAnsi="Century Gothic"/>
        </w:rPr>
        <w:t xml:space="preserve">Council </w:t>
      </w:r>
      <w:r w:rsidRPr="00A25D30">
        <w:rPr>
          <w:rStyle w:val="Heading3AnnualReport"/>
        </w:rPr>
        <w:t>Meetings</w:t>
      </w:r>
    </w:p>
    <w:p w14:paraId="3FB6338A" w14:textId="77777777" w:rsidR="00AF3FB7" w:rsidRPr="00834EE2" w:rsidRDefault="00AF3FB7" w:rsidP="00AF3FB7">
      <w:pPr>
        <w:tabs>
          <w:tab w:val="left" w:pos="2340"/>
        </w:tabs>
      </w:pPr>
      <w:r w:rsidRPr="00854470">
        <w:t xml:space="preserve">All Ordinary Meetings are held in the Council Chambers at Station Street, Mullumbimby. </w:t>
      </w:r>
      <w:r w:rsidRPr="002756E1">
        <w:rPr>
          <w:rFonts w:cs="Arial"/>
        </w:rPr>
        <w:t xml:space="preserve">  </w:t>
      </w:r>
      <w:r w:rsidRPr="002756E1">
        <w:t xml:space="preserve">A current meeting schedule is available on Council’s website at </w:t>
      </w:r>
      <w:r>
        <w:fldChar w:fldCharType="begin"/>
      </w:r>
      <w:r>
        <w:instrText xml:space="preserve"> HYPERLINK "http://</w:instrText>
      </w:r>
    </w:p>
    <w:p w14:paraId="4BE419FC" w14:textId="77777777" w:rsidR="00AF3FB7" w:rsidRPr="00B06027" w:rsidRDefault="00AF3FB7" w:rsidP="00AF3FB7">
      <w:pPr>
        <w:tabs>
          <w:tab w:val="left" w:pos="2340"/>
        </w:tabs>
        <w:rPr>
          <w:rStyle w:val="Hyperlink"/>
        </w:rPr>
      </w:pPr>
      <w:r w:rsidRPr="00834EE2">
        <w:instrText>www.byron.nsw.gov.au/Council/Council-meetings/Council-meeting-Schedule</w:instrText>
      </w:r>
      <w:r>
        <w:instrText xml:space="preserve">" </w:instrText>
      </w:r>
      <w:r>
        <w:fldChar w:fldCharType="separate"/>
      </w:r>
    </w:p>
    <w:p w14:paraId="08C5C51F" w14:textId="77777777" w:rsidR="00AF3FB7" w:rsidRPr="002756E1" w:rsidRDefault="00AF3FB7" w:rsidP="00AF3FB7">
      <w:pPr>
        <w:tabs>
          <w:tab w:val="left" w:pos="2340"/>
        </w:tabs>
        <w:rPr>
          <w:rFonts w:cs="Arial"/>
        </w:rPr>
      </w:pPr>
      <w:r w:rsidRPr="00B06027">
        <w:rPr>
          <w:rStyle w:val="Hyperlink"/>
        </w:rPr>
        <w:t>www.byron.nsw.gov.au/Council/Council-meetings/Council-meeting-Schedule</w:t>
      </w:r>
      <w:r>
        <w:fldChar w:fldCharType="end"/>
      </w:r>
    </w:p>
    <w:p w14:paraId="2627F14F" w14:textId="77777777" w:rsidR="00AF3FB7" w:rsidRPr="00FF1BC4" w:rsidRDefault="00AF3FB7" w:rsidP="00AF3FB7">
      <w:pPr>
        <w:pStyle w:val="Heading2"/>
        <w:rPr>
          <w:rStyle w:val="Heading3AnnualReport"/>
          <w:rFonts w:ascii="Century Gothic" w:hAnsi="Century Gothic"/>
        </w:rPr>
      </w:pPr>
      <w:r w:rsidRPr="00FF1BC4">
        <w:rPr>
          <w:rStyle w:val="Heading3AnnualReport"/>
          <w:rFonts w:ascii="Century Gothic" w:hAnsi="Century Gothic"/>
        </w:rPr>
        <w:t>Agendas and Minutes</w:t>
      </w:r>
    </w:p>
    <w:p w14:paraId="2AB0610C" w14:textId="77777777" w:rsidR="00CF2F5A" w:rsidRDefault="00AF3FB7" w:rsidP="00AF3FB7">
      <w:r w:rsidRPr="002756E1">
        <w:t xml:space="preserve">Agendas are uploaded to Council’s website nine days prior to an Ordinary Meeting. Minutes are uploaded as soon as possible following the meeting. </w:t>
      </w:r>
    </w:p>
    <w:p w14:paraId="65611C45" w14:textId="779CD863" w:rsidR="00AF3FB7" w:rsidRPr="002756E1" w:rsidRDefault="00982BD2" w:rsidP="00AF3FB7">
      <w:hyperlink r:id="rId42" w:history="1">
        <w:r w:rsidR="0068129D" w:rsidRPr="005723D6">
          <w:rPr>
            <w:rStyle w:val="Hyperlink"/>
          </w:rPr>
          <w:t>www.byron.nsw.gov.au/Agendas-Minutes</w:t>
        </w:r>
      </w:hyperlink>
    </w:p>
    <w:p w14:paraId="59866239" w14:textId="1A90758B" w:rsidR="00AF3FB7" w:rsidRPr="00443F7D" w:rsidRDefault="00AF3FB7" w:rsidP="00AF3FB7">
      <w:pPr>
        <w:pStyle w:val="Heading2"/>
        <w:rPr>
          <w:rStyle w:val="Heading3AnnualReport"/>
          <w:rFonts w:ascii="Century Gothic" w:hAnsi="Century Gothic"/>
        </w:rPr>
      </w:pPr>
      <w:r w:rsidRPr="00443F7D">
        <w:rPr>
          <w:rStyle w:val="Heading3AnnualReport"/>
          <w:rFonts w:ascii="Century Gothic" w:hAnsi="Century Gothic"/>
        </w:rPr>
        <w:t>Address a Council Meeting</w:t>
      </w:r>
    </w:p>
    <w:p w14:paraId="137318C6" w14:textId="77777777" w:rsidR="00AF3FB7" w:rsidRDefault="00AF3FB7" w:rsidP="00AF3FB7">
      <w:r w:rsidRPr="004661E5">
        <w:t xml:space="preserve">Public access relating to items on agendas, submission to Council, and public questions is heard at the start of the meeting. For information on Public Access Sessions at Council meetings and to request access, go to </w:t>
      </w:r>
    </w:p>
    <w:p w14:paraId="418A2544" w14:textId="77777777" w:rsidR="00AF3FB7" w:rsidRPr="002756E1" w:rsidRDefault="00982BD2" w:rsidP="00AF3FB7">
      <w:hyperlink r:id="rId43" w:history="1">
        <w:r w:rsidR="00AF3FB7" w:rsidRPr="00B06027">
          <w:rPr>
            <w:rStyle w:val="Hyperlink"/>
          </w:rPr>
          <w:t>www.byron.nsw.gov.au/public-access</w:t>
        </w:r>
      </w:hyperlink>
      <w:r w:rsidR="00AF3FB7" w:rsidRPr="004661E5">
        <w:t>.</w:t>
      </w:r>
      <w:r w:rsidR="00AF3FB7" w:rsidRPr="002756E1">
        <w:t xml:space="preserve"> </w:t>
      </w:r>
    </w:p>
    <w:p w14:paraId="1B6B96AE" w14:textId="77777777" w:rsidR="00C27AAF" w:rsidRDefault="00C27AAF" w:rsidP="00C27AAF">
      <w:pPr>
        <w:pStyle w:val="CommunityObjective5-Heading3"/>
        <w:sectPr w:rsidR="00C27AAF" w:rsidSect="00CE04A0">
          <w:pgSz w:w="11906" w:h="16838"/>
          <w:pgMar w:top="993" w:right="1080" w:bottom="1440" w:left="1080" w:header="708" w:footer="708" w:gutter="0"/>
          <w:cols w:space="708"/>
          <w:docGrid w:linePitch="360"/>
        </w:sectPr>
      </w:pPr>
    </w:p>
    <w:p w14:paraId="4562792B" w14:textId="628ECD6C" w:rsidR="00C27AAF" w:rsidRDefault="00C27AAF" w:rsidP="00C27AAF">
      <w:pPr>
        <w:pStyle w:val="CommunityObjective5-Heading3"/>
      </w:pPr>
      <w:bookmarkStart w:id="91" w:name="_Toc83376429"/>
      <w:bookmarkStart w:id="92" w:name="_Toc83377957"/>
      <w:bookmarkStart w:id="93" w:name="_Toc83378333"/>
      <w:bookmarkStart w:id="94" w:name="_Toc83378829"/>
      <w:r>
        <w:lastRenderedPageBreak/>
        <w:t>Delivery Program Actions</w:t>
      </w:r>
      <w:bookmarkEnd w:id="91"/>
      <w:bookmarkEnd w:id="92"/>
      <w:bookmarkEnd w:id="93"/>
      <w:bookmarkEnd w:id="94"/>
    </w:p>
    <w:p w14:paraId="58D3BB13" w14:textId="4B3222DF" w:rsidR="006F275E" w:rsidRDefault="009E6F3B" w:rsidP="00866603">
      <w:pPr>
        <w:pStyle w:val="CommunityObjective5-Heading4"/>
      </w:pPr>
      <w:r>
        <w:t xml:space="preserve">Delivery Program Action </w:t>
      </w:r>
      <w:r w:rsidR="006F275E">
        <w:t xml:space="preserve">5.1.3: </w:t>
      </w:r>
      <w:r w:rsidR="006F275E" w:rsidRPr="009E6F3B">
        <w:rPr>
          <w:b w:val="0"/>
          <w:bCs/>
        </w:rPr>
        <w:t>Enhance community access through digital technologies which broaden participation and support inclusion</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03"/>
        <w:gridCol w:w="6866"/>
        <w:gridCol w:w="1371"/>
      </w:tblGrid>
      <w:tr w:rsidR="006F275E" w14:paraId="0A3EACB4" w14:textId="77777777" w:rsidTr="00CE1302">
        <w:trPr>
          <w:tblHeader/>
          <w:jc w:val="center"/>
        </w:trPr>
        <w:tc>
          <w:tcPr>
            <w:tcW w:w="1503" w:type="dxa"/>
            <w:shd w:val="clear" w:color="auto" w:fill="00737F" w:themeFill="accent1"/>
          </w:tcPr>
          <w:p w14:paraId="4DBCBC7E" w14:textId="77777777" w:rsidR="006F275E" w:rsidRPr="00CE1302" w:rsidRDefault="006F275E" w:rsidP="006F275E">
            <w:pPr>
              <w:pStyle w:val="TableHeadings"/>
              <w:rPr>
                <w:b w:val="0"/>
                <w:bCs/>
              </w:rPr>
            </w:pPr>
            <w:r w:rsidRPr="00CE1302">
              <w:rPr>
                <w:b w:val="0"/>
                <w:bCs/>
              </w:rPr>
              <w:t>Code</w:t>
            </w:r>
          </w:p>
        </w:tc>
        <w:tc>
          <w:tcPr>
            <w:tcW w:w="6866" w:type="dxa"/>
            <w:shd w:val="clear" w:color="auto" w:fill="00737F" w:themeFill="accent1"/>
          </w:tcPr>
          <w:p w14:paraId="5C97F986" w14:textId="77777777" w:rsidR="006F275E" w:rsidRPr="00CE1302" w:rsidRDefault="006F275E" w:rsidP="006F275E">
            <w:pPr>
              <w:pStyle w:val="TableHeadings"/>
              <w:rPr>
                <w:b w:val="0"/>
                <w:bCs/>
              </w:rPr>
            </w:pPr>
            <w:r w:rsidRPr="00CE1302">
              <w:rPr>
                <w:b w:val="0"/>
                <w:bCs/>
              </w:rPr>
              <w:t>Operational Plan Activity</w:t>
            </w:r>
          </w:p>
        </w:tc>
        <w:tc>
          <w:tcPr>
            <w:tcW w:w="1371" w:type="dxa"/>
            <w:shd w:val="clear" w:color="auto" w:fill="00737F" w:themeFill="accent1"/>
          </w:tcPr>
          <w:p w14:paraId="4D4C7C05" w14:textId="77777777" w:rsidR="006F275E" w:rsidRPr="00CE1302" w:rsidRDefault="006F275E" w:rsidP="006F275E">
            <w:pPr>
              <w:pStyle w:val="TableHeadings"/>
              <w:rPr>
                <w:b w:val="0"/>
                <w:bCs/>
              </w:rPr>
            </w:pPr>
            <w:r w:rsidRPr="00CE1302">
              <w:rPr>
                <w:b w:val="0"/>
                <w:bCs/>
              </w:rPr>
              <w:t>Status</w:t>
            </w:r>
          </w:p>
        </w:tc>
      </w:tr>
      <w:tr w:rsidR="000D2EFF" w14:paraId="6A2F39B0" w14:textId="77777777" w:rsidTr="000D2EFF">
        <w:trPr>
          <w:jc w:val="center"/>
        </w:trPr>
        <w:tc>
          <w:tcPr>
            <w:tcW w:w="1503" w:type="dxa"/>
            <w:shd w:val="clear" w:color="auto" w:fill="FFFFFF"/>
          </w:tcPr>
          <w:p w14:paraId="2174238C" w14:textId="77777777" w:rsidR="000D2EFF" w:rsidRPr="002D7D46" w:rsidRDefault="000D2EFF" w:rsidP="000D2EFF">
            <w:pPr>
              <w:pStyle w:val="PulseTableCell"/>
              <w:rPr>
                <w:sz w:val="24"/>
                <w:szCs w:val="24"/>
              </w:rPr>
            </w:pPr>
            <w:r w:rsidRPr="002D7D46">
              <w:rPr>
                <w:sz w:val="24"/>
                <w:szCs w:val="24"/>
              </w:rPr>
              <w:t>5.1.3.1</w:t>
            </w:r>
          </w:p>
        </w:tc>
        <w:tc>
          <w:tcPr>
            <w:tcW w:w="6866" w:type="dxa"/>
            <w:shd w:val="clear" w:color="auto" w:fill="FFFFFF"/>
          </w:tcPr>
          <w:p w14:paraId="7F848780" w14:textId="77777777" w:rsidR="000D2EFF" w:rsidRPr="002D7D46" w:rsidRDefault="000D2EFF" w:rsidP="000D2EFF">
            <w:pPr>
              <w:pStyle w:val="PulseTableCell"/>
              <w:rPr>
                <w:sz w:val="24"/>
                <w:szCs w:val="24"/>
              </w:rPr>
            </w:pPr>
            <w:r w:rsidRPr="002D7D46">
              <w:rPr>
                <w:sz w:val="24"/>
                <w:szCs w:val="24"/>
              </w:rPr>
              <w:t>Make available Council's Ordinary Meeting business papers; enable business papers to be accessed by persons using assistive technology</w:t>
            </w:r>
          </w:p>
        </w:tc>
        <w:tc>
          <w:tcPr>
            <w:tcW w:w="1371" w:type="dxa"/>
            <w:shd w:val="clear" w:color="auto" w:fill="FFFFFF"/>
          </w:tcPr>
          <w:p w14:paraId="1A4F2AF2" w14:textId="3E79B957" w:rsidR="000D2EFF" w:rsidRPr="0005128C" w:rsidRDefault="000D2EFF" w:rsidP="000D2EFF">
            <w:pPr>
              <w:pStyle w:val="PulseTableCell"/>
              <w:rPr>
                <w:color w:val="007635"/>
                <w:sz w:val="24"/>
                <w:szCs w:val="24"/>
              </w:rPr>
            </w:pPr>
            <w:r w:rsidRPr="0005128C">
              <w:rPr>
                <w:rFonts w:cs="Arial"/>
                <w:color w:val="007635"/>
                <w:sz w:val="24"/>
                <w:szCs w:val="24"/>
              </w:rPr>
              <w:t>Achieved</w:t>
            </w:r>
          </w:p>
        </w:tc>
      </w:tr>
      <w:tr w:rsidR="000D2EFF" w14:paraId="29FCC2D1" w14:textId="77777777" w:rsidTr="000D2EFF">
        <w:trPr>
          <w:jc w:val="center"/>
        </w:trPr>
        <w:tc>
          <w:tcPr>
            <w:tcW w:w="1503" w:type="dxa"/>
            <w:shd w:val="clear" w:color="auto" w:fill="FFFFFF"/>
          </w:tcPr>
          <w:p w14:paraId="30C5027C" w14:textId="77777777" w:rsidR="000D2EFF" w:rsidRPr="002D7D46" w:rsidRDefault="000D2EFF" w:rsidP="000D2EFF">
            <w:pPr>
              <w:pStyle w:val="PulseTableCell"/>
              <w:rPr>
                <w:sz w:val="24"/>
                <w:szCs w:val="24"/>
              </w:rPr>
            </w:pPr>
            <w:r w:rsidRPr="002D7D46">
              <w:rPr>
                <w:sz w:val="24"/>
                <w:szCs w:val="24"/>
              </w:rPr>
              <w:t>5.1.3.2</w:t>
            </w:r>
          </w:p>
        </w:tc>
        <w:tc>
          <w:tcPr>
            <w:tcW w:w="6866" w:type="dxa"/>
            <w:shd w:val="clear" w:color="auto" w:fill="FFFFFF"/>
          </w:tcPr>
          <w:p w14:paraId="10FD17F5" w14:textId="77777777" w:rsidR="000D2EFF" w:rsidRPr="002D7D46" w:rsidRDefault="000D2EFF" w:rsidP="000D2EFF">
            <w:pPr>
              <w:pStyle w:val="PulseTableCell"/>
              <w:rPr>
                <w:sz w:val="24"/>
                <w:szCs w:val="24"/>
              </w:rPr>
            </w:pPr>
            <w:r w:rsidRPr="002D7D46">
              <w:rPr>
                <w:sz w:val="24"/>
                <w:szCs w:val="24"/>
              </w:rPr>
              <w:t>Update online governance manual and develop content guide for staff</w:t>
            </w:r>
          </w:p>
        </w:tc>
        <w:tc>
          <w:tcPr>
            <w:tcW w:w="1371" w:type="dxa"/>
            <w:shd w:val="clear" w:color="auto" w:fill="FFFFFF"/>
          </w:tcPr>
          <w:p w14:paraId="588CBB5D" w14:textId="3CD7852A" w:rsidR="000D2EFF" w:rsidRPr="00EE30A4" w:rsidRDefault="000D2EFF" w:rsidP="000D2EFF">
            <w:pPr>
              <w:pStyle w:val="PulseTableCell"/>
              <w:rPr>
                <w:rFonts w:cs="Arial"/>
                <w:color w:val="007635"/>
                <w:sz w:val="24"/>
                <w:szCs w:val="24"/>
              </w:rPr>
            </w:pPr>
            <w:r w:rsidRPr="0005128C">
              <w:rPr>
                <w:rFonts w:cs="Arial"/>
                <w:color w:val="007635"/>
                <w:sz w:val="24"/>
                <w:szCs w:val="24"/>
              </w:rPr>
              <w:t>Achieved</w:t>
            </w:r>
          </w:p>
        </w:tc>
      </w:tr>
      <w:tr w:rsidR="000D2EFF" w14:paraId="7F61D381" w14:textId="77777777" w:rsidTr="000D2EFF">
        <w:trPr>
          <w:jc w:val="center"/>
        </w:trPr>
        <w:tc>
          <w:tcPr>
            <w:tcW w:w="1503" w:type="dxa"/>
            <w:shd w:val="clear" w:color="auto" w:fill="FFFFFF"/>
          </w:tcPr>
          <w:p w14:paraId="60CA9235" w14:textId="77777777" w:rsidR="000D2EFF" w:rsidRPr="002D7D46" w:rsidRDefault="000D2EFF" w:rsidP="000D2EFF">
            <w:pPr>
              <w:pStyle w:val="PulseTableCell"/>
              <w:rPr>
                <w:sz w:val="24"/>
                <w:szCs w:val="24"/>
              </w:rPr>
            </w:pPr>
            <w:r w:rsidRPr="002D7D46">
              <w:rPr>
                <w:sz w:val="24"/>
                <w:szCs w:val="24"/>
              </w:rPr>
              <w:t>5.1.3.3</w:t>
            </w:r>
          </w:p>
        </w:tc>
        <w:tc>
          <w:tcPr>
            <w:tcW w:w="6866" w:type="dxa"/>
            <w:shd w:val="clear" w:color="auto" w:fill="FFFFFF"/>
          </w:tcPr>
          <w:p w14:paraId="5657E3A1" w14:textId="77777777" w:rsidR="000D2EFF" w:rsidRPr="002D7D46" w:rsidRDefault="000D2EFF" w:rsidP="000D2EFF">
            <w:pPr>
              <w:pStyle w:val="PulseTableCell"/>
              <w:rPr>
                <w:sz w:val="24"/>
                <w:szCs w:val="24"/>
              </w:rPr>
            </w:pPr>
            <w:r w:rsidRPr="002D7D46">
              <w:rPr>
                <w:sz w:val="24"/>
                <w:szCs w:val="24"/>
              </w:rPr>
              <w:t xml:space="preserve">Authority upgrade, reintroduction of </w:t>
            </w:r>
            <w:proofErr w:type="spellStart"/>
            <w:r w:rsidRPr="002D7D46">
              <w:rPr>
                <w:sz w:val="24"/>
                <w:szCs w:val="24"/>
              </w:rPr>
              <w:t>Avoka</w:t>
            </w:r>
            <w:proofErr w:type="spellEnd"/>
            <w:r w:rsidRPr="002D7D46">
              <w:rPr>
                <w:sz w:val="24"/>
                <w:szCs w:val="24"/>
              </w:rPr>
              <w:t xml:space="preserve"> Report IT</w:t>
            </w:r>
          </w:p>
        </w:tc>
        <w:tc>
          <w:tcPr>
            <w:tcW w:w="1371" w:type="dxa"/>
            <w:shd w:val="clear" w:color="auto" w:fill="FFFFFF"/>
          </w:tcPr>
          <w:p w14:paraId="04C4724E" w14:textId="66220C4B" w:rsidR="000D2EFF" w:rsidRPr="00EE30A4" w:rsidRDefault="000D2EFF" w:rsidP="000D2EFF">
            <w:pPr>
              <w:pStyle w:val="PulseTableCell"/>
              <w:rPr>
                <w:rFonts w:cs="Arial"/>
                <w:color w:val="007635"/>
                <w:sz w:val="24"/>
                <w:szCs w:val="24"/>
              </w:rPr>
            </w:pPr>
            <w:r w:rsidRPr="0005128C">
              <w:rPr>
                <w:rFonts w:cs="Arial"/>
                <w:color w:val="007635"/>
                <w:sz w:val="24"/>
                <w:szCs w:val="24"/>
              </w:rPr>
              <w:t>Achieved</w:t>
            </w:r>
          </w:p>
        </w:tc>
      </w:tr>
      <w:tr w:rsidR="000D2EFF" w14:paraId="6F48C955" w14:textId="77777777" w:rsidTr="000D2EFF">
        <w:trPr>
          <w:jc w:val="center"/>
        </w:trPr>
        <w:tc>
          <w:tcPr>
            <w:tcW w:w="1503" w:type="dxa"/>
            <w:shd w:val="clear" w:color="auto" w:fill="FFFFFF"/>
          </w:tcPr>
          <w:p w14:paraId="66FBEC67" w14:textId="77777777" w:rsidR="000D2EFF" w:rsidRPr="002D7D46" w:rsidRDefault="000D2EFF" w:rsidP="000D2EFF">
            <w:pPr>
              <w:pStyle w:val="PulseTableCell"/>
              <w:rPr>
                <w:sz w:val="24"/>
                <w:szCs w:val="24"/>
              </w:rPr>
            </w:pPr>
            <w:r w:rsidRPr="002D7D46">
              <w:rPr>
                <w:sz w:val="24"/>
                <w:szCs w:val="24"/>
              </w:rPr>
              <w:t>5.1.3.4</w:t>
            </w:r>
          </w:p>
        </w:tc>
        <w:tc>
          <w:tcPr>
            <w:tcW w:w="6866" w:type="dxa"/>
            <w:shd w:val="clear" w:color="auto" w:fill="FFFFFF"/>
          </w:tcPr>
          <w:p w14:paraId="69A92506" w14:textId="77777777" w:rsidR="000D2EFF" w:rsidRPr="002D7D46" w:rsidRDefault="000D2EFF" w:rsidP="000D2EFF">
            <w:pPr>
              <w:pStyle w:val="PulseTableCell"/>
              <w:rPr>
                <w:sz w:val="24"/>
                <w:szCs w:val="24"/>
              </w:rPr>
            </w:pPr>
            <w:r w:rsidRPr="002D7D46">
              <w:rPr>
                <w:sz w:val="24"/>
                <w:szCs w:val="24"/>
              </w:rPr>
              <w:t>Facilitate and promote online opportunities for community access and make community access opportunities accessible to people using assistive technology</w:t>
            </w:r>
          </w:p>
        </w:tc>
        <w:tc>
          <w:tcPr>
            <w:tcW w:w="1371" w:type="dxa"/>
            <w:shd w:val="clear" w:color="auto" w:fill="FFFFFF"/>
          </w:tcPr>
          <w:p w14:paraId="18FE4FD1" w14:textId="534405F1" w:rsidR="000D2EFF" w:rsidRPr="0005128C" w:rsidRDefault="000D2EFF" w:rsidP="000D2EFF">
            <w:pPr>
              <w:pStyle w:val="PulseTableCell"/>
              <w:rPr>
                <w:color w:val="007635"/>
                <w:sz w:val="24"/>
                <w:szCs w:val="24"/>
              </w:rPr>
            </w:pPr>
            <w:r w:rsidRPr="0005128C">
              <w:rPr>
                <w:rFonts w:cs="Arial"/>
                <w:color w:val="007635"/>
                <w:sz w:val="24"/>
                <w:szCs w:val="24"/>
              </w:rPr>
              <w:t>Achieved</w:t>
            </w:r>
          </w:p>
        </w:tc>
      </w:tr>
      <w:tr w:rsidR="000D2EFF" w14:paraId="7F426D2D" w14:textId="77777777" w:rsidTr="000D2EFF">
        <w:trPr>
          <w:jc w:val="center"/>
        </w:trPr>
        <w:tc>
          <w:tcPr>
            <w:tcW w:w="1503" w:type="dxa"/>
            <w:shd w:val="clear" w:color="auto" w:fill="FFFFFF"/>
          </w:tcPr>
          <w:p w14:paraId="5660BBDC" w14:textId="77777777" w:rsidR="000D2EFF" w:rsidRPr="002D7D46" w:rsidRDefault="000D2EFF" w:rsidP="000D2EFF">
            <w:pPr>
              <w:pStyle w:val="PulseTableCell"/>
              <w:rPr>
                <w:sz w:val="24"/>
                <w:szCs w:val="24"/>
              </w:rPr>
            </w:pPr>
            <w:r w:rsidRPr="002D7D46">
              <w:rPr>
                <w:sz w:val="24"/>
                <w:szCs w:val="24"/>
              </w:rPr>
              <w:t>5.1.3.5</w:t>
            </w:r>
          </w:p>
        </w:tc>
        <w:tc>
          <w:tcPr>
            <w:tcW w:w="6866" w:type="dxa"/>
            <w:shd w:val="clear" w:color="auto" w:fill="FFFFFF"/>
          </w:tcPr>
          <w:p w14:paraId="5813DC09" w14:textId="77777777" w:rsidR="000D2EFF" w:rsidRPr="002D7D46" w:rsidRDefault="000D2EFF" w:rsidP="000D2EFF">
            <w:pPr>
              <w:pStyle w:val="PulseTableCell"/>
              <w:rPr>
                <w:sz w:val="24"/>
                <w:szCs w:val="24"/>
              </w:rPr>
            </w:pPr>
            <w:r w:rsidRPr="002D7D46">
              <w:rPr>
                <w:sz w:val="24"/>
                <w:szCs w:val="24"/>
              </w:rPr>
              <w:t xml:space="preserve">Continued improvement of the Byron Shire Council website to enhance accessibility, particularly </w:t>
            </w:r>
            <w:proofErr w:type="gramStart"/>
            <w:r w:rsidRPr="002D7D46">
              <w:rPr>
                <w:sz w:val="24"/>
                <w:szCs w:val="24"/>
              </w:rPr>
              <w:t>in regard to</w:t>
            </w:r>
            <w:proofErr w:type="gramEnd"/>
            <w:r w:rsidRPr="002D7D46">
              <w:rPr>
                <w:sz w:val="24"/>
                <w:szCs w:val="24"/>
              </w:rPr>
              <w:t xml:space="preserve"> document accessibility.</w:t>
            </w:r>
          </w:p>
        </w:tc>
        <w:tc>
          <w:tcPr>
            <w:tcW w:w="1371" w:type="dxa"/>
            <w:shd w:val="clear" w:color="auto" w:fill="FFFFFF"/>
          </w:tcPr>
          <w:p w14:paraId="0CED1B71" w14:textId="13049D60" w:rsidR="000D2EFF" w:rsidRPr="0005128C" w:rsidRDefault="000D2EFF" w:rsidP="000D2EFF">
            <w:pPr>
              <w:pStyle w:val="PulseTableCell"/>
              <w:rPr>
                <w:color w:val="007635"/>
                <w:sz w:val="24"/>
                <w:szCs w:val="24"/>
              </w:rPr>
            </w:pPr>
            <w:r w:rsidRPr="0005128C">
              <w:rPr>
                <w:rFonts w:cs="Arial"/>
                <w:color w:val="007635"/>
                <w:sz w:val="24"/>
                <w:szCs w:val="24"/>
              </w:rPr>
              <w:t>Achieved</w:t>
            </w:r>
          </w:p>
        </w:tc>
      </w:tr>
      <w:tr w:rsidR="000D2EFF" w14:paraId="5D2F8382" w14:textId="77777777" w:rsidTr="000D2EFF">
        <w:trPr>
          <w:jc w:val="center"/>
        </w:trPr>
        <w:tc>
          <w:tcPr>
            <w:tcW w:w="1503" w:type="dxa"/>
            <w:shd w:val="clear" w:color="auto" w:fill="FFFFFF"/>
          </w:tcPr>
          <w:p w14:paraId="32636138" w14:textId="77777777" w:rsidR="000D2EFF" w:rsidRPr="002D7D46" w:rsidRDefault="000D2EFF" w:rsidP="000D2EFF">
            <w:pPr>
              <w:pStyle w:val="PulseTableCell"/>
              <w:rPr>
                <w:sz w:val="24"/>
                <w:szCs w:val="24"/>
              </w:rPr>
            </w:pPr>
            <w:r w:rsidRPr="002D7D46">
              <w:rPr>
                <w:sz w:val="24"/>
                <w:szCs w:val="24"/>
              </w:rPr>
              <w:t>5.1.3.6</w:t>
            </w:r>
          </w:p>
        </w:tc>
        <w:tc>
          <w:tcPr>
            <w:tcW w:w="6866" w:type="dxa"/>
            <w:shd w:val="clear" w:color="auto" w:fill="FFFFFF"/>
          </w:tcPr>
          <w:p w14:paraId="29955D37" w14:textId="77777777" w:rsidR="000D2EFF" w:rsidRPr="002D7D46" w:rsidRDefault="000D2EFF" w:rsidP="000D2EFF">
            <w:pPr>
              <w:pStyle w:val="PulseTableCell"/>
              <w:rPr>
                <w:sz w:val="24"/>
                <w:szCs w:val="24"/>
              </w:rPr>
            </w:pPr>
            <w:r w:rsidRPr="002D7D46">
              <w:rPr>
                <w:sz w:val="24"/>
                <w:szCs w:val="24"/>
              </w:rPr>
              <w:t>Continual use of online and social media engagement tools.</w:t>
            </w:r>
          </w:p>
        </w:tc>
        <w:tc>
          <w:tcPr>
            <w:tcW w:w="1371" w:type="dxa"/>
            <w:shd w:val="clear" w:color="auto" w:fill="FFFFFF"/>
          </w:tcPr>
          <w:p w14:paraId="6225BF7A" w14:textId="736449DD" w:rsidR="000D2EFF" w:rsidRPr="0005128C" w:rsidRDefault="000D2EFF" w:rsidP="000D2EFF">
            <w:pPr>
              <w:pStyle w:val="PulseTableCell"/>
              <w:rPr>
                <w:color w:val="007635"/>
                <w:sz w:val="24"/>
                <w:szCs w:val="24"/>
              </w:rPr>
            </w:pPr>
            <w:r w:rsidRPr="0005128C">
              <w:rPr>
                <w:rFonts w:cs="Arial"/>
                <w:color w:val="007635"/>
                <w:sz w:val="24"/>
                <w:szCs w:val="24"/>
              </w:rPr>
              <w:t>Achieved</w:t>
            </w:r>
          </w:p>
        </w:tc>
      </w:tr>
    </w:tbl>
    <w:p w14:paraId="605FE411" w14:textId="7A870B27" w:rsidR="00F351F5" w:rsidRPr="00EB3100" w:rsidRDefault="00B84DDE" w:rsidP="00B84DDE">
      <w:pPr>
        <w:ind w:hanging="1080"/>
        <w:rPr>
          <w:lang w:eastAsia="en-AU"/>
        </w:rPr>
        <w:sectPr w:rsidR="00F351F5" w:rsidRPr="00EB3100" w:rsidSect="00CE04A0">
          <w:pgSz w:w="11906" w:h="16838"/>
          <w:pgMar w:top="993" w:right="1080" w:bottom="1440" w:left="1080" w:header="708" w:footer="708" w:gutter="0"/>
          <w:cols w:space="708"/>
          <w:docGrid w:linePitch="360"/>
        </w:sectPr>
      </w:pPr>
      <w:r>
        <w:rPr>
          <w:noProof/>
          <w:lang w:eastAsia="en-AU"/>
        </w:rPr>
        <w:drawing>
          <wp:inline distT="0" distB="0" distL="0" distR="0" wp14:anchorId="29C3C52A" wp14:editId="7AEDEF49">
            <wp:extent cx="7685878" cy="4610100"/>
            <wp:effectExtent l="0" t="0" r="0" b="0"/>
            <wp:docPr id="503" name="Picture 503" descr="Two people standing in front of a light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Two people standing in front of a lighthouse"/>
                    <pic:cNvPicPr/>
                  </pic:nvPicPr>
                  <pic:blipFill rotWithShape="1">
                    <a:blip r:embed="rId44" cstate="print">
                      <a:extLst>
                        <a:ext uri="{28A0092B-C50C-407E-A947-70E740481C1C}">
                          <a14:useLocalDpi xmlns:a14="http://schemas.microsoft.com/office/drawing/2010/main" val="0"/>
                        </a:ext>
                      </a:extLst>
                    </a:blip>
                    <a:srcRect b="10023"/>
                    <a:stretch/>
                  </pic:blipFill>
                  <pic:spPr bwMode="auto">
                    <a:xfrm>
                      <a:off x="0" y="0"/>
                      <a:ext cx="7691836" cy="4613674"/>
                    </a:xfrm>
                    <a:prstGeom prst="rect">
                      <a:avLst/>
                    </a:prstGeom>
                    <a:ln>
                      <a:noFill/>
                    </a:ln>
                    <a:extLst>
                      <a:ext uri="{53640926-AAD7-44D8-BBD7-CCE9431645EC}">
                        <a14:shadowObscured xmlns:a14="http://schemas.microsoft.com/office/drawing/2010/main"/>
                      </a:ext>
                    </a:extLst>
                  </pic:spPr>
                </pic:pic>
              </a:graphicData>
            </a:graphic>
          </wp:inline>
        </w:drawing>
      </w:r>
    </w:p>
    <w:p w14:paraId="69F565B4" w14:textId="6E9EE415" w:rsidR="00DC51E1" w:rsidRPr="008520B9" w:rsidRDefault="00DC51E1" w:rsidP="00DC51E1">
      <w:pPr>
        <w:pStyle w:val="CommunityObjective5-Heading2"/>
        <w:shd w:val="clear" w:color="auto" w:fill="00737F" w:themeFill="accent2"/>
        <w:rPr>
          <w:rFonts w:ascii="Century Gothic" w:hAnsi="Century Gothic"/>
          <w:noProof w:val="0"/>
          <w:color w:val="FFFFFF" w:themeColor="background1"/>
        </w:rPr>
      </w:pPr>
      <w:bookmarkStart w:id="95" w:name="_Toc83378830"/>
      <w:bookmarkStart w:id="96" w:name="_Toc527981058"/>
      <w:bookmarkStart w:id="97" w:name="_Toc20487365"/>
      <w:bookmarkStart w:id="98" w:name="_Toc20488096"/>
      <w:bookmarkStart w:id="99" w:name="_Toc20488646"/>
      <w:bookmarkStart w:id="100" w:name="_Toc20744709"/>
      <w:bookmarkStart w:id="101" w:name="_Toc527981038"/>
      <w:bookmarkEnd w:id="77"/>
      <w:r w:rsidRPr="008520B9">
        <w:rPr>
          <w:rStyle w:val="CommunityObjective5-Heading2Char"/>
          <w:b/>
          <w:bCs/>
          <w:color w:val="FFFFFF" w:themeColor="background1"/>
        </w:rPr>
        <w:lastRenderedPageBreak/>
        <w:t>Strategy 5.</w:t>
      </w:r>
      <w:r>
        <w:rPr>
          <w:rStyle w:val="CommunityObjective5-Heading2Char"/>
          <w:b/>
          <w:bCs/>
          <w:color w:val="FFFFFF" w:themeColor="background1"/>
        </w:rPr>
        <w:t>2</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DC51E1">
        <w:rPr>
          <w:rStyle w:val="CommunityObjective5-Heading2Char"/>
          <w:color w:val="FFFFFF" w:themeColor="background1"/>
        </w:rPr>
        <w:t>Create a culture of trust with the community by being open, genuine and transparent</w:t>
      </w:r>
      <w:bookmarkEnd w:id="95"/>
    </w:p>
    <w:p w14:paraId="2CDC0C10" w14:textId="77777777" w:rsidR="00EA102A" w:rsidRDefault="00791A1C" w:rsidP="003D7DBC">
      <w:pPr>
        <w:pStyle w:val="CommunityObjective5-Heading3"/>
      </w:pPr>
      <w:bookmarkStart w:id="102" w:name="_Toc83377959"/>
      <w:bookmarkStart w:id="103" w:name="_Toc83378335"/>
      <w:bookmarkStart w:id="104" w:name="_Toc83378831"/>
      <w:bookmarkStart w:id="105" w:name="_Toc527981059"/>
      <w:bookmarkEnd w:id="96"/>
      <w:bookmarkEnd w:id="97"/>
      <w:bookmarkEnd w:id="98"/>
      <w:bookmarkEnd w:id="99"/>
      <w:bookmarkEnd w:id="100"/>
      <w:r w:rsidRPr="00791A1C">
        <w:t>Community Vision</w:t>
      </w:r>
      <w:bookmarkEnd w:id="102"/>
      <w:bookmarkEnd w:id="103"/>
      <w:bookmarkEnd w:id="104"/>
    </w:p>
    <w:p w14:paraId="7336B8C8" w14:textId="1DCF1818" w:rsidR="00791A1C" w:rsidRDefault="00EA102A" w:rsidP="008F36CF">
      <w:pPr>
        <w:ind w:hanging="709"/>
      </w:pPr>
      <w:bookmarkStart w:id="106" w:name="_Toc83376432"/>
      <w:r w:rsidRPr="00791A1C">
        <w:rPr>
          <w:noProof/>
        </w:rPr>
        <w:drawing>
          <wp:inline distT="0" distB="0" distL="0" distR="0" wp14:anchorId="473339C6" wp14:editId="4D76B7F8">
            <wp:extent cx="7573992" cy="5053342"/>
            <wp:effectExtent l="0" t="0" r="8255" b="0"/>
            <wp:docPr id="55" name="Picture 55" descr="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ffiti"/>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84247" cy="5060184"/>
                    </a:xfrm>
                    <a:prstGeom prst="rect">
                      <a:avLst/>
                    </a:prstGeom>
                    <a:noFill/>
                    <a:ln>
                      <a:noFill/>
                    </a:ln>
                  </pic:spPr>
                </pic:pic>
              </a:graphicData>
            </a:graphic>
          </wp:inline>
        </w:drawing>
      </w:r>
      <w:bookmarkEnd w:id="106"/>
    </w:p>
    <w:p w14:paraId="5373C27F" w14:textId="4CBB22C3" w:rsidR="00524196" w:rsidRPr="00791A1C" w:rsidRDefault="00791A1C" w:rsidP="001C5933">
      <w:pPr>
        <w:spacing w:before="600"/>
        <w:jc w:val="center"/>
        <w:rPr>
          <w:rFonts w:ascii="Montserrat" w:hAnsi="Montserrat"/>
          <w:b/>
          <w:bCs/>
          <w:i/>
          <w:iCs/>
          <w:color w:val="543F7D" w:themeColor="accent6"/>
          <w:sz w:val="48"/>
          <w:szCs w:val="44"/>
        </w:rPr>
      </w:pPr>
      <w:r w:rsidRPr="00791A1C">
        <w:rPr>
          <w:rFonts w:ascii="Montserrat" w:hAnsi="Montserrat"/>
          <w:b/>
          <w:bCs/>
          <w:i/>
          <w:iCs/>
          <w:color w:val="543F7D" w:themeColor="accent6"/>
          <w:sz w:val="48"/>
          <w:szCs w:val="44"/>
        </w:rPr>
        <w:t>Culturally rich, thriving communities living in harmony, responding positively to the challenges of our world, and leading by example</w:t>
      </w:r>
      <w:bookmarkStart w:id="107" w:name="_Toc524094500"/>
      <w:bookmarkStart w:id="108" w:name="_Toc527981057"/>
      <w:bookmarkStart w:id="109" w:name="_Toc20487366"/>
      <w:bookmarkStart w:id="110" w:name="_Toc20488097"/>
      <w:bookmarkStart w:id="111" w:name="_Toc20488647"/>
      <w:bookmarkStart w:id="112" w:name="_Toc20744710"/>
      <w:r w:rsidR="00056FDE" w:rsidRPr="00791A1C">
        <w:rPr>
          <w:i/>
          <w:noProof/>
          <w:sz w:val="72"/>
        </w:rPr>
        <mc:AlternateContent>
          <mc:Choice Requires="wps">
            <w:drawing>
              <wp:inline distT="0" distB="0" distL="0" distR="0" wp14:anchorId="423178BE" wp14:editId="5E7C8A78">
                <wp:extent cx="6570980" cy="0"/>
                <wp:effectExtent l="0" t="38100" r="39370" b="38100"/>
                <wp:docPr id="60"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70980" cy="0"/>
                        </a:xfrm>
                        <a:prstGeom prst="line">
                          <a:avLst/>
                        </a:prstGeom>
                        <a:ln w="762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204C05F" id="Straight Connector 60" o:spid="_x0000_s1026" alt="&quot;&quot;" style="visibility:visible;mso-wrap-style:square;mso-left-percent:-10001;mso-top-percent:-10001;mso-position-horizontal:absolute;mso-position-horizontal-relative:char;mso-position-vertical:absolute;mso-position-vertical-relative:line;mso-left-percent:-10001;mso-top-percent:-10001" from="0,0" to="517.4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" strokecolor="#1f497d [3215]" strokeweight="6pt">
                <w10:anchorlock/>
              </v:line>
            </w:pict>
          </mc:Fallback>
        </mc:AlternateContent>
      </w:r>
      <w:bookmarkEnd w:id="107"/>
      <w:bookmarkEnd w:id="108"/>
      <w:bookmarkEnd w:id="109"/>
      <w:bookmarkEnd w:id="110"/>
      <w:bookmarkEnd w:id="111"/>
      <w:bookmarkEnd w:id="112"/>
    </w:p>
    <w:p w14:paraId="342CBBFA" w14:textId="77777777" w:rsidR="00791A1C" w:rsidRDefault="00791A1C" w:rsidP="00521805">
      <w:pPr>
        <w:pStyle w:val="CommunityObjective5-Heading3"/>
        <w:rPr>
          <w:rStyle w:val="A5"/>
          <w:rFonts w:ascii="Century Gothic" w:hAnsi="Century Gothic" w:cs="Arial"/>
          <w:color w:val="00737F" w:themeColor="accent2"/>
          <w:sz w:val="36"/>
          <w:szCs w:val="24"/>
        </w:rPr>
        <w:sectPr w:rsidR="00791A1C" w:rsidSect="002B2BB6">
          <w:pgSz w:w="11906" w:h="16838"/>
          <w:pgMar w:top="824" w:right="849" w:bottom="1134" w:left="709" w:header="284" w:footer="209" w:gutter="0"/>
          <w:cols w:space="708"/>
          <w:docGrid w:linePitch="360"/>
        </w:sectPr>
      </w:pPr>
      <w:bookmarkStart w:id="113" w:name="_Toc527981060"/>
      <w:bookmarkStart w:id="114" w:name="_Toc20744712"/>
      <w:bookmarkEnd w:id="105"/>
    </w:p>
    <w:p w14:paraId="6D66BF2D" w14:textId="669D1B49" w:rsidR="008800D3" w:rsidRPr="00FF1BC4" w:rsidRDefault="008800D3" w:rsidP="00521805">
      <w:pPr>
        <w:pStyle w:val="CommunityObjective5-Heading3"/>
        <w:rPr>
          <w:rStyle w:val="A5"/>
          <w:rFonts w:ascii="Century Gothic" w:hAnsi="Century Gothic" w:cs="Arial"/>
          <w:color w:val="00737F" w:themeColor="accent2"/>
          <w:sz w:val="36"/>
          <w:szCs w:val="24"/>
        </w:rPr>
      </w:pPr>
      <w:bookmarkStart w:id="115" w:name="_Toc83377960"/>
      <w:bookmarkStart w:id="116" w:name="_Toc83378336"/>
      <w:bookmarkStart w:id="117" w:name="_Toc83378832"/>
      <w:r w:rsidRPr="00FF1BC4">
        <w:rPr>
          <w:rStyle w:val="A5"/>
          <w:rFonts w:ascii="Century Gothic" w:hAnsi="Century Gothic" w:cs="Arial"/>
          <w:color w:val="00737F" w:themeColor="accent2"/>
          <w:sz w:val="36"/>
          <w:szCs w:val="24"/>
        </w:rPr>
        <w:lastRenderedPageBreak/>
        <w:t>Council’s values</w:t>
      </w:r>
      <w:bookmarkEnd w:id="113"/>
      <w:bookmarkEnd w:id="114"/>
      <w:bookmarkEnd w:id="115"/>
      <w:bookmarkEnd w:id="116"/>
      <w:bookmarkEnd w:id="117"/>
    </w:p>
    <w:p w14:paraId="19C1199C" w14:textId="77777777" w:rsidR="008800D3" w:rsidRPr="003D7DBC" w:rsidRDefault="008800D3" w:rsidP="003D7DBC">
      <w:pPr>
        <w:rPr>
          <w:rStyle w:val="A5"/>
          <w:rFonts w:cs="Arial"/>
          <w:color w:val="auto"/>
          <w:sz w:val="24"/>
          <w:szCs w:val="24"/>
        </w:rPr>
      </w:pPr>
      <w:r w:rsidRPr="003D7DBC">
        <w:rPr>
          <w:rStyle w:val="A5"/>
          <w:rFonts w:cs="Arial"/>
          <w:color w:val="auto"/>
          <w:sz w:val="24"/>
          <w:szCs w:val="24"/>
        </w:rPr>
        <w:t>Council staff have embedded the following important values into their everyday tasks and contact with each other and the community.  These words and images help staff focus on what is important to them about values.  We have built these values into the staff recognition and acknowledgement programs.</w:t>
      </w:r>
    </w:p>
    <w:p w14:paraId="444B050B" w14:textId="7BC4E44F" w:rsidR="008800D3" w:rsidRPr="0065200F" w:rsidRDefault="00577759" w:rsidP="003D7DBC">
      <w:pPr>
        <w:rPr>
          <w:rStyle w:val="A5"/>
          <w:rFonts w:cs="Arial"/>
          <w:b/>
          <w:color w:val="auto"/>
          <w:sz w:val="22"/>
          <w:szCs w:val="22"/>
        </w:rPr>
      </w:pPr>
      <w:r w:rsidRPr="003D7DBC">
        <w:rPr>
          <w:szCs w:val="24"/>
        </w:rPr>
        <w:t xml:space="preserve">Byron Shire Council’s workforce is every bit as eclectic and passionate as the community we </w:t>
      </w:r>
      <w:proofErr w:type="gramStart"/>
      <w:r w:rsidRPr="003D7DBC">
        <w:rPr>
          <w:szCs w:val="24"/>
        </w:rPr>
        <w:t>serve</w:t>
      </w:r>
      <w:proofErr w:type="gramEnd"/>
      <w:r w:rsidRPr="003D7DBC">
        <w:rPr>
          <w:szCs w:val="24"/>
        </w:rPr>
        <w:t xml:space="preserve"> and our organisational values support this diversity and individuality and underpin all we do:</w:t>
      </w:r>
      <w:r>
        <w:br/>
      </w:r>
      <w:r w:rsidR="008800D3" w:rsidRPr="0065200F">
        <w:rPr>
          <w:rFonts w:cs="Arial"/>
          <w:b/>
          <w:noProof/>
          <w:lang w:eastAsia="en-AU"/>
        </w:rPr>
        <w:drawing>
          <wp:inline distT="0" distB="0" distL="0" distR="0" wp14:anchorId="5FC5B122" wp14:editId="35970E27">
            <wp:extent cx="6737484" cy="4120738"/>
            <wp:effectExtent l="0" t="0" r="6350" b="0"/>
            <wp:docPr id="1025" name="Picture 1" descr="Council's values:&#10;We lead with enthusiasm and purpose.&#10;We are open, honest, and respectful.&#10;We foster wellbeing and creativity.&#10;We achieve our goals and succe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Council's values:&#10;We lead with enthusiasm and purpose.&#10;We are open, honest, and respectful.&#10;We foster wellbeing and creativity.&#10;We achieve our goals and succeed together."/>
                    <pic:cNvPicPr>
                      <a:picLocks noChangeAspect="1" noChangeArrowheads="1"/>
                    </pic:cNvPicPr>
                  </pic:nvPicPr>
                  <pic:blipFill>
                    <a:blip r:embed="rId46" cstate="print"/>
                    <a:srcRect/>
                    <a:stretch>
                      <a:fillRect/>
                    </a:stretch>
                  </pic:blipFill>
                  <pic:spPr bwMode="auto">
                    <a:xfrm>
                      <a:off x="0" y="0"/>
                      <a:ext cx="6736434" cy="4120096"/>
                    </a:xfrm>
                    <a:prstGeom prst="rect">
                      <a:avLst/>
                    </a:prstGeom>
                    <a:noFill/>
                    <a:ln w="9525">
                      <a:noFill/>
                      <a:miter lim="800000"/>
                      <a:headEnd/>
                      <a:tailEnd/>
                    </a:ln>
                  </pic:spPr>
                </pic:pic>
              </a:graphicData>
            </a:graphic>
          </wp:inline>
        </w:drawing>
      </w:r>
    </w:p>
    <w:p w14:paraId="505390E6" w14:textId="07C4BF81" w:rsidR="00577759" w:rsidRDefault="00577759" w:rsidP="00577759">
      <w:r>
        <w:t>One of the many benefits of having a capable, committed and engaged workforce is satisfied customers.  Our leadership, culture development and health and well</w:t>
      </w:r>
      <w:r w:rsidR="002222F1">
        <w:t>-</w:t>
      </w:r>
      <w:r>
        <w:t xml:space="preserve">being programs mean our people take more pride in their work, think about the impact of our work on the experience of our community and customers and we work well together to deliver great outcomes with our community. </w:t>
      </w:r>
    </w:p>
    <w:p w14:paraId="30EAB3D4" w14:textId="77777777" w:rsidR="00577759" w:rsidRPr="0065200F" w:rsidRDefault="00577759" w:rsidP="008800D3">
      <w:pPr>
        <w:spacing w:before="120" w:after="120" w:line="276" w:lineRule="auto"/>
        <w:rPr>
          <w:rStyle w:val="A5"/>
          <w:rFonts w:cs="Arial"/>
          <w:b/>
          <w:color w:val="auto"/>
          <w:sz w:val="22"/>
          <w:szCs w:val="22"/>
        </w:rPr>
        <w:sectPr w:rsidR="00577759" w:rsidRPr="0065200F" w:rsidSect="002B2BB6">
          <w:pgSz w:w="11906" w:h="16838"/>
          <w:pgMar w:top="824" w:right="849" w:bottom="1134" w:left="709" w:header="284" w:footer="209" w:gutter="0"/>
          <w:cols w:space="708"/>
          <w:docGrid w:linePitch="360"/>
        </w:sectPr>
      </w:pPr>
    </w:p>
    <w:p w14:paraId="3701918D" w14:textId="77777777" w:rsidR="00136380" w:rsidRPr="00FF1BC4" w:rsidRDefault="00136380" w:rsidP="00136380">
      <w:pPr>
        <w:pStyle w:val="CommunityObjective5-Heading3"/>
        <w:rPr>
          <w:rFonts w:ascii="Century Gothic" w:hAnsi="Century Gothic"/>
          <w:noProof w:val="0"/>
        </w:rPr>
      </w:pPr>
      <w:bookmarkStart w:id="118" w:name="_Toc404943361"/>
      <w:bookmarkStart w:id="119" w:name="_Toc524094503"/>
      <w:bookmarkStart w:id="120" w:name="_Toc527981061"/>
      <w:bookmarkStart w:id="121" w:name="_Toc20744713"/>
      <w:bookmarkStart w:id="122" w:name="_Toc83377961"/>
      <w:bookmarkStart w:id="123" w:name="_Toc83378337"/>
      <w:bookmarkStart w:id="124" w:name="_Toc83378833"/>
      <w:r w:rsidRPr="00FF1BC4">
        <w:rPr>
          <w:rFonts w:ascii="Century Gothic" w:hAnsi="Century Gothic"/>
          <w:noProof w:val="0"/>
        </w:rPr>
        <w:lastRenderedPageBreak/>
        <w:t>Byron Shire Profile</w:t>
      </w:r>
      <w:bookmarkEnd w:id="118"/>
      <w:bookmarkEnd w:id="119"/>
      <w:bookmarkEnd w:id="120"/>
      <w:bookmarkEnd w:id="121"/>
      <w:bookmarkEnd w:id="122"/>
      <w:bookmarkEnd w:id="123"/>
      <w:bookmarkEnd w:id="124"/>
    </w:p>
    <w:p w14:paraId="52399747" w14:textId="77777777" w:rsidR="00C66527" w:rsidRPr="0065200F" w:rsidRDefault="00C66527" w:rsidP="0047440F">
      <w:pPr>
        <w:pStyle w:val="Heading2"/>
        <w:spacing w:before="0" w:after="0"/>
      </w:pPr>
      <w:bookmarkStart w:id="125" w:name="_Toc524094504"/>
      <w:bookmarkStart w:id="126" w:name="_Toc525719666"/>
      <w:r w:rsidRPr="0065200F">
        <w:t>Location</w:t>
      </w:r>
      <w:bookmarkEnd w:id="125"/>
      <w:bookmarkEnd w:id="126"/>
    </w:p>
    <w:p w14:paraId="6F10F202" w14:textId="02FF596F" w:rsidR="0047440F" w:rsidRDefault="00C66527" w:rsidP="0047440F">
      <w:pPr>
        <w:spacing w:before="0" w:after="0"/>
        <w:ind w:right="-159"/>
        <w:contextualSpacing/>
        <w:rPr>
          <w:noProof/>
          <w:lang w:eastAsia="en-AU"/>
        </w:rPr>
      </w:pPr>
      <w:r w:rsidRPr="007A66F7">
        <w:rPr>
          <w:noProof/>
          <w:lang w:eastAsia="en-AU"/>
        </w:rPr>
        <w:t>Byron Shire is located on the Far North Coast of NSW and shares its boundaries with the Tweed, Lismore and Ballina Local Government Areas (LGAs). Brisbane is approximately 200 kilometres north and Sydney approximately 800 kilometres</w:t>
      </w:r>
      <w:r w:rsidR="00191BE7">
        <w:rPr>
          <w:noProof/>
          <w:lang w:eastAsia="en-AU"/>
        </w:rPr>
        <w:t xml:space="preserve"> to the south.  The Shire is 566.7</w:t>
      </w:r>
      <w:r w:rsidRPr="007A66F7">
        <w:rPr>
          <w:noProof/>
          <w:lang w:eastAsia="en-AU"/>
        </w:rPr>
        <w:t xml:space="preserve"> square kilometres in size and is famed for its rural beauty and beaches.</w:t>
      </w:r>
      <w:bookmarkStart w:id="127" w:name="_Toc524094505"/>
      <w:bookmarkStart w:id="128" w:name="_Toc525719668"/>
    </w:p>
    <w:p w14:paraId="1916B37F" w14:textId="77777777" w:rsidR="00076D88" w:rsidRDefault="00076D88" w:rsidP="0047440F">
      <w:pPr>
        <w:spacing w:before="0" w:after="0"/>
        <w:ind w:right="-159"/>
        <w:contextualSpacing/>
        <w:rPr>
          <w:rFonts w:eastAsia="Times New Roman" w:cs="Arial"/>
          <w:lang w:eastAsia="en-AU"/>
        </w:rPr>
      </w:pPr>
    </w:p>
    <w:p w14:paraId="2C80A9EE" w14:textId="3F44EAD4" w:rsidR="00AC30FE" w:rsidRDefault="00191BE7" w:rsidP="001C5933">
      <w:pPr>
        <w:spacing w:before="0" w:after="0"/>
        <w:ind w:hanging="709"/>
        <w:contextualSpacing/>
        <w:rPr>
          <w:rFonts w:eastAsia="Times New Roman" w:cs="Arial"/>
          <w:lang w:eastAsia="en-AU"/>
        </w:rPr>
      </w:pPr>
      <w:r>
        <w:rPr>
          <w:noProof/>
          <w:lang w:eastAsia="en-AU"/>
        </w:rPr>
        <w:drawing>
          <wp:inline distT="0" distB="0" distL="0" distR="0" wp14:anchorId="4F55ED61" wp14:editId="4A492395">
            <wp:extent cx="7565366" cy="5341753"/>
            <wp:effectExtent l="0" t="0" r="0" b="0"/>
            <wp:docPr id="312" name="Picture 312" descr="Map of Byron 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Map of Byron Shir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582154" cy="5353607"/>
                    </a:xfrm>
                    <a:prstGeom prst="rect">
                      <a:avLst/>
                    </a:prstGeom>
                    <a:noFill/>
                    <a:ln>
                      <a:noFill/>
                    </a:ln>
                  </pic:spPr>
                </pic:pic>
              </a:graphicData>
            </a:graphic>
          </wp:inline>
        </w:drawing>
      </w:r>
    </w:p>
    <w:p w14:paraId="51F19085" w14:textId="3B421F6D" w:rsidR="0094125E" w:rsidRDefault="0094125E" w:rsidP="001C5933">
      <w:pPr>
        <w:spacing w:before="0" w:after="0"/>
        <w:ind w:hanging="709"/>
        <w:contextualSpacing/>
        <w:rPr>
          <w:rFonts w:eastAsia="Times New Roman" w:cs="Arial"/>
          <w:lang w:eastAsia="en-AU"/>
        </w:rPr>
      </w:pPr>
    </w:p>
    <w:p w14:paraId="597D9FD2" w14:textId="77777777" w:rsidR="009A24EE" w:rsidRDefault="009A24EE" w:rsidP="009A24EE">
      <w:pPr>
        <w:spacing w:before="0" w:after="0"/>
        <w:contextualSpacing/>
        <w:rPr>
          <w:rFonts w:ascii="Century Gothic" w:hAnsi="Century Gothic"/>
          <w:b/>
          <w:color w:val="00737F" w:themeColor="accent1"/>
          <w:sz w:val="56"/>
          <w:szCs w:val="28"/>
          <w:lang w:eastAsia="en-AU"/>
        </w:rPr>
        <w:sectPr w:rsidR="009A24EE" w:rsidSect="00A31B50">
          <w:headerReference w:type="default" r:id="rId48"/>
          <w:footerReference w:type="default" r:id="rId49"/>
          <w:pgSz w:w="11906" w:h="16838"/>
          <w:pgMar w:top="824" w:right="849" w:bottom="851" w:left="709" w:header="284" w:footer="151" w:gutter="0"/>
          <w:cols w:space="708"/>
          <w:docGrid w:linePitch="360"/>
        </w:sectPr>
      </w:pPr>
    </w:p>
    <w:p w14:paraId="31930234" w14:textId="74996118" w:rsidR="009A24EE" w:rsidRDefault="009A24EE" w:rsidP="009A24EE">
      <w:pPr>
        <w:spacing w:before="0" w:after="0"/>
        <w:contextualSpacing/>
        <w:jc w:val="center"/>
        <w:rPr>
          <w:rFonts w:ascii="Century Gothic" w:hAnsi="Century Gothic"/>
          <w:b/>
          <w:color w:val="00737F" w:themeColor="accent1"/>
          <w:sz w:val="56"/>
          <w:szCs w:val="28"/>
          <w:lang w:eastAsia="en-AU"/>
        </w:rPr>
      </w:pPr>
      <w:r>
        <w:rPr>
          <w:rFonts w:ascii="Century Gothic" w:hAnsi="Century Gothic"/>
          <w:b/>
          <w:noProof/>
          <w:color w:val="00737F" w:themeColor="accent1"/>
          <w:sz w:val="56"/>
          <w:szCs w:val="28"/>
          <w:lang w:eastAsia="en-AU"/>
        </w:rPr>
        <w:drawing>
          <wp:inline distT="0" distB="0" distL="0" distR="0" wp14:anchorId="3B2ED1BA" wp14:editId="482F91C8">
            <wp:extent cx="1104900" cy="927100"/>
            <wp:effectExtent l="0" t="0" r="0" b="6350"/>
            <wp:docPr id="495" name="Graphic 495" descr="Universal acce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Graphic 495" descr="Universal access with solid fill"/>
                    <pic:cNvPicPr/>
                  </pic:nvPicPr>
                  <pic:blipFill rotWithShape="1">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rcRect b="16092"/>
                    <a:stretch/>
                  </pic:blipFill>
                  <pic:spPr bwMode="auto">
                    <a:xfrm>
                      <a:off x="0" y="0"/>
                      <a:ext cx="1104900" cy="927100"/>
                    </a:xfrm>
                    <a:prstGeom prst="rect">
                      <a:avLst/>
                    </a:prstGeom>
                    <a:ln>
                      <a:noFill/>
                    </a:ln>
                    <a:extLst>
                      <a:ext uri="{53640926-AAD7-44D8-BBD7-CCE9431645EC}">
                        <a14:shadowObscured xmlns:a14="http://schemas.microsoft.com/office/drawing/2010/main"/>
                      </a:ext>
                    </a:extLst>
                  </pic:spPr>
                </pic:pic>
              </a:graphicData>
            </a:graphic>
          </wp:inline>
        </w:drawing>
      </w:r>
    </w:p>
    <w:p w14:paraId="72BC5BA8" w14:textId="4369168D" w:rsidR="0094125E" w:rsidRDefault="009A24EE" w:rsidP="009A24EE">
      <w:pPr>
        <w:spacing w:before="0" w:after="0"/>
        <w:contextualSpacing/>
        <w:jc w:val="center"/>
        <w:rPr>
          <w:rFonts w:ascii="Century Gothic" w:hAnsi="Century Gothic"/>
          <w:b/>
          <w:color w:val="00737F" w:themeColor="accent1"/>
          <w:sz w:val="56"/>
          <w:szCs w:val="28"/>
          <w:lang w:eastAsia="en-AU"/>
        </w:rPr>
      </w:pPr>
      <w:r w:rsidRPr="00FF1BC4">
        <w:rPr>
          <w:rFonts w:ascii="Century Gothic" w:hAnsi="Century Gothic"/>
          <w:b/>
          <w:color w:val="00737F" w:themeColor="accent1"/>
          <w:sz w:val="56"/>
          <w:szCs w:val="28"/>
          <w:lang w:eastAsia="en-AU"/>
        </w:rPr>
        <w:t>35,</w:t>
      </w:r>
      <w:r>
        <w:rPr>
          <w:rFonts w:ascii="Century Gothic" w:hAnsi="Century Gothic"/>
          <w:b/>
          <w:color w:val="00737F" w:themeColor="accent1"/>
          <w:sz w:val="56"/>
          <w:szCs w:val="28"/>
          <w:lang w:eastAsia="en-AU"/>
        </w:rPr>
        <w:t>773</w:t>
      </w:r>
    </w:p>
    <w:p w14:paraId="7A3E6F15" w14:textId="77777777" w:rsidR="009A24EE" w:rsidRDefault="009A24EE" w:rsidP="009A24EE">
      <w:pPr>
        <w:spacing w:before="0" w:after="0"/>
        <w:jc w:val="center"/>
        <w:rPr>
          <w:rFonts w:ascii="Century Gothic" w:hAnsi="Century Gothic"/>
          <w:color w:val="1F497D" w:themeColor="text2"/>
          <w:sz w:val="40"/>
          <w:szCs w:val="28"/>
          <w:lang w:eastAsia="en-AU"/>
        </w:rPr>
      </w:pPr>
      <w:r w:rsidRPr="00FF1BC4">
        <w:rPr>
          <w:rFonts w:ascii="Century Gothic" w:hAnsi="Century Gothic"/>
          <w:color w:val="1F497D" w:themeColor="text2"/>
          <w:sz w:val="40"/>
          <w:szCs w:val="28"/>
          <w:lang w:eastAsia="en-AU"/>
        </w:rPr>
        <w:t>Population</w:t>
      </w:r>
    </w:p>
    <w:p w14:paraId="24BCCE2E" w14:textId="6216FAB9" w:rsidR="009A24EE" w:rsidRDefault="009A24EE" w:rsidP="009A24EE">
      <w:pPr>
        <w:spacing w:before="0" w:after="0"/>
        <w:contextualSpacing/>
        <w:jc w:val="center"/>
        <w:rPr>
          <w:rFonts w:ascii="Montserrat" w:hAnsi="Montserrat"/>
          <w:color w:val="1F497D" w:themeColor="text2"/>
          <w:sz w:val="40"/>
          <w:szCs w:val="28"/>
          <w:lang w:eastAsia="en-AU"/>
        </w:rPr>
      </w:pPr>
      <w:r>
        <w:rPr>
          <w:rFonts w:ascii="Montserrat" w:hAnsi="Montserrat"/>
          <w:color w:val="1F497D" w:themeColor="text2"/>
          <w:sz w:val="40"/>
          <w:szCs w:val="28"/>
          <w:lang w:eastAsia="en-AU"/>
        </w:rPr>
        <w:t>ABS ERP 2020</w:t>
      </w:r>
    </w:p>
    <w:p w14:paraId="269D7B87" w14:textId="674A32D1" w:rsidR="009A24EE" w:rsidRDefault="009A24EE" w:rsidP="009A24EE">
      <w:pPr>
        <w:spacing w:before="0" w:after="0"/>
        <w:contextualSpacing/>
        <w:jc w:val="center"/>
        <w:rPr>
          <w:rFonts w:ascii="Century Gothic" w:hAnsi="Century Gothic"/>
          <w:b/>
          <w:color w:val="00737F" w:themeColor="accent1"/>
          <w:sz w:val="56"/>
          <w:szCs w:val="28"/>
          <w:vertAlign w:val="superscript"/>
          <w:lang w:eastAsia="en-AU"/>
        </w:rPr>
      </w:pPr>
      <w:r>
        <w:rPr>
          <w:rFonts w:ascii="Century Gothic" w:hAnsi="Century Gothic"/>
          <w:b/>
          <w:noProof/>
          <w:color w:val="00737F" w:themeColor="accent1"/>
          <w:sz w:val="56"/>
          <w:szCs w:val="28"/>
          <w:lang w:eastAsia="en-AU"/>
        </w:rPr>
        <w:drawing>
          <wp:inline distT="0" distB="0" distL="0" distR="0" wp14:anchorId="248C6E58" wp14:editId="4A3ECAEF">
            <wp:extent cx="914400" cy="914400"/>
            <wp:effectExtent l="0" t="0" r="0" b="0"/>
            <wp:docPr id="496" name="Graphic 496" descr="Lighthouse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Graphic 496" descr="Lighthouse scene with solid fill"/>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914400" cy="914400"/>
                    </a:xfrm>
                    <a:prstGeom prst="rect">
                      <a:avLst/>
                    </a:prstGeom>
                  </pic:spPr>
                </pic:pic>
              </a:graphicData>
            </a:graphic>
          </wp:inline>
        </w:drawing>
      </w:r>
      <w:r w:rsidRPr="00FF1BC4">
        <w:rPr>
          <w:rFonts w:ascii="Century Gothic" w:hAnsi="Century Gothic"/>
          <w:b/>
          <w:color w:val="00737F" w:themeColor="accent1"/>
          <w:sz w:val="56"/>
          <w:szCs w:val="28"/>
          <w:lang w:eastAsia="en-AU"/>
        </w:rPr>
        <w:t>566.7km</w:t>
      </w:r>
      <w:r w:rsidRPr="00FF1BC4">
        <w:rPr>
          <w:rFonts w:ascii="Century Gothic" w:hAnsi="Century Gothic"/>
          <w:b/>
          <w:color w:val="00737F" w:themeColor="accent1"/>
          <w:sz w:val="56"/>
          <w:szCs w:val="28"/>
          <w:vertAlign w:val="superscript"/>
          <w:lang w:eastAsia="en-AU"/>
        </w:rPr>
        <w:t>2</w:t>
      </w:r>
    </w:p>
    <w:p w14:paraId="5D49D130" w14:textId="2AC11071" w:rsidR="009A24EE" w:rsidRDefault="009A24EE" w:rsidP="009A24EE">
      <w:pPr>
        <w:spacing w:before="0" w:after="0"/>
        <w:contextualSpacing/>
        <w:jc w:val="center"/>
        <w:rPr>
          <w:rFonts w:ascii="Century Gothic" w:hAnsi="Century Gothic"/>
          <w:color w:val="1F497D" w:themeColor="text2"/>
          <w:sz w:val="40"/>
          <w:szCs w:val="28"/>
          <w:lang w:eastAsia="en-AU"/>
        </w:rPr>
      </w:pPr>
      <w:r w:rsidRPr="00FF1BC4">
        <w:rPr>
          <w:rFonts w:ascii="Century Gothic" w:hAnsi="Century Gothic"/>
          <w:color w:val="1F497D" w:themeColor="text2"/>
          <w:sz w:val="40"/>
          <w:szCs w:val="28"/>
          <w:lang w:eastAsia="en-AU"/>
        </w:rPr>
        <w:t>land area</w:t>
      </w:r>
    </w:p>
    <w:p w14:paraId="4BA08748" w14:textId="3272681E" w:rsidR="009A24EE" w:rsidRDefault="0096479F" w:rsidP="009A24EE">
      <w:pPr>
        <w:spacing w:before="0" w:after="0"/>
        <w:contextualSpacing/>
        <w:jc w:val="center"/>
        <w:rPr>
          <w:rFonts w:ascii="Century Gothic" w:hAnsi="Century Gothic"/>
          <w:b/>
          <w:color w:val="00737F" w:themeColor="accent1"/>
          <w:sz w:val="56"/>
          <w:szCs w:val="28"/>
          <w:lang w:eastAsia="en-AU"/>
        </w:rPr>
      </w:pPr>
      <w:r>
        <w:rPr>
          <w:rFonts w:ascii="Century Gothic" w:hAnsi="Century Gothic"/>
          <w:b/>
          <w:noProof/>
          <w:color w:val="00737F" w:themeColor="accent1"/>
          <w:sz w:val="56"/>
          <w:szCs w:val="28"/>
          <w:lang w:eastAsia="en-AU"/>
        </w:rPr>
        <w:drawing>
          <wp:inline distT="0" distB="0" distL="0" distR="0" wp14:anchorId="6A11035D" wp14:editId="09F1660F">
            <wp:extent cx="914400" cy="914400"/>
            <wp:effectExtent l="0" t="0" r="0" b="0"/>
            <wp:docPr id="21" name="Graphic 21" descr="Lugg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Luggage with solid fill"/>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914400" cy="914400"/>
                    </a:xfrm>
                    <a:prstGeom prst="rect">
                      <a:avLst/>
                    </a:prstGeom>
                  </pic:spPr>
                </pic:pic>
              </a:graphicData>
            </a:graphic>
          </wp:inline>
        </w:drawing>
      </w:r>
      <w:r w:rsidR="009A24EE">
        <w:rPr>
          <w:rFonts w:ascii="Century Gothic" w:hAnsi="Century Gothic"/>
          <w:b/>
          <w:color w:val="00737F" w:themeColor="accent1"/>
          <w:sz w:val="56"/>
          <w:szCs w:val="28"/>
          <w:lang w:eastAsia="en-AU"/>
        </w:rPr>
        <w:br/>
      </w:r>
      <w:r w:rsidR="009A24EE" w:rsidRPr="00FF1BC4">
        <w:rPr>
          <w:rFonts w:ascii="Century Gothic" w:hAnsi="Century Gothic"/>
          <w:b/>
          <w:color w:val="00737F" w:themeColor="accent1"/>
          <w:sz w:val="56"/>
          <w:szCs w:val="28"/>
          <w:lang w:eastAsia="en-AU"/>
        </w:rPr>
        <w:t>2.4 million</w:t>
      </w:r>
    </w:p>
    <w:p w14:paraId="65085953" w14:textId="77777777" w:rsidR="009A24EE" w:rsidRDefault="009A24EE" w:rsidP="009A24EE">
      <w:pPr>
        <w:spacing w:before="0" w:after="0"/>
        <w:jc w:val="center"/>
        <w:rPr>
          <w:rFonts w:ascii="Century Gothic" w:hAnsi="Century Gothic"/>
          <w:color w:val="1F497D" w:themeColor="text2"/>
          <w:sz w:val="40"/>
          <w:szCs w:val="28"/>
          <w:lang w:eastAsia="en-AU"/>
        </w:rPr>
      </w:pPr>
      <w:r w:rsidRPr="00FF1BC4">
        <w:rPr>
          <w:rFonts w:ascii="Century Gothic" w:hAnsi="Century Gothic"/>
          <w:color w:val="1F497D" w:themeColor="text2"/>
          <w:sz w:val="40"/>
          <w:szCs w:val="28"/>
          <w:lang w:eastAsia="en-AU"/>
        </w:rPr>
        <w:t>annual visitors</w:t>
      </w:r>
    </w:p>
    <w:p w14:paraId="2BE7572E" w14:textId="0C57A849" w:rsidR="009A24EE" w:rsidRPr="0047440F" w:rsidRDefault="009A24EE" w:rsidP="009A24EE">
      <w:pPr>
        <w:spacing w:before="0" w:after="0"/>
        <w:contextualSpacing/>
        <w:jc w:val="center"/>
        <w:rPr>
          <w:rFonts w:eastAsia="Times New Roman" w:cs="Arial"/>
          <w:lang w:eastAsia="en-AU"/>
        </w:rPr>
      </w:pPr>
      <w:r>
        <w:rPr>
          <w:rFonts w:ascii="Century Gothic" w:hAnsi="Century Gothic"/>
          <w:color w:val="1F497D" w:themeColor="text2"/>
          <w:sz w:val="40"/>
          <w:szCs w:val="28"/>
          <w:lang w:eastAsia="en-AU"/>
        </w:rPr>
        <w:t>(pre-COVID)</w:t>
      </w:r>
    </w:p>
    <w:p w14:paraId="001C2FE4" w14:textId="77777777" w:rsidR="00CB177B" w:rsidRDefault="00CB177B" w:rsidP="00485D21">
      <w:pPr>
        <w:pStyle w:val="Heading2"/>
        <w:sectPr w:rsidR="00CB177B" w:rsidSect="009A24EE">
          <w:type w:val="continuous"/>
          <w:pgSz w:w="11906" w:h="16838"/>
          <w:pgMar w:top="824" w:right="849" w:bottom="851" w:left="709" w:header="284" w:footer="151" w:gutter="0"/>
          <w:cols w:num="3" w:space="708"/>
          <w:docGrid w:linePitch="360"/>
        </w:sectPr>
      </w:pPr>
    </w:p>
    <w:p w14:paraId="094ABDCE" w14:textId="08C81D64" w:rsidR="00C66527" w:rsidRPr="00FF1BC4" w:rsidRDefault="00C66527" w:rsidP="00485D21">
      <w:pPr>
        <w:pStyle w:val="Heading2"/>
      </w:pPr>
      <w:r w:rsidRPr="00485D21">
        <w:lastRenderedPageBreak/>
        <w:t>Population</w:t>
      </w:r>
      <w:bookmarkEnd w:id="127"/>
      <w:bookmarkEnd w:id="128"/>
    </w:p>
    <w:p w14:paraId="469EF1A4" w14:textId="4DD26705" w:rsidR="00721448" w:rsidRDefault="00721448" w:rsidP="00721448">
      <w:pPr>
        <w:pStyle w:val="Heading4"/>
        <w:rPr>
          <w:rFonts w:ascii="Arial" w:eastAsiaTheme="minorHAnsi" w:hAnsi="Arial"/>
          <w:b w:val="0"/>
          <w:bCs w:val="0"/>
          <w:noProof w:val="0"/>
          <w:color w:val="auto"/>
          <w:szCs w:val="22"/>
          <w:lang w:eastAsia="en-US"/>
        </w:rPr>
      </w:pPr>
      <w:r w:rsidRPr="00721448">
        <w:rPr>
          <w:rFonts w:ascii="Arial" w:eastAsiaTheme="minorHAnsi" w:hAnsi="Arial"/>
          <w:b w:val="0"/>
          <w:bCs w:val="0"/>
          <w:noProof w:val="0"/>
          <w:color w:val="auto"/>
          <w:szCs w:val="22"/>
          <w:lang w:eastAsia="en-US"/>
        </w:rPr>
        <w:t>The official population of Byron Shire as of 30 June 2020 is 35,773. The Table below shows the changes in population from 20</w:t>
      </w:r>
      <w:r w:rsidR="0037069D">
        <w:rPr>
          <w:rFonts w:ascii="Arial" w:eastAsiaTheme="minorHAnsi" w:hAnsi="Arial"/>
          <w:b w:val="0"/>
          <w:bCs w:val="0"/>
          <w:noProof w:val="0"/>
          <w:color w:val="auto"/>
          <w:szCs w:val="22"/>
          <w:lang w:eastAsia="en-US"/>
        </w:rPr>
        <w:t>10</w:t>
      </w:r>
      <w:r w:rsidRPr="00721448">
        <w:rPr>
          <w:rFonts w:ascii="Arial" w:eastAsiaTheme="minorHAnsi" w:hAnsi="Arial"/>
          <w:b w:val="0"/>
          <w:bCs w:val="0"/>
          <w:noProof w:val="0"/>
          <w:color w:val="auto"/>
          <w:szCs w:val="22"/>
          <w:lang w:eastAsia="en-US"/>
        </w:rPr>
        <w:t xml:space="preserve"> to 2020.</w:t>
      </w:r>
    </w:p>
    <w:p w14:paraId="7922559D" w14:textId="6AD8605B" w:rsidR="00721448" w:rsidRPr="0036132A" w:rsidRDefault="00721448" w:rsidP="00721448">
      <w:pPr>
        <w:pStyle w:val="Heading4"/>
        <w:rPr>
          <w:highlight w:val="yellow"/>
        </w:rPr>
      </w:pPr>
      <w:r w:rsidRPr="00DB5C28">
        <w:t>Estimated Resident Population (ERP)</w:t>
      </w:r>
    </w:p>
    <w:tbl>
      <w:tblPr>
        <w:tblStyle w:val="LightList-Accent1"/>
        <w:tblW w:w="5000" w:type="pct"/>
        <w:tblLook w:val="04A0" w:firstRow="1" w:lastRow="0" w:firstColumn="1" w:lastColumn="0" w:noHBand="0" w:noVBand="1"/>
        <w:tblDescription w:val="Table showing the population of Byron Shire each year since 2006. The statistics show an increasing trend between 2006 and 2018."/>
      </w:tblPr>
      <w:tblGrid>
        <w:gridCol w:w="3308"/>
        <w:gridCol w:w="1369"/>
        <w:gridCol w:w="2834"/>
        <w:gridCol w:w="2817"/>
      </w:tblGrid>
      <w:tr w:rsidR="00721448" w:rsidRPr="00B905D8" w14:paraId="3AFD0AF1" w14:textId="77777777" w:rsidTr="00021B0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601" w:type="pct"/>
          </w:tcPr>
          <w:p w14:paraId="353B694A" w14:textId="77777777" w:rsidR="00721448" w:rsidRPr="00B905D8" w:rsidRDefault="00721448" w:rsidP="00721448">
            <w:pPr>
              <w:spacing w:before="120" w:after="120"/>
              <w:rPr>
                <w:rFonts w:eastAsia="Times New Roman" w:cs="Arial"/>
                <w:b w:val="0"/>
                <w:lang w:eastAsia="en-AU"/>
              </w:rPr>
            </w:pPr>
            <w:bookmarkStart w:id="129" w:name="RowTitle_8"/>
            <w:bookmarkEnd w:id="129"/>
            <w:r w:rsidRPr="00B905D8">
              <w:rPr>
                <w:rFonts w:eastAsia="Times New Roman" w:cs="Arial"/>
                <w:lang w:eastAsia="en-AU"/>
              </w:rPr>
              <w:t>Year (ending June 30)</w:t>
            </w:r>
          </w:p>
        </w:tc>
        <w:tc>
          <w:tcPr>
            <w:tcW w:w="663" w:type="pct"/>
          </w:tcPr>
          <w:p w14:paraId="4342FC19" w14:textId="77777777" w:rsidR="00721448" w:rsidRPr="00B905D8" w:rsidRDefault="00721448" w:rsidP="00721448">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Number</w:t>
            </w:r>
          </w:p>
        </w:tc>
        <w:tc>
          <w:tcPr>
            <w:tcW w:w="1372" w:type="pct"/>
          </w:tcPr>
          <w:p w14:paraId="7BCE181B" w14:textId="77777777" w:rsidR="00721448" w:rsidRPr="00B905D8" w:rsidRDefault="00721448" w:rsidP="00721448">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Change in number</w:t>
            </w:r>
          </w:p>
        </w:tc>
        <w:tc>
          <w:tcPr>
            <w:tcW w:w="1364" w:type="pct"/>
          </w:tcPr>
          <w:p w14:paraId="2C7FB986" w14:textId="77777777" w:rsidR="00721448" w:rsidRPr="00B905D8" w:rsidRDefault="00721448" w:rsidP="00721448">
            <w:pPr>
              <w:spacing w:before="120" w:after="120"/>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Change in percent</w:t>
            </w:r>
          </w:p>
        </w:tc>
      </w:tr>
      <w:tr w:rsidR="00721448" w:rsidRPr="00B905D8" w14:paraId="412B4923"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13D6F729" w14:textId="77777777" w:rsidR="00721448" w:rsidRPr="007A66F7" w:rsidRDefault="00721448" w:rsidP="00721448">
            <w:pPr>
              <w:spacing w:before="120" w:after="120" w:line="276" w:lineRule="auto"/>
              <w:rPr>
                <w:rFonts w:eastAsia="Calibri" w:cs="Arial"/>
              </w:rPr>
            </w:pPr>
            <w:r w:rsidRPr="007A66F7">
              <w:rPr>
                <w:rFonts w:eastAsia="Calibri" w:cs="Arial"/>
              </w:rPr>
              <w:t>2010</w:t>
            </w:r>
          </w:p>
        </w:tc>
        <w:tc>
          <w:tcPr>
            <w:tcW w:w="663" w:type="pct"/>
          </w:tcPr>
          <w:p w14:paraId="38D49B04"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30,664</w:t>
            </w:r>
          </w:p>
        </w:tc>
        <w:tc>
          <w:tcPr>
            <w:tcW w:w="1372" w:type="pct"/>
          </w:tcPr>
          <w:p w14:paraId="4F4BA7FE"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+127</w:t>
            </w:r>
          </w:p>
        </w:tc>
        <w:tc>
          <w:tcPr>
            <w:tcW w:w="1364" w:type="pct"/>
          </w:tcPr>
          <w:p w14:paraId="24789650"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+0.42</w:t>
            </w:r>
          </w:p>
        </w:tc>
      </w:tr>
      <w:tr w:rsidR="00721448" w:rsidRPr="00B905D8" w14:paraId="7A1E2A8C" w14:textId="77777777" w:rsidTr="00021B00">
        <w:tc>
          <w:tcPr>
            <w:cnfStyle w:val="001000000000" w:firstRow="0" w:lastRow="0" w:firstColumn="1" w:lastColumn="0" w:oddVBand="0" w:evenVBand="0" w:oddHBand="0" w:evenHBand="0" w:firstRowFirstColumn="0" w:firstRowLastColumn="0" w:lastRowFirstColumn="0" w:lastRowLastColumn="0"/>
            <w:tcW w:w="1601" w:type="pct"/>
          </w:tcPr>
          <w:p w14:paraId="34A1A7E5" w14:textId="77777777" w:rsidR="00721448" w:rsidRPr="007A66F7" w:rsidRDefault="00721448" w:rsidP="00721448">
            <w:pPr>
              <w:spacing w:before="120" w:after="120" w:line="276" w:lineRule="auto"/>
              <w:rPr>
                <w:rFonts w:eastAsia="Calibri" w:cs="Arial"/>
              </w:rPr>
            </w:pPr>
            <w:r w:rsidRPr="007A66F7">
              <w:rPr>
                <w:rFonts w:eastAsia="Calibri" w:cs="Arial"/>
              </w:rPr>
              <w:t>2011</w:t>
            </w:r>
          </w:p>
        </w:tc>
        <w:tc>
          <w:tcPr>
            <w:tcW w:w="663" w:type="pct"/>
          </w:tcPr>
          <w:p w14:paraId="38B2D069"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30,712</w:t>
            </w:r>
          </w:p>
        </w:tc>
        <w:tc>
          <w:tcPr>
            <w:tcW w:w="1372" w:type="pct"/>
          </w:tcPr>
          <w:p w14:paraId="3EF22C47"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+48</w:t>
            </w:r>
          </w:p>
        </w:tc>
        <w:tc>
          <w:tcPr>
            <w:tcW w:w="1364" w:type="pct"/>
          </w:tcPr>
          <w:p w14:paraId="6B997B5A"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+0.16</w:t>
            </w:r>
          </w:p>
        </w:tc>
      </w:tr>
      <w:tr w:rsidR="00721448" w:rsidRPr="00B905D8" w14:paraId="30E13E07"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72532AA0" w14:textId="77777777" w:rsidR="00721448" w:rsidRPr="007A66F7" w:rsidRDefault="00721448" w:rsidP="00721448">
            <w:pPr>
              <w:spacing w:before="120" w:after="120" w:line="276" w:lineRule="auto"/>
              <w:rPr>
                <w:rFonts w:eastAsia="Calibri" w:cs="Arial"/>
              </w:rPr>
            </w:pPr>
            <w:r w:rsidRPr="007A66F7">
              <w:rPr>
                <w:rFonts w:eastAsia="Calibri" w:cs="Arial"/>
              </w:rPr>
              <w:t>2012</w:t>
            </w:r>
          </w:p>
        </w:tc>
        <w:tc>
          <w:tcPr>
            <w:tcW w:w="663" w:type="pct"/>
          </w:tcPr>
          <w:p w14:paraId="7B97405F"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31,210</w:t>
            </w:r>
          </w:p>
        </w:tc>
        <w:tc>
          <w:tcPr>
            <w:tcW w:w="1372" w:type="pct"/>
          </w:tcPr>
          <w:p w14:paraId="748D6D47"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+498</w:t>
            </w:r>
          </w:p>
        </w:tc>
        <w:tc>
          <w:tcPr>
            <w:tcW w:w="1364" w:type="pct"/>
          </w:tcPr>
          <w:p w14:paraId="70A624DE"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+1.62</w:t>
            </w:r>
          </w:p>
        </w:tc>
      </w:tr>
      <w:tr w:rsidR="00721448" w:rsidRPr="00B905D8" w14:paraId="21097590" w14:textId="77777777" w:rsidTr="00021B00">
        <w:tc>
          <w:tcPr>
            <w:cnfStyle w:val="001000000000" w:firstRow="0" w:lastRow="0" w:firstColumn="1" w:lastColumn="0" w:oddVBand="0" w:evenVBand="0" w:oddHBand="0" w:evenHBand="0" w:firstRowFirstColumn="0" w:firstRowLastColumn="0" w:lastRowFirstColumn="0" w:lastRowLastColumn="0"/>
            <w:tcW w:w="1601" w:type="pct"/>
          </w:tcPr>
          <w:p w14:paraId="4C15633E" w14:textId="77777777" w:rsidR="00721448" w:rsidRPr="007A66F7" w:rsidRDefault="00721448" w:rsidP="00721448">
            <w:pPr>
              <w:spacing w:before="120" w:after="120" w:line="276" w:lineRule="auto"/>
              <w:rPr>
                <w:rFonts w:eastAsia="Calibri" w:cs="Arial"/>
              </w:rPr>
            </w:pPr>
            <w:r w:rsidRPr="007A66F7">
              <w:rPr>
                <w:rFonts w:eastAsia="Calibri" w:cs="Arial"/>
              </w:rPr>
              <w:t>2013</w:t>
            </w:r>
          </w:p>
        </w:tc>
        <w:tc>
          <w:tcPr>
            <w:tcW w:w="663" w:type="pct"/>
          </w:tcPr>
          <w:p w14:paraId="6B8D0D0C"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31,756</w:t>
            </w:r>
          </w:p>
        </w:tc>
        <w:tc>
          <w:tcPr>
            <w:tcW w:w="1372" w:type="pct"/>
          </w:tcPr>
          <w:p w14:paraId="1D3A8929"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+546</w:t>
            </w:r>
          </w:p>
        </w:tc>
        <w:tc>
          <w:tcPr>
            <w:tcW w:w="1364" w:type="pct"/>
          </w:tcPr>
          <w:p w14:paraId="69ACB0D9"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+1.75</w:t>
            </w:r>
          </w:p>
        </w:tc>
      </w:tr>
      <w:tr w:rsidR="00721448" w:rsidRPr="00B905D8" w14:paraId="386C36FB"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02EFCB0A" w14:textId="77777777" w:rsidR="00721448" w:rsidRPr="007A66F7" w:rsidRDefault="00721448" w:rsidP="00721448">
            <w:pPr>
              <w:spacing w:before="120" w:after="120" w:line="276" w:lineRule="auto"/>
              <w:rPr>
                <w:rFonts w:eastAsia="Calibri" w:cs="Arial"/>
              </w:rPr>
            </w:pPr>
            <w:r w:rsidRPr="007A66F7">
              <w:rPr>
                <w:rFonts w:eastAsia="Calibri" w:cs="Arial"/>
              </w:rPr>
              <w:t>2014</w:t>
            </w:r>
          </w:p>
        </w:tc>
        <w:tc>
          <w:tcPr>
            <w:tcW w:w="663" w:type="pct"/>
          </w:tcPr>
          <w:p w14:paraId="444CFB2D"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32,263</w:t>
            </w:r>
          </w:p>
        </w:tc>
        <w:tc>
          <w:tcPr>
            <w:tcW w:w="1372" w:type="pct"/>
          </w:tcPr>
          <w:p w14:paraId="584CBE32"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+507</w:t>
            </w:r>
          </w:p>
        </w:tc>
        <w:tc>
          <w:tcPr>
            <w:tcW w:w="1364" w:type="pct"/>
          </w:tcPr>
          <w:p w14:paraId="132974A2"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+1.60</w:t>
            </w:r>
          </w:p>
        </w:tc>
      </w:tr>
      <w:tr w:rsidR="00721448" w:rsidRPr="00B905D8" w14:paraId="7C4094DB" w14:textId="77777777" w:rsidTr="00021B00">
        <w:tc>
          <w:tcPr>
            <w:cnfStyle w:val="001000000000" w:firstRow="0" w:lastRow="0" w:firstColumn="1" w:lastColumn="0" w:oddVBand="0" w:evenVBand="0" w:oddHBand="0" w:evenHBand="0" w:firstRowFirstColumn="0" w:firstRowLastColumn="0" w:lastRowFirstColumn="0" w:lastRowLastColumn="0"/>
            <w:tcW w:w="1601" w:type="pct"/>
          </w:tcPr>
          <w:p w14:paraId="2A8603A4" w14:textId="77777777" w:rsidR="00721448" w:rsidRPr="007A66F7" w:rsidRDefault="00721448" w:rsidP="00721448">
            <w:pPr>
              <w:spacing w:before="120" w:after="120" w:line="276" w:lineRule="auto"/>
              <w:rPr>
                <w:rFonts w:eastAsia="Calibri" w:cs="Arial"/>
              </w:rPr>
            </w:pPr>
            <w:r w:rsidRPr="007A66F7">
              <w:rPr>
                <w:rFonts w:eastAsia="Calibri" w:cs="Arial"/>
              </w:rPr>
              <w:t>2015</w:t>
            </w:r>
          </w:p>
        </w:tc>
        <w:tc>
          <w:tcPr>
            <w:tcW w:w="663" w:type="pct"/>
          </w:tcPr>
          <w:p w14:paraId="724676DA"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32,803</w:t>
            </w:r>
          </w:p>
        </w:tc>
        <w:tc>
          <w:tcPr>
            <w:tcW w:w="1372" w:type="pct"/>
          </w:tcPr>
          <w:p w14:paraId="144A85F4"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+540</w:t>
            </w:r>
          </w:p>
        </w:tc>
        <w:tc>
          <w:tcPr>
            <w:tcW w:w="1364" w:type="pct"/>
          </w:tcPr>
          <w:p w14:paraId="0A01A5C1"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+1.67</w:t>
            </w:r>
          </w:p>
        </w:tc>
      </w:tr>
      <w:tr w:rsidR="00721448" w:rsidRPr="00B905D8" w14:paraId="0F09AA6A"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549B9B28" w14:textId="77777777" w:rsidR="00721448" w:rsidRPr="007A66F7" w:rsidRDefault="00721448" w:rsidP="00721448">
            <w:pPr>
              <w:spacing w:before="120" w:after="120" w:line="276" w:lineRule="auto"/>
              <w:rPr>
                <w:rFonts w:eastAsia="Calibri" w:cs="Arial"/>
              </w:rPr>
            </w:pPr>
            <w:r w:rsidRPr="007A66F7">
              <w:rPr>
                <w:rFonts w:eastAsia="Calibri" w:cs="Arial"/>
              </w:rPr>
              <w:t>2016</w:t>
            </w:r>
          </w:p>
        </w:tc>
        <w:tc>
          <w:tcPr>
            <w:tcW w:w="663" w:type="pct"/>
          </w:tcPr>
          <w:p w14:paraId="709C2246"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33,399</w:t>
            </w:r>
          </w:p>
        </w:tc>
        <w:tc>
          <w:tcPr>
            <w:tcW w:w="1372" w:type="pct"/>
          </w:tcPr>
          <w:p w14:paraId="30DBC1FB"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+596</w:t>
            </w:r>
          </w:p>
        </w:tc>
        <w:tc>
          <w:tcPr>
            <w:tcW w:w="1364" w:type="pct"/>
          </w:tcPr>
          <w:p w14:paraId="79AD790C"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+1.82</w:t>
            </w:r>
          </w:p>
        </w:tc>
      </w:tr>
      <w:tr w:rsidR="00721448" w:rsidRPr="00B905D8" w14:paraId="3EFA5FFF" w14:textId="77777777" w:rsidTr="00021B00">
        <w:tc>
          <w:tcPr>
            <w:cnfStyle w:val="001000000000" w:firstRow="0" w:lastRow="0" w:firstColumn="1" w:lastColumn="0" w:oddVBand="0" w:evenVBand="0" w:oddHBand="0" w:evenHBand="0" w:firstRowFirstColumn="0" w:firstRowLastColumn="0" w:lastRowFirstColumn="0" w:lastRowLastColumn="0"/>
            <w:tcW w:w="1601" w:type="pct"/>
          </w:tcPr>
          <w:p w14:paraId="00DB4B1A" w14:textId="77777777" w:rsidR="00721448" w:rsidRPr="007A66F7" w:rsidRDefault="00721448" w:rsidP="00721448">
            <w:pPr>
              <w:spacing w:before="120" w:after="120" w:line="276" w:lineRule="auto"/>
              <w:rPr>
                <w:rFonts w:eastAsia="Calibri" w:cs="Arial"/>
              </w:rPr>
            </w:pPr>
            <w:r w:rsidRPr="007A66F7">
              <w:rPr>
                <w:rFonts w:eastAsia="Calibri" w:cs="Arial"/>
              </w:rPr>
              <w:t>2017</w:t>
            </w:r>
          </w:p>
        </w:tc>
        <w:tc>
          <w:tcPr>
            <w:tcW w:w="663" w:type="pct"/>
          </w:tcPr>
          <w:p w14:paraId="77DCC676"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34,011</w:t>
            </w:r>
          </w:p>
        </w:tc>
        <w:tc>
          <w:tcPr>
            <w:tcW w:w="1372" w:type="pct"/>
          </w:tcPr>
          <w:p w14:paraId="6BB6888A"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+612</w:t>
            </w:r>
          </w:p>
        </w:tc>
        <w:tc>
          <w:tcPr>
            <w:tcW w:w="1364" w:type="pct"/>
          </w:tcPr>
          <w:p w14:paraId="54A0FC42" w14:textId="77777777"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+1.83</w:t>
            </w:r>
          </w:p>
        </w:tc>
      </w:tr>
      <w:tr w:rsidR="00721448" w:rsidRPr="00B905D8" w14:paraId="6C9323CC"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26418252" w14:textId="77777777" w:rsidR="00721448" w:rsidRPr="007A66F7" w:rsidRDefault="00721448" w:rsidP="00721448">
            <w:pPr>
              <w:spacing w:before="120" w:after="120" w:line="276" w:lineRule="auto"/>
              <w:rPr>
                <w:rFonts w:eastAsia="Calibri" w:cs="Arial"/>
              </w:rPr>
            </w:pPr>
            <w:r w:rsidRPr="007A66F7">
              <w:rPr>
                <w:rFonts w:eastAsia="Calibri" w:cs="Arial"/>
              </w:rPr>
              <w:t>2018</w:t>
            </w:r>
          </w:p>
        </w:tc>
        <w:tc>
          <w:tcPr>
            <w:tcW w:w="663" w:type="pct"/>
          </w:tcPr>
          <w:p w14:paraId="3A313E9C"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34,545</w:t>
            </w:r>
          </w:p>
        </w:tc>
        <w:tc>
          <w:tcPr>
            <w:tcW w:w="1372" w:type="pct"/>
          </w:tcPr>
          <w:p w14:paraId="0E3BB0B4"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+534</w:t>
            </w:r>
          </w:p>
        </w:tc>
        <w:tc>
          <w:tcPr>
            <w:tcW w:w="1364" w:type="pct"/>
          </w:tcPr>
          <w:p w14:paraId="22F6AE8D" w14:textId="77777777"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+1.57</w:t>
            </w:r>
          </w:p>
        </w:tc>
      </w:tr>
      <w:tr w:rsidR="00D25FD0" w:rsidRPr="00B905D8" w14:paraId="5A4B15CB" w14:textId="77777777" w:rsidTr="00021B00">
        <w:tc>
          <w:tcPr>
            <w:cnfStyle w:val="001000000000" w:firstRow="0" w:lastRow="0" w:firstColumn="1" w:lastColumn="0" w:oddVBand="0" w:evenVBand="0" w:oddHBand="0" w:evenHBand="0" w:firstRowFirstColumn="0" w:firstRowLastColumn="0" w:lastRowFirstColumn="0" w:lastRowLastColumn="0"/>
            <w:tcW w:w="1601" w:type="pct"/>
          </w:tcPr>
          <w:p w14:paraId="6D5909E6" w14:textId="7499CFC5" w:rsidR="00721448" w:rsidRPr="007A66F7" w:rsidRDefault="00721448" w:rsidP="00721448">
            <w:pPr>
              <w:spacing w:before="120" w:after="120" w:line="276" w:lineRule="auto"/>
              <w:rPr>
                <w:rFonts w:eastAsia="Calibri" w:cs="Arial"/>
              </w:rPr>
            </w:pPr>
            <w:r w:rsidRPr="008849A4">
              <w:rPr>
                <w:rFonts w:eastAsia="Calibri" w:cs="Arial"/>
              </w:rPr>
              <w:t>2019</w:t>
            </w:r>
          </w:p>
        </w:tc>
        <w:tc>
          <w:tcPr>
            <w:tcW w:w="663" w:type="pct"/>
          </w:tcPr>
          <w:p w14:paraId="0BDD9F63" w14:textId="4BC4B938"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8849A4">
              <w:rPr>
                <w:rFonts w:eastAsia="Calibri" w:cs="Arial"/>
              </w:rPr>
              <w:t>35,075</w:t>
            </w:r>
          </w:p>
        </w:tc>
        <w:tc>
          <w:tcPr>
            <w:tcW w:w="1372" w:type="pct"/>
          </w:tcPr>
          <w:p w14:paraId="503862EB" w14:textId="55026E89"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8849A4">
              <w:rPr>
                <w:rFonts w:eastAsia="Calibri" w:cs="Arial"/>
              </w:rPr>
              <w:t>+530</w:t>
            </w:r>
          </w:p>
        </w:tc>
        <w:tc>
          <w:tcPr>
            <w:tcW w:w="1364" w:type="pct"/>
          </w:tcPr>
          <w:p w14:paraId="1E37B5ED" w14:textId="51337C21" w:rsidR="00721448" w:rsidRPr="007A66F7" w:rsidRDefault="00721448" w:rsidP="00721448">
            <w:pPr>
              <w:spacing w:before="120" w:after="120"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8849A4">
              <w:rPr>
                <w:rFonts w:eastAsia="Calibri" w:cs="Arial"/>
              </w:rPr>
              <w:t>+1.53</w:t>
            </w:r>
          </w:p>
        </w:tc>
      </w:tr>
      <w:tr w:rsidR="00D25FD0" w:rsidRPr="00B905D8" w14:paraId="7C4B10F5" w14:textId="77777777" w:rsidTr="00021B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1" w:type="pct"/>
          </w:tcPr>
          <w:p w14:paraId="0FC736FE" w14:textId="09CE0A8F" w:rsidR="00721448" w:rsidRPr="007A66F7" w:rsidRDefault="00721448" w:rsidP="00721448">
            <w:pPr>
              <w:spacing w:before="120" w:after="120" w:line="276" w:lineRule="auto"/>
              <w:rPr>
                <w:rFonts w:eastAsia="Calibri" w:cs="Arial"/>
              </w:rPr>
            </w:pPr>
            <w:r w:rsidRPr="008849A4">
              <w:rPr>
                <w:rFonts w:eastAsia="Calibri" w:cs="Arial"/>
              </w:rPr>
              <w:t>2020</w:t>
            </w:r>
          </w:p>
        </w:tc>
        <w:tc>
          <w:tcPr>
            <w:tcW w:w="663" w:type="pct"/>
          </w:tcPr>
          <w:p w14:paraId="6895723B" w14:textId="4077C6F2"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8849A4">
              <w:rPr>
                <w:rFonts w:eastAsia="Calibri" w:cs="Arial"/>
              </w:rPr>
              <w:t>35,773</w:t>
            </w:r>
          </w:p>
        </w:tc>
        <w:tc>
          <w:tcPr>
            <w:tcW w:w="1372" w:type="pct"/>
          </w:tcPr>
          <w:p w14:paraId="484C37F8" w14:textId="4E181831"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8849A4">
              <w:rPr>
                <w:rFonts w:eastAsia="Calibri" w:cs="Arial"/>
              </w:rPr>
              <w:t>+693</w:t>
            </w:r>
          </w:p>
        </w:tc>
        <w:tc>
          <w:tcPr>
            <w:tcW w:w="1364" w:type="pct"/>
          </w:tcPr>
          <w:p w14:paraId="2F0C0C92" w14:textId="0D64E752" w:rsidR="00721448" w:rsidRPr="007A66F7" w:rsidRDefault="00721448" w:rsidP="00721448">
            <w:pPr>
              <w:spacing w:before="120" w:after="120"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8849A4">
              <w:rPr>
                <w:rFonts w:eastAsia="Calibri" w:cs="Arial"/>
              </w:rPr>
              <w:t>+1.99</w:t>
            </w:r>
          </w:p>
        </w:tc>
      </w:tr>
    </w:tbl>
    <w:p w14:paraId="63D13B60" w14:textId="6E3A105B" w:rsidR="00721448" w:rsidRDefault="00721448" w:rsidP="00721448">
      <w:pPr>
        <w:contextualSpacing/>
        <w:rPr>
          <w:rFonts w:cs="Arial"/>
          <w:sz w:val="22"/>
        </w:rPr>
      </w:pPr>
      <w:r w:rsidRPr="000755B0">
        <w:rPr>
          <w:rFonts w:cs="Arial"/>
          <w:sz w:val="22"/>
        </w:rPr>
        <w:t>Source: Australian Bureau of Statistics, Regional Population Growth, Australia (3218.0). Compiled and presented in profile.id by .id, the population experts.</w:t>
      </w:r>
    </w:p>
    <w:p w14:paraId="4492645A" w14:textId="77777777" w:rsidR="000F562B" w:rsidRPr="000755B0" w:rsidRDefault="000F562B" w:rsidP="00721448">
      <w:pPr>
        <w:contextualSpacing/>
        <w:rPr>
          <w:rFonts w:eastAsia="Times New Roman" w:cs="Arial"/>
          <w:sz w:val="22"/>
          <w:lang w:eastAsia="en-AU"/>
        </w:rPr>
      </w:pPr>
    </w:p>
    <w:p w14:paraId="722E7F8E" w14:textId="4E92EBE1" w:rsidR="00C66527" w:rsidRDefault="00BB2534" w:rsidP="000F562B">
      <w:pPr>
        <w:ind w:hanging="709"/>
        <w:contextualSpacing/>
        <w:rPr>
          <w:rFonts w:eastAsia="Times New Roman" w:cs="Arial"/>
          <w:sz w:val="18"/>
          <w:lang w:eastAsia="en-AU"/>
        </w:rPr>
      </w:pPr>
      <w:r>
        <w:rPr>
          <w:noProof/>
        </w:rPr>
        <w:drawing>
          <wp:inline distT="0" distB="0" distL="0" distR="0" wp14:anchorId="756FEBEE" wp14:editId="08DAABA7">
            <wp:extent cx="7569200" cy="3159929"/>
            <wp:effectExtent l="0" t="0" r="0" b="2540"/>
            <wp:docPr id="509" name="Picture 509" descr="Chart showing population growth from table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Chart showing population growth from table above."/>
                    <pic:cNvPicPr/>
                  </pic:nvPicPr>
                  <pic:blipFill>
                    <a:blip r:embed="rId56"/>
                    <a:stretch>
                      <a:fillRect/>
                    </a:stretch>
                  </pic:blipFill>
                  <pic:spPr>
                    <a:xfrm>
                      <a:off x="0" y="0"/>
                      <a:ext cx="7581168" cy="3164925"/>
                    </a:xfrm>
                    <a:prstGeom prst="rect">
                      <a:avLst/>
                    </a:prstGeom>
                  </pic:spPr>
                </pic:pic>
              </a:graphicData>
            </a:graphic>
          </wp:inline>
        </w:drawing>
      </w:r>
    </w:p>
    <w:p w14:paraId="7E351041" w14:textId="77777777" w:rsidR="00021B00" w:rsidRDefault="00021B00" w:rsidP="00485D21">
      <w:pPr>
        <w:pStyle w:val="Heading2"/>
        <w:sectPr w:rsidR="00021B00" w:rsidSect="00A31B50">
          <w:pgSz w:w="11906" w:h="16838"/>
          <w:pgMar w:top="824" w:right="849" w:bottom="851" w:left="709" w:header="284" w:footer="151" w:gutter="0"/>
          <w:cols w:space="708"/>
          <w:docGrid w:linePitch="360"/>
        </w:sectPr>
      </w:pPr>
      <w:bookmarkStart w:id="130" w:name="_Toc524094506"/>
      <w:bookmarkStart w:id="131" w:name="_Toc525719669"/>
    </w:p>
    <w:p w14:paraId="7CE0549B" w14:textId="75EF73A9" w:rsidR="00C66527" w:rsidRPr="00FF1BC4" w:rsidRDefault="00C66527" w:rsidP="00485D21">
      <w:pPr>
        <w:pStyle w:val="Heading2"/>
      </w:pPr>
      <w:r w:rsidRPr="00FF1BC4">
        <w:lastRenderedPageBreak/>
        <w:t>Social Characteristics</w:t>
      </w:r>
      <w:bookmarkEnd w:id="130"/>
      <w:bookmarkEnd w:id="131"/>
    </w:p>
    <w:p w14:paraId="451ABF69" w14:textId="6956FBC4" w:rsidR="00C66527" w:rsidRDefault="00C66527" w:rsidP="00C66527">
      <w:pPr>
        <w:contextualSpacing/>
        <w:rPr>
          <w:rFonts w:cs="Arial"/>
        </w:rPr>
      </w:pPr>
      <w:r w:rsidRPr="002B2FE5">
        <w:rPr>
          <w:rFonts w:cs="Arial"/>
        </w:rPr>
        <w:t>The Byron Shire community is a diverse and colourful mix of people.  Each of the towns and rural villages has its own distinctiveness with a mix of cultural values, embracing both traditional and alternative lifestyles and philosophies.</w:t>
      </w:r>
    </w:p>
    <w:p w14:paraId="3487AF4A" w14:textId="77777777" w:rsidR="00C66527" w:rsidRPr="00FF1BC4" w:rsidRDefault="00C66527" w:rsidP="00485D21">
      <w:pPr>
        <w:pStyle w:val="Heading2"/>
      </w:pPr>
      <w:bookmarkStart w:id="132" w:name="_Toc524094507"/>
      <w:bookmarkStart w:id="133" w:name="_Toc525719670"/>
      <w:r w:rsidRPr="00FF1BC4">
        <w:t>Economy and Industry</w:t>
      </w:r>
      <w:bookmarkEnd w:id="132"/>
      <w:bookmarkEnd w:id="133"/>
    </w:p>
    <w:p w14:paraId="7AE062E3" w14:textId="497C7934" w:rsidR="003F732D" w:rsidRPr="003F732D" w:rsidRDefault="003F732D" w:rsidP="003F732D">
      <w:pPr>
        <w:pStyle w:val="Heading3"/>
        <w:rPr>
          <w:rFonts w:ascii="Arial" w:eastAsiaTheme="minorHAnsi" w:hAnsi="Arial"/>
          <w:b w:val="0"/>
          <w:bCs w:val="0"/>
          <w:noProof w:val="0"/>
          <w:color w:val="auto"/>
          <w:sz w:val="24"/>
          <w:szCs w:val="22"/>
          <w:lang w:eastAsia="en-US"/>
        </w:rPr>
      </w:pPr>
      <w:r w:rsidRPr="003F732D">
        <w:rPr>
          <w:rFonts w:ascii="Arial" w:eastAsiaTheme="minorHAnsi" w:hAnsi="Arial"/>
          <w:b w:val="0"/>
          <w:bCs w:val="0"/>
          <w:noProof w:val="0"/>
          <w:color w:val="auto"/>
          <w:sz w:val="24"/>
          <w:szCs w:val="22"/>
          <w:lang w:eastAsia="en-US"/>
        </w:rPr>
        <w:t xml:space="preserve">Byron Shire’s Gross Regional Product was $1.846 billion in the year ending June 2020, decreasing by 1.1% on the previous year. Accommodation and Food Services remains the largest employer, generating 2,269 local jobs in the same year.  </w:t>
      </w:r>
    </w:p>
    <w:p w14:paraId="35B8DF1C" w14:textId="77777777" w:rsidR="003F732D" w:rsidRPr="003F732D" w:rsidRDefault="003F732D" w:rsidP="003F732D">
      <w:pPr>
        <w:pStyle w:val="Heading3"/>
        <w:rPr>
          <w:rFonts w:ascii="Arial" w:eastAsiaTheme="minorHAnsi" w:hAnsi="Arial"/>
          <w:b w:val="0"/>
          <w:bCs w:val="0"/>
          <w:noProof w:val="0"/>
          <w:color w:val="auto"/>
          <w:sz w:val="24"/>
          <w:szCs w:val="22"/>
          <w:lang w:eastAsia="en-US"/>
        </w:rPr>
      </w:pPr>
      <w:r w:rsidRPr="003F732D">
        <w:rPr>
          <w:rFonts w:ascii="Arial" w:eastAsiaTheme="minorHAnsi" w:hAnsi="Arial"/>
          <w:b w:val="0"/>
          <w:bCs w:val="0"/>
          <w:noProof w:val="0"/>
          <w:color w:val="auto"/>
          <w:sz w:val="24"/>
          <w:szCs w:val="22"/>
          <w:lang w:eastAsia="en-US"/>
        </w:rPr>
        <w:t xml:space="preserve">In 2019/2020, there were 15,826 local jobs, 16,477 employed residents and 5097 local, GST registered businesses. </w:t>
      </w:r>
    </w:p>
    <w:p w14:paraId="6AD6F932" w14:textId="1AB195C8" w:rsidR="00C66527" w:rsidRPr="00FF1BC4" w:rsidRDefault="003F732D" w:rsidP="003F732D">
      <w:pPr>
        <w:pStyle w:val="Heading3"/>
        <w:rPr>
          <w:rFonts w:ascii="Century Gothic" w:hAnsi="Century Gothic"/>
        </w:rPr>
      </w:pPr>
      <w:r w:rsidRPr="003F732D">
        <w:rPr>
          <w:rFonts w:ascii="Arial" w:eastAsiaTheme="minorHAnsi" w:hAnsi="Arial"/>
          <w:b w:val="0"/>
          <w:bCs w:val="0"/>
          <w:noProof w:val="0"/>
          <w:color w:val="auto"/>
          <w:sz w:val="24"/>
          <w:szCs w:val="22"/>
          <w:lang w:eastAsia="en-US"/>
        </w:rPr>
        <w:t xml:space="preserve">The visitor economy remains a key economic driver. In 2019/20, the total tourism and hospitality sales in Byron Shire was $445.8m, the total value added was $273.1 million.  </w:t>
      </w:r>
    </w:p>
    <w:p w14:paraId="5B1EAE90" w14:textId="77777777" w:rsidR="00C66527" w:rsidRPr="00FF1BC4" w:rsidRDefault="00C66527" w:rsidP="00485D21">
      <w:pPr>
        <w:pStyle w:val="Heading2"/>
      </w:pPr>
      <w:r w:rsidRPr="00FF1BC4">
        <w:t xml:space="preserve">Social </w:t>
      </w:r>
      <w:r w:rsidRPr="00485D21">
        <w:t>Infrastructure</w:t>
      </w:r>
    </w:p>
    <w:p w14:paraId="1735D52E" w14:textId="77777777" w:rsidR="00C66527" w:rsidRPr="00FF1BC4" w:rsidRDefault="00C66527" w:rsidP="00485D21">
      <w:pPr>
        <w:pStyle w:val="Heading4"/>
      </w:pPr>
      <w:r w:rsidRPr="00FF1BC4">
        <w:t>Health</w:t>
      </w:r>
    </w:p>
    <w:p w14:paraId="4A53D97F" w14:textId="77777777" w:rsidR="000E6E56" w:rsidRDefault="000E6E56" w:rsidP="00C66527">
      <w:pPr>
        <w:contextualSpacing/>
        <w:rPr>
          <w:rFonts w:cs="Arial"/>
        </w:rPr>
        <w:sectPr w:rsidR="000E6E56" w:rsidSect="00A31B50">
          <w:pgSz w:w="11906" w:h="16838"/>
          <w:pgMar w:top="824" w:right="849" w:bottom="851" w:left="709" w:header="284" w:footer="151" w:gutter="0"/>
          <w:cols w:space="708"/>
          <w:docGrid w:linePitch="360"/>
        </w:sectPr>
      </w:pPr>
    </w:p>
    <w:p w14:paraId="073FF12C" w14:textId="36321CEB" w:rsidR="00C66527" w:rsidRPr="002B2FE5" w:rsidRDefault="000E6E56" w:rsidP="00C66527">
      <w:pPr>
        <w:contextualSpacing/>
        <w:rPr>
          <w:rFonts w:cs="Arial"/>
        </w:rPr>
      </w:pPr>
      <w:r>
        <w:rPr>
          <w:rFonts w:cs="Arial"/>
          <w:noProof/>
        </w:rPr>
        <w:drawing>
          <wp:inline distT="0" distB="0" distL="0" distR="0" wp14:anchorId="6F4F5023" wp14:editId="51A291FE">
            <wp:extent cx="914400" cy="914400"/>
            <wp:effectExtent l="0" t="0" r="0" b="0"/>
            <wp:docPr id="499" name="Graphic 499" descr="Inpatie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Graphic 499" descr="Inpatient with solid fill"/>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914400" cy="914400"/>
                    </a:xfrm>
                    <a:prstGeom prst="rect">
                      <a:avLst/>
                    </a:prstGeom>
                  </pic:spPr>
                </pic:pic>
              </a:graphicData>
            </a:graphic>
          </wp:inline>
        </w:drawing>
      </w:r>
      <w:r>
        <w:rPr>
          <w:rFonts w:cs="Arial"/>
        </w:rPr>
        <w:br w:type="column"/>
      </w:r>
      <w:r w:rsidR="00C66527" w:rsidRPr="002B2FE5">
        <w:rPr>
          <w:rFonts w:cs="Arial"/>
        </w:rPr>
        <w:t xml:space="preserve">Hospital services in Byron Shire were consolidated in 2016 in a new Facility. Byron Central Hospital is a </w:t>
      </w:r>
      <w:proofErr w:type="gramStart"/>
      <w:r w:rsidR="00C66527" w:rsidRPr="002B2FE5">
        <w:rPr>
          <w:rFonts w:cs="Arial"/>
        </w:rPr>
        <w:t>purpose built</w:t>
      </w:r>
      <w:proofErr w:type="gramEnd"/>
      <w:r w:rsidR="00C66527" w:rsidRPr="002B2FE5">
        <w:rPr>
          <w:rFonts w:cs="Arial"/>
        </w:rPr>
        <w:t xml:space="preserve"> hospital that replace</w:t>
      </w:r>
      <w:r w:rsidR="00F95B96">
        <w:rPr>
          <w:rFonts w:cs="Arial"/>
        </w:rPr>
        <w:t>d</w:t>
      </w:r>
      <w:r w:rsidR="00C66527" w:rsidRPr="002B2FE5">
        <w:rPr>
          <w:rFonts w:cs="Arial"/>
        </w:rPr>
        <w:t xml:space="preserve"> the Mullumbimby and Byron Bay hospitals. General hospitals are located at Lismore and Tweed Heads with Gold Coast and Brisbane emergency and specialist services are accessible to the north. Private Hospitals </w:t>
      </w:r>
      <w:proofErr w:type="gramStart"/>
      <w:r w:rsidR="00C66527" w:rsidRPr="002B2FE5">
        <w:rPr>
          <w:rFonts w:cs="Arial"/>
        </w:rPr>
        <w:t>are located in</w:t>
      </w:r>
      <w:proofErr w:type="gramEnd"/>
      <w:r w:rsidR="00C66527" w:rsidRPr="002B2FE5">
        <w:rPr>
          <w:rFonts w:cs="Arial"/>
        </w:rPr>
        <w:t xml:space="preserve"> Lismore and on the Gold Coast.</w:t>
      </w:r>
    </w:p>
    <w:p w14:paraId="5C795802" w14:textId="77777777" w:rsidR="000E6E56" w:rsidRDefault="000E6E56" w:rsidP="00485D21">
      <w:pPr>
        <w:pStyle w:val="Heading4"/>
        <w:sectPr w:rsidR="000E6E56" w:rsidSect="000E6E56">
          <w:type w:val="continuous"/>
          <w:pgSz w:w="11906" w:h="16838"/>
          <w:pgMar w:top="824" w:right="849" w:bottom="851" w:left="709" w:header="284" w:footer="151" w:gutter="0"/>
          <w:cols w:num="2" w:space="170" w:equalWidth="0">
            <w:col w:w="1701" w:space="170"/>
            <w:col w:w="8477"/>
          </w:cols>
          <w:docGrid w:linePitch="360"/>
        </w:sectPr>
      </w:pPr>
    </w:p>
    <w:p w14:paraId="05696144" w14:textId="0DCBBF5F" w:rsidR="00C66527" w:rsidRPr="00FF1BC4" w:rsidRDefault="00C66527" w:rsidP="00485D21">
      <w:pPr>
        <w:pStyle w:val="Heading4"/>
      </w:pPr>
      <w:r w:rsidRPr="00FF1BC4">
        <w:t>Universities and Vocational Colleges</w:t>
      </w:r>
    </w:p>
    <w:p w14:paraId="2158427D" w14:textId="77777777" w:rsidR="000E6E56" w:rsidRDefault="000E6E56" w:rsidP="00C66527">
      <w:pPr>
        <w:contextualSpacing/>
        <w:rPr>
          <w:rFonts w:cs="Arial"/>
          <w:noProof/>
        </w:rPr>
        <w:sectPr w:rsidR="000E6E56" w:rsidSect="000E6E56">
          <w:type w:val="continuous"/>
          <w:pgSz w:w="11906" w:h="16838"/>
          <w:pgMar w:top="824" w:right="849" w:bottom="851" w:left="709" w:header="284" w:footer="151" w:gutter="0"/>
          <w:cols w:space="708"/>
          <w:docGrid w:linePitch="360"/>
        </w:sectPr>
      </w:pPr>
    </w:p>
    <w:p w14:paraId="36C513D8" w14:textId="47174A61" w:rsidR="00C66527" w:rsidRPr="002B2FE5" w:rsidRDefault="000E6E56" w:rsidP="00C66527">
      <w:pPr>
        <w:contextualSpacing/>
        <w:rPr>
          <w:rFonts w:cs="Arial"/>
          <w:noProof/>
        </w:rPr>
      </w:pPr>
      <w:r>
        <w:rPr>
          <w:rFonts w:cs="Arial"/>
          <w:noProof/>
        </w:rPr>
        <w:drawing>
          <wp:inline distT="0" distB="0" distL="0" distR="0" wp14:anchorId="02679136" wp14:editId="264E713C">
            <wp:extent cx="914400" cy="546100"/>
            <wp:effectExtent l="0" t="0" r="0" b="6350"/>
            <wp:docPr id="500" name="Graphic 500" descr="Graduation ca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Graphic 500" descr="Graduation cap with solid fill"/>
                    <pic:cNvPicPr/>
                  </pic:nvPicPr>
                  <pic:blipFill rotWithShape="1">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rcRect t="19445" b="20834"/>
                    <a:stretch/>
                  </pic:blipFill>
                  <pic:spPr bwMode="auto">
                    <a:xfrm>
                      <a:off x="0" y="0"/>
                      <a:ext cx="914400" cy="546100"/>
                    </a:xfrm>
                    <a:prstGeom prst="rect">
                      <a:avLst/>
                    </a:prstGeom>
                    <a:ln>
                      <a:noFill/>
                    </a:ln>
                    <a:extLst>
                      <a:ext uri="{53640926-AAD7-44D8-BBD7-CCE9431645EC}">
                        <a14:shadowObscured xmlns:a14="http://schemas.microsoft.com/office/drawing/2010/main"/>
                      </a:ext>
                    </a:extLst>
                  </pic:spPr>
                </pic:pic>
              </a:graphicData>
            </a:graphic>
          </wp:inline>
        </w:drawing>
      </w:r>
      <w:r>
        <w:rPr>
          <w:rFonts w:cs="Arial"/>
          <w:noProof/>
        </w:rPr>
        <w:br w:type="column"/>
      </w:r>
      <w:r w:rsidR="00C66527" w:rsidRPr="002B2FE5">
        <w:rPr>
          <w:rFonts w:cs="Arial"/>
          <w:noProof/>
        </w:rPr>
        <w:t xml:space="preserve">Southern Cross University and the North Coast Institute of TAFE offer a wide-ranging selection of courses through a variety of campuses. Distance </w:t>
      </w:r>
      <w:r w:rsidR="00F95B96">
        <w:rPr>
          <w:rFonts w:cs="Arial"/>
          <w:noProof/>
        </w:rPr>
        <w:t xml:space="preserve">education </w:t>
      </w:r>
      <w:r w:rsidR="00C66527" w:rsidRPr="002B2FE5">
        <w:rPr>
          <w:rFonts w:cs="Arial"/>
          <w:noProof/>
        </w:rPr>
        <w:t>programs are available through the institutions.</w:t>
      </w:r>
    </w:p>
    <w:p w14:paraId="39ECA8DF" w14:textId="77777777" w:rsidR="000E6E56" w:rsidRDefault="000E6E56" w:rsidP="00485D21">
      <w:pPr>
        <w:pStyle w:val="Heading4"/>
        <w:rPr>
          <w:rStyle w:val="Heading4Char"/>
          <w:b/>
          <w:bCs/>
        </w:rPr>
        <w:sectPr w:rsidR="000E6E56" w:rsidSect="000E6E56">
          <w:type w:val="continuous"/>
          <w:pgSz w:w="11906" w:h="16838"/>
          <w:pgMar w:top="824" w:right="849" w:bottom="851" w:left="709" w:header="284" w:footer="151" w:gutter="0"/>
          <w:cols w:num="2" w:space="170" w:equalWidth="0">
            <w:col w:w="1701" w:space="170"/>
            <w:col w:w="8477"/>
          </w:cols>
          <w:docGrid w:linePitch="360"/>
        </w:sectPr>
      </w:pPr>
    </w:p>
    <w:p w14:paraId="5A76EF74" w14:textId="51FB8A12" w:rsidR="00C66527" w:rsidRPr="00485D21" w:rsidRDefault="00C66527" w:rsidP="00485D21">
      <w:pPr>
        <w:pStyle w:val="Heading4"/>
        <w:rPr>
          <w:rStyle w:val="Heading4Char"/>
          <w:b/>
          <w:bCs/>
        </w:rPr>
      </w:pPr>
      <w:r w:rsidRPr="00485D21">
        <w:rPr>
          <w:rStyle w:val="Heading4Char"/>
          <w:b/>
          <w:bCs/>
        </w:rPr>
        <w:t>High Schools and Primary Schools</w:t>
      </w:r>
    </w:p>
    <w:p w14:paraId="1FCD0D69" w14:textId="77777777" w:rsidR="00C66527" w:rsidRPr="002B2FE5" w:rsidRDefault="00C66527" w:rsidP="00C66527">
      <w:pPr>
        <w:contextualSpacing/>
        <w:rPr>
          <w:rFonts w:cs="Arial"/>
        </w:rPr>
      </w:pPr>
      <w:r w:rsidRPr="002B2FE5">
        <w:rPr>
          <w:rFonts w:cs="Arial"/>
        </w:rPr>
        <w:t>The Byron Shire community is well-served by a range of public and private schools providing a diversity of educational opportunity.</w:t>
      </w:r>
    </w:p>
    <w:p w14:paraId="3A62EF3F" w14:textId="77777777" w:rsidR="00C66527" w:rsidRPr="00485D21" w:rsidRDefault="00C66527" w:rsidP="00485D21">
      <w:pPr>
        <w:pStyle w:val="Heading4"/>
        <w:rPr>
          <w:rStyle w:val="Heading4Char"/>
          <w:b/>
          <w:bCs/>
        </w:rPr>
      </w:pPr>
      <w:r w:rsidRPr="00485D21">
        <w:rPr>
          <w:rStyle w:val="Heading4Char"/>
          <w:b/>
          <w:bCs/>
        </w:rPr>
        <w:t>Children’s Services</w:t>
      </w:r>
    </w:p>
    <w:p w14:paraId="365A1452" w14:textId="77777777" w:rsidR="000E6E56" w:rsidRDefault="000E6E56" w:rsidP="00485D21">
      <w:pPr>
        <w:sectPr w:rsidR="000E6E56" w:rsidSect="000E6E56">
          <w:type w:val="continuous"/>
          <w:pgSz w:w="11906" w:h="16838"/>
          <w:pgMar w:top="824" w:right="849" w:bottom="851" w:left="709" w:header="284" w:footer="151" w:gutter="0"/>
          <w:cols w:space="708"/>
          <w:docGrid w:linePitch="360"/>
        </w:sectPr>
      </w:pPr>
    </w:p>
    <w:p w14:paraId="00810A40" w14:textId="38CA659B" w:rsidR="00C66527" w:rsidRDefault="000E6E56" w:rsidP="00485D21">
      <w:r>
        <w:rPr>
          <w:noProof/>
        </w:rPr>
        <w:drawing>
          <wp:inline distT="0" distB="0" distL="0" distR="0" wp14:anchorId="55AAB13C" wp14:editId="4F1B258A">
            <wp:extent cx="914400" cy="914400"/>
            <wp:effectExtent l="0" t="0" r="0" b="0"/>
            <wp:docPr id="501" name="Graphic 501" descr="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Graphic 501" descr="Children with solid fill"/>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914400" cy="914400"/>
                    </a:xfrm>
                    <a:prstGeom prst="rect">
                      <a:avLst/>
                    </a:prstGeom>
                  </pic:spPr>
                </pic:pic>
              </a:graphicData>
            </a:graphic>
          </wp:inline>
        </w:drawing>
      </w:r>
      <w:r>
        <w:br w:type="column"/>
      </w:r>
      <w:r w:rsidR="00C66527" w:rsidRPr="002B2FE5">
        <w:t xml:space="preserve">Council’s Sandhills Early Childhood Centre provides long day care for children </w:t>
      </w:r>
      <w:r w:rsidR="00D66F00">
        <w:t>from</w:t>
      </w:r>
      <w:r w:rsidR="00C66527" w:rsidRPr="002B2FE5">
        <w:t xml:space="preserve"> 6 weeks to 5 years.  Council operates After School Care and Vacation Care services at Byron Bay, </w:t>
      </w:r>
      <w:proofErr w:type="gramStart"/>
      <w:r w:rsidR="00C66527" w:rsidRPr="002B2FE5">
        <w:t>Mullumbimby</w:t>
      </w:r>
      <w:proofErr w:type="gramEnd"/>
      <w:r w:rsidR="00C66527" w:rsidRPr="002B2FE5">
        <w:t xml:space="preserve"> and Brunswick Heads.  Council also supports Federal Community Preschool, </w:t>
      </w:r>
      <w:proofErr w:type="spellStart"/>
      <w:r w:rsidR="00C66527" w:rsidRPr="002B2FE5">
        <w:t>Lillypilly</w:t>
      </w:r>
      <w:proofErr w:type="spellEnd"/>
      <w:r w:rsidR="00C66527" w:rsidRPr="002B2FE5">
        <w:t xml:space="preserve"> Pre-school at Brunswick Heads, Ocean Shores Community Pre-school, Bangalow Long Day Care Centre, </w:t>
      </w:r>
      <w:proofErr w:type="spellStart"/>
      <w:r w:rsidR="00C66527" w:rsidRPr="002B2FE5">
        <w:t>Durrumbul</w:t>
      </w:r>
      <w:proofErr w:type="spellEnd"/>
      <w:r w:rsidR="00C66527" w:rsidRPr="002B2FE5">
        <w:t xml:space="preserve"> Pre-school, Byron Bay Preschool, Suffolk Park Integrated Children’s Centre, Mullumbimby Community Preschool and Periwinkle Pre-school by providing </w:t>
      </w:r>
      <w:r w:rsidR="00C66527" w:rsidRPr="0039168C">
        <w:t xml:space="preserve">land and/or buildings for the delivery of services for children aged 3 </w:t>
      </w:r>
      <w:r w:rsidR="00D66F00">
        <w:t>to</w:t>
      </w:r>
      <w:r w:rsidR="00C66527" w:rsidRPr="0039168C">
        <w:t xml:space="preserve"> 5 years.  </w:t>
      </w:r>
    </w:p>
    <w:p w14:paraId="5E1F414A" w14:textId="77777777" w:rsidR="00C27AAF" w:rsidRDefault="00C27AAF" w:rsidP="00485D21">
      <w:pPr>
        <w:pStyle w:val="CommunityObjective5-Heading3"/>
        <w:rPr>
          <w:lang w:val="en-US"/>
        </w:rPr>
        <w:sectPr w:rsidR="00C27AAF" w:rsidSect="000E6E56">
          <w:type w:val="continuous"/>
          <w:pgSz w:w="11906" w:h="16838"/>
          <w:pgMar w:top="824" w:right="849" w:bottom="851" w:left="709" w:header="284" w:footer="151" w:gutter="0"/>
          <w:cols w:num="2" w:space="170" w:equalWidth="0">
            <w:col w:w="1701" w:space="170"/>
            <w:col w:w="8477"/>
          </w:cols>
          <w:docGrid w:linePitch="360"/>
        </w:sectPr>
      </w:pPr>
      <w:bookmarkStart w:id="134" w:name="_Toc404943362"/>
      <w:bookmarkStart w:id="135" w:name="_Toc524094488"/>
      <w:bookmarkStart w:id="136" w:name="_Toc527981039"/>
      <w:bookmarkStart w:id="137" w:name="_Toc524094489"/>
      <w:bookmarkEnd w:id="101"/>
    </w:p>
    <w:p w14:paraId="3A7C56F0" w14:textId="4FF3FC34" w:rsidR="00485D21" w:rsidRDefault="00485D21" w:rsidP="00485D21">
      <w:pPr>
        <w:pStyle w:val="CommunityObjective5-Heading3"/>
        <w:rPr>
          <w:lang w:val="en-US"/>
        </w:rPr>
      </w:pPr>
      <w:bookmarkStart w:id="138" w:name="_Toc83376435"/>
      <w:bookmarkStart w:id="139" w:name="_Toc83377962"/>
      <w:bookmarkStart w:id="140" w:name="_Toc83378338"/>
      <w:bookmarkStart w:id="141" w:name="_Toc83378834"/>
      <w:r>
        <w:rPr>
          <w:lang w:val="en-US"/>
        </w:rPr>
        <w:lastRenderedPageBreak/>
        <w:t>Delivery Program Actions</w:t>
      </w:r>
      <w:bookmarkEnd w:id="138"/>
      <w:bookmarkEnd w:id="139"/>
      <w:bookmarkEnd w:id="140"/>
      <w:bookmarkEnd w:id="141"/>
    </w:p>
    <w:p w14:paraId="6CCFC04B" w14:textId="58D83B65" w:rsidR="00485D21" w:rsidRDefault="00FE6072" w:rsidP="00485D21">
      <w:pPr>
        <w:pStyle w:val="CommunityObjective5-Heading4"/>
      </w:pPr>
      <w:r>
        <w:t xml:space="preserve">Delivery Program Action </w:t>
      </w:r>
      <w:r w:rsidR="00485D21">
        <w:t xml:space="preserve">5.2.1: </w:t>
      </w:r>
      <w:r w:rsidR="00485D21" w:rsidRPr="00FE6072">
        <w:rPr>
          <w:b w:val="0"/>
          <w:bCs/>
        </w:rPr>
        <w:t>Provide timely, accessible, and accurate information to the community</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485D21" w14:paraId="5E86AE59" w14:textId="77777777" w:rsidTr="00BB6B1E">
        <w:trPr>
          <w:tblHeader/>
          <w:jc w:val="center"/>
        </w:trPr>
        <w:tc>
          <w:tcPr>
            <w:tcW w:w="1557" w:type="dxa"/>
            <w:shd w:val="clear" w:color="auto" w:fill="00737F" w:themeFill="accent1"/>
          </w:tcPr>
          <w:p w14:paraId="7910FEDE" w14:textId="77777777" w:rsidR="00485D21" w:rsidRPr="00CE1302" w:rsidRDefault="00485D21" w:rsidP="00485D21">
            <w:pPr>
              <w:pStyle w:val="TableHeadings"/>
            </w:pPr>
            <w:r w:rsidRPr="00CE1302">
              <w:t>Code</w:t>
            </w:r>
          </w:p>
        </w:tc>
        <w:tc>
          <w:tcPr>
            <w:tcW w:w="7398" w:type="dxa"/>
            <w:shd w:val="clear" w:color="auto" w:fill="00737F" w:themeFill="accent1"/>
          </w:tcPr>
          <w:p w14:paraId="1C0E9425" w14:textId="77777777" w:rsidR="00485D21" w:rsidRPr="00CE1302" w:rsidRDefault="00485D21" w:rsidP="00485D21">
            <w:pPr>
              <w:pStyle w:val="TableHeadings"/>
            </w:pPr>
            <w:r w:rsidRPr="00CE1302">
              <w:t>Operational Plan Activity</w:t>
            </w:r>
          </w:p>
        </w:tc>
        <w:tc>
          <w:tcPr>
            <w:tcW w:w="1387" w:type="dxa"/>
            <w:shd w:val="clear" w:color="auto" w:fill="00737F" w:themeFill="accent1"/>
          </w:tcPr>
          <w:p w14:paraId="76560EE7" w14:textId="77777777" w:rsidR="00485D21" w:rsidRPr="00CE1302" w:rsidRDefault="00485D21" w:rsidP="00485D21">
            <w:pPr>
              <w:pStyle w:val="TableHeadings"/>
            </w:pPr>
            <w:r w:rsidRPr="00CE1302">
              <w:t>Status</w:t>
            </w:r>
          </w:p>
        </w:tc>
      </w:tr>
      <w:tr w:rsidR="00485D21" w14:paraId="02636DBF" w14:textId="77777777" w:rsidTr="00BB6B1E">
        <w:trPr>
          <w:jc w:val="center"/>
        </w:trPr>
        <w:tc>
          <w:tcPr>
            <w:tcW w:w="1557" w:type="dxa"/>
            <w:shd w:val="clear" w:color="auto" w:fill="FFFFFF"/>
          </w:tcPr>
          <w:p w14:paraId="6FDB850A" w14:textId="77777777" w:rsidR="00485D21" w:rsidRPr="00485D21" w:rsidRDefault="00485D21" w:rsidP="00104C77">
            <w:pPr>
              <w:pStyle w:val="PulseTableCell"/>
              <w:rPr>
                <w:sz w:val="24"/>
                <w:szCs w:val="24"/>
              </w:rPr>
            </w:pPr>
            <w:r w:rsidRPr="00485D21">
              <w:rPr>
                <w:sz w:val="24"/>
                <w:szCs w:val="24"/>
              </w:rPr>
              <w:t>5.2.1.1</w:t>
            </w:r>
          </w:p>
        </w:tc>
        <w:tc>
          <w:tcPr>
            <w:tcW w:w="7398" w:type="dxa"/>
            <w:shd w:val="clear" w:color="auto" w:fill="FFFFFF"/>
          </w:tcPr>
          <w:p w14:paraId="538BC260" w14:textId="77777777" w:rsidR="00485D21" w:rsidRPr="00485D21" w:rsidRDefault="00485D21" w:rsidP="00104C77">
            <w:pPr>
              <w:pStyle w:val="PulseTableCell"/>
              <w:rPr>
                <w:sz w:val="24"/>
                <w:szCs w:val="24"/>
              </w:rPr>
            </w:pPr>
            <w:r w:rsidRPr="00485D21">
              <w:rPr>
                <w:sz w:val="24"/>
                <w:szCs w:val="24"/>
              </w:rPr>
              <w:t>Review Operational Plan annually</w:t>
            </w:r>
          </w:p>
        </w:tc>
        <w:tc>
          <w:tcPr>
            <w:tcW w:w="1387" w:type="dxa"/>
            <w:shd w:val="clear" w:color="auto" w:fill="FFFFFF"/>
          </w:tcPr>
          <w:p w14:paraId="33ACAC86" w14:textId="77777777" w:rsidR="00485D21" w:rsidRPr="00EE30A4" w:rsidRDefault="00485D21" w:rsidP="00104C77">
            <w:pPr>
              <w:pStyle w:val="PulseTableCell"/>
              <w:rPr>
                <w:color w:val="007635"/>
                <w:sz w:val="24"/>
                <w:szCs w:val="24"/>
              </w:rPr>
            </w:pPr>
            <w:r w:rsidRPr="00EE30A4">
              <w:rPr>
                <w:color w:val="007635"/>
                <w:sz w:val="24"/>
                <w:szCs w:val="24"/>
              </w:rPr>
              <w:t>Achieved</w:t>
            </w:r>
          </w:p>
        </w:tc>
      </w:tr>
      <w:tr w:rsidR="00485D21" w14:paraId="3EF06D72" w14:textId="77777777" w:rsidTr="00BB6B1E">
        <w:trPr>
          <w:jc w:val="center"/>
        </w:trPr>
        <w:tc>
          <w:tcPr>
            <w:tcW w:w="1557" w:type="dxa"/>
            <w:shd w:val="clear" w:color="auto" w:fill="FFFFFF"/>
          </w:tcPr>
          <w:p w14:paraId="3B75DC6E" w14:textId="77777777" w:rsidR="00485D21" w:rsidRPr="00485D21" w:rsidRDefault="00485D21" w:rsidP="00104C77">
            <w:pPr>
              <w:pStyle w:val="PulseTableCell"/>
              <w:rPr>
                <w:sz w:val="24"/>
                <w:szCs w:val="24"/>
              </w:rPr>
            </w:pPr>
            <w:r w:rsidRPr="00485D21">
              <w:rPr>
                <w:sz w:val="24"/>
                <w:szCs w:val="24"/>
              </w:rPr>
              <w:t>5.2.1.2</w:t>
            </w:r>
          </w:p>
        </w:tc>
        <w:tc>
          <w:tcPr>
            <w:tcW w:w="7398" w:type="dxa"/>
            <w:shd w:val="clear" w:color="auto" w:fill="FFFFFF"/>
          </w:tcPr>
          <w:p w14:paraId="3396299A" w14:textId="77777777" w:rsidR="00485D21" w:rsidRPr="00485D21" w:rsidRDefault="00485D21" w:rsidP="00104C77">
            <w:pPr>
              <w:pStyle w:val="PulseTableCell"/>
              <w:rPr>
                <w:sz w:val="24"/>
                <w:szCs w:val="24"/>
              </w:rPr>
            </w:pPr>
            <w:r w:rsidRPr="00485D21">
              <w:rPr>
                <w:sz w:val="24"/>
                <w:szCs w:val="24"/>
              </w:rPr>
              <w:t>Continuous improvement of corporate planning and reporting process</w:t>
            </w:r>
          </w:p>
        </w:tc>
        <w:tc>
          <w:tcPr>
            <w:tcW w:w="1387" w:type="dxa"/>
            <w:shd w:val="clear" w:color="auto" w:fill="FFFFFF"/>
          </w:tcPr>
          <w:p w14:paraId="22C6C7EC" w14:textId="77777777" w:rsidR="00485D21" w:rsidRPr="00485D21" w:rsidRDefault="00485D21" w:rsidP="00104C77">
            <w:pPr>
              <w:pStyle w:val="PulseTableCell"/>
              <w:rPr>
                <w:sz w:val="24"/>
                <w:szCs w:val="24"/>
              </w:rPr>
            </w:pPr>
            <w:r w:rsidRPr="00EE30A4">
              <w:rPr>
                <w:color w:val="007635"/>
                <w:sz w:val="24"/>
                <w:szCs w:val="24"/>
              </w:rPr>
              <w:t>Achieved</w:t>
            </w:r>
          </w:p>
        </w:tc>
      </w:tr>
      <w:tr w:rsidR="00485D21" w14:paraId="5DEACFA7" w14:textId="77777777" w:rsidTr="00BB6B1E">
        <w:trPr>
          <w:jc w:val="center"/>
        </w:trPr>
        <w:tc>
          <w:tcPr>
            <w:tcW w:w="1557" w:type="dxa"/>
            <w:shd w:val="clear" w:color="auto" w:fill="FFFFFF"/>
          </w:tcPr>
          <w:p w14:paraId="28A3778C" w14:textId="77777777" w:rsidR="00485D21" w:rsidRPr="00485D21" w:rsidRDefault="00485D21" w:rsidP="00104C77">
            <w:pPr>
              <w:pStyle w:val="PulseTableCell"/>
              <w:rPr>
                <w:sz w:val="24"/>
                <w:szCs w:val="24"/>
              </w:rPr>
            </w:pPr>
            <w:r w:rsidRPr="00485D21">
              <w:rPr>
                <w:sz w:val="24"/>
                <w:szCs w:val="24"/>
              </w:rPr>
              <w:t>5.2.1.3</w:t>
            </w:r>
          </w:p>
        </w:tc>
        <w:tc>
          <w:tcPr>
            <w:tcW w:w="7398" w:type="dxa"/>
            <w:shd w:val="clear" w:color="auto" w:fill="FFFFFF"/>
          </w:tcPr>
          <w:p w14:paraId="222DF420" w14:textId="77777777" w:rsidR="00485D21" w:rsidRPr="00485D21" w:rsidRDefault="00485D21" w:rsidP="00104C77">
            <w:pPr>
              <w:pStyle w:val="PulseTableCell"/>
              <w:rPr>
                <w:sz w:val="24"/>
                <w:szCs w:val="24"/>
              </w:rPr>
            </w:pPr>
            <w:r w:rsidRPr="00485D21">
              <w:rPr>
                <w:sz w:val="24"/>
                <w:szCs w:val="24"/>
              </w:rPr>
              <w:t>Prepare and submit Annual Report</w:t>
            </w:r>
          </w:p>
        </w:tc>
        <w:tc>
          <w:tcPr>
            <w:tcW w:w="1387" w:type="dxa"/>
            <w:shd w:val="clear" w:color="auto" w:fill="FFFFFF"/>
          </w:tcPr>
          <w:p w14:paraId="57FB474A" w14:textId="77777777" w:rsidR="00485D21" w:rsidRPr="00485D21" w:rsidRDefault="00485D21" w:rsidP="00104C77">
            <w:pPr>
              <w:pStyle w:val="PulseTableCell"/>
              <w:rPr>
                <w:sz w:val="24"/>
                <w:szCs w:val="24"/>
              </w:rPr>
            </w:pPr>
            <w:r w:rsidRPr="00AC10E9">
              <w:rPr>
                <w:color w:val="007635"/>
                <w:sz w:val="24"/>
                <w:szCs w:val="24"/>
              </w:rPr>
              <w:t>Achieved</w:t>
            </w:r>
          </w:p>
        </w:tc>
      </w:tr>
      <w:tr w:rsidR="00485D21" w14:paraId="4D3EC7E3" w14:textId="77777777" w:rsidTr="00BB6B1E">
        <w:trPr>
          <w:jc w:val="center"/>
        </w:trPr>
        <w:tc>
          <w:tcPr>
            <w:tcW w:w="1557" w:type="dxa"/>
            <w:shd w:val="clear" w:color="auto" w:fill="FFFFFF"/>
          </w:tcPr>
          <w:p w14:paraId="142D177B" w14:textId="77777777" w:rsidR="00485D21" w:rsidRPr="00485D21" w:rsidRDefault="00485D21" w:rsidP="00104C77">
            <w:pPr>
              <w:pStyle w:val="PulseTableCell"/>
              <w:rPr>
                <w:sz w:val="24"/>
                <w:szCs w:val="24"/>
              </w:rPr>
            </w:pPr>
            <w:r w:rsidRPr="00485D21">
              <w:rPr>
                <w:sz w:val="24"/>
                <w:szCs w:val="24"/>
              </w:rPr>
              <w:t>5.2.1.4</w:t>
            </w:r>
          </w:p>
        </w:tc>
        <w:tc>
          <w:tcPr>
            <w:tcW w:w="7398" w:type="dxa"/>
            <w:shd w:val="clear" w:color="auto" w:fill="FFFFFF"/>
          </w:tcPr>
          <w:p w14:paraId="20EA8D0C" w14:textId="77777777" w:rsidR="00485D21" w:rsidRPr="00485D21" w:rsidRDefault="00485D21" w:rsidP="00104C77">
            <w:pPr>
              <w:pStyle w:val="PulseTableCell"/>
              <w:rPr>
                <w:sz w:val="24"/>
                <w:szCs w:val="24"/>
              </w:rPr>
            </w:pPr>
            <w:r w:rsidRPr="00485D21">
              <w:rPr>
                <w:sz w:val="24"/>
                <w:szCs w:val="24"/>
              </w:rPr>
              <w:t>Publish GIPA open access information online</w:t>
            </w:r>
          </w:p>
        </w:tc>
        <w:tc>
          <w:tcPr>
            <w:tcW w:w="1387" w:type="dxa"/>
            <w:shd w:val="clear" w:color="auto" w:fill="FFFFFF"/>
          </w:tcPr>
          <w:p w14:paraId="6131C426" w14:textId="77777777" w:rsidR="00485D21" w:rsidRPr="00485D21" w:rsidRDefault="00485D21" w:rsidP="00104C77">
            <w:pPr>
              <w:pStyle w:val="PulseTableCell"/>
              <w:rPr>
                <w:sz w:val="24"/>
                <w:szCs w:val="24"/>
              </w:rPr>
            </w:pPr>
            <w:r w:rsidRPr="00AC10E9">
              <w:rPr>
                <w:color w:val="007635"/>
                <w:sz w:val="24"/>
                <w:szCs w:val="24"/>
              </w:rPr>
              <w:t>Achieved</w:t>
            </w:r>
          </w:p>
        </w:tc>
      </w:tr>
      <w:tr w:rsidR="00485D21" w14:paraId="07E991DE" w14:textId="77777777" w:rsidTr="00BB6B1E">
        <w:trPr>
          <w:jc w:val="center"/>
        </w:trPr>
        <w:tc>
          <w:tcPr>
            <w:tcW w:w="1557" w:type="dxa"/>
            <w:shd w:val="clear" w:color="auto" w:fill="FFFFFF"/>
          </w:tcPr>
          <w:p w14:paraId="7C872062" w14:textId="77777777" w:rsidR="00485D21" w:rsidRPr="00485D21" w:rsidRDefault="00485D21" w:rsidP="00104C77">
            <w:pPr>
              <w:pStyle w:val="PulseTableCell"/>
              <w:rPr>
                <w:sz w:val="24"/>
                <w:szCs w:val="24"/>
              </w:rPr>
            </w:pPr>
            <w:r w:rsidRPr="00485D21">
              <w:rPr>
                <w:sz w:val="24"/>
                <w:szCs w:val="24"/>
              </w:rPr>
              <w:t>5.2.1.5</w:t>
            </w:r>
          </w:p>
        </w:tc>
        <w:tc>
          <w:tcPr>
            <w:tcW w:w="7398" w:type="dxa"/>
            <w:shd w:val="clear" w:color="auto" w:fill="FFFFFF"/>
          </w:tcPr>
          <w:p w14:paraId="66F25665" w14:textId="77777777" w:rsidR="00485D21" w:rsidRPr="00485D21" w:rsidRDefault="00485D21" w:rsidP="00104C77">
            <w:pPr>
              <w:pStyle w:val="PulseTableCell"/>
              <w:rPr>
                <w:sz w:val="24"/>
                <w:szCs w:val="24"/>
              </w:rPr>
            </w:pPr>
            <w:r w:rsidRPr="00485D21">
              <w:rPr>
                <w:sz w:val="24"/>
                <w:szCs w:val="24"/>
              </w:rPr>
              <w:t>Implement 'knowledge bank' as one source of truth for information (i.e. internal cheat sheet/</w:t>
            </w:r>
            <w:proofErr w:type="gramStart"/>
            <w:r w:rsidRPr="00485D21">
              <w:rPr>
                <w:sz w:val="24"/>
                <w:szCs w:val="24"/>
              </w:rPr>
              <w:t>script  on</w:t>
            </w:r>
            <w:proofErr w:type="gramEnd"/>
            <w:r w:rsidRPr="00485D21">
              <w:rPr>
                <w:sz w:val="24"/>
                <w:szCs w:val="24"/>
              </w:rPr>
              <w:t xml:space="preserve"> key Council topics)</w:t>
            </w:r>
          </w:p>
        </w:tc>
        <w:tc>
          <w:tcPr>
            <w:tcW w:w="1387" w:type="dxa"/>
            <w:shd w:val="clear" w:color="auto" w:fill="FFFFFF"/>
          </w:tcPr>
          <w:p w14:paraId="79E95833" w14:textId="77777777" w:rsidR="00485D21" w:rsidRPr="00485D21" w:rsidRDefault="00485D21" w:rsidP="00104C77">
            <w:pPr>
              <w:pStyle w:val="PulseTableCell"/>
              <w:rPr>
                <w:sz w:val="24"/>
                <w:szCs w:val="24"/>
              </w:rPr>
            </w:pPr>
            <w:r w:rsidRPr="00AC10E9">
              <w:rPr>
                <w:color w:val="007635"/>
                <w:sz w:val="24"/>
                <w:szCs w:val="24"/>
              </w:rPr>
              <w:t>Achieved</w:t>
            </w:r>
          </w:p>
        </w:tc>
      </w:tr>
      <w:tr w:rsidR="00485D21" w14:paraId="567B2444" w14:textId="77777777" w:rsidTr="00BB6B1E">
        <w:trPr>
          <w:jc w:val="center"/>
        </w:trPr>
        <w:tc>
          <w:tcPr>
            <w:tcW w:w="1557" w:type="dxa"/>
            <w:shd w:val="clear" w:color="auto" w:fill="FFFFFF"/>
          </w:tcPr>
          <w:p w14:paraId="268DB682" w14:textId="77777777" w:rsidR="00485D21" w:rsidRPr="00485D21" w:rsidRDefault="00485D21" w:rsidP="00104C77">
            <w:pPr>
              <w:pStyle w:val="PulseTableCell"/>
              <w:rPr>
                <w:sz w:val="24"/>
                <w:szCs w:val="24"/>
              </w:rPr>
            </w:pPr>
            <w:r w:rsidRPr="00485D21">
              <w:rPr>
                <w:sz w:val="24"/>
                <w:szCs w:val="24"/>
              </w:rPr>
              <w:t>5.2.1.6</w:t>
            </w:r>
          </w:p>
        </w:tc>
        <w:tc>
          <w:tcPr>
            <w:tcW w:w="7398" w:type="dxa"/>
            <w:shd w:val="clear" w:color="auto" w:fill="FFFFFF"/>
          </w:tcPr>
          <w:p w14:paraId="259F704C" w14:textId="77777777" w:rsidR="00485D21" w:rsidRPr="00485D21" w:rsidRDefault="00485D21" w:rsidP="00104C77">
            <w:pPr>
              <w:pStyle w:val="PulseTableCell"/>
              <w:rPr>
                <w:sz w:val="24"/>
                <w:szCs w:val="24"/>
              </w:rPr>
            </w:pPr>
            <w:r w:rsidRPr="00485D21">
              <w:rPr>
                <w:sz w:val="24"/>
                <w:szCs w:val="24"/>
              </w:rPr>
              <w:t>Review and update Council business templates for consistency and accessibility</w:t>
            </w:r>
          </w:p>
        </w:tc>
        <w:tc>
          <w:tcPr>
            <w:tcW w:w="1387" w:type="dxa"/>
            <w:shd w:val="clear" w:color="auto" w:fill="FFFFFF"/>
          </w:tcPr>
          <w:p w14:paraId="70A3C9A1" w14:textId="77777777" w:rsidR="00485D21" w:rsidRPr="00485D21" w:rsidRDefault="00485D21" w:rsidP="00104C77">
            <w:pPr>
              <w:pStyle w:val="PulseTableCell"/>
              <w:rPr>
                <w:sz w:val="24"/>
                <w:szCs w:val="24"/>
              </w:rPr>
            </w:pPr>
            <w:r w:rsidRPr="00AC10E9">
              <w:rPr>
                <w:color w:val="007635"/>
                <w:sz w:val="24"/>
                <w:szCs w:val="24"/>
              </w:rPr>
              <w:t>Achieved</w:t>
            </w:r>
          </w:p>
        </w:tc>
      </w:tr>
      <w:tr w:rsidR="00485D21" w14:paraId="6FB84F30" w14:textId="77777777" w:rsidTr="00BB6B1E">
        <w:trPr>
          <w:jc w:val="center"/>
        </w:trPr>
        <w:tc>
          <w:tcPr>
            <w:tcW w:w="1557" w:type="dxa"/>
            <w:shd w:val="clear" w:color="auto" w:fill="FFFFFF"/>
          </w:tcPr>
          <w:p w14:paraId="4D2B2B6E" w14:textId="77777777" w:rsidR="00485D21" w:rsidRPr="00485D21" w:rsidRDefault="00485D21" w:rsidP="00104C77">
            <w:pPr>
              <w:pStyle w:val="PulseTableCell"/>
              <w:rPr>
                <w:sz w:val="24"/>
                <w:szCs w:val="24"/>
              </w:rPr>
            </w:pPr>
            <w:r w:rsidRPr="00485D21">
              <w:rPr>
                <w:sz w:val="24"/>
                <w:szCs w:val="24"/>
              </w:rPr>
              <w:t>5.2.1.7</w:t>
            </w:r>
          </w:p>
        </w:tc>
        <w:tc>
          <w:tcPr>
            <w:tcW w:w="7398" w:type="dxa"/>
            <w:shd w:val="clear" w:color="auto" w:fill="FFFFFF"/>
          </w:tcPr>
          <w:p w14:paraId="0C2DF5ED" w14:textId="77777777" w:rsidR="00485D21" w:rsidRPr="00485D21" w:rsidRDefault="00485D21" w:rsidP="00104C77">
            <w:pPr>
              <w:pStyle w:val="PulseTableCell"/>
              <w:rPr>
                <w:sz w:val="24"/>
                <w:szCs w:val="24"/>
              </w:rPr>
            </w:pPr>
            <w:r w:rsidRPr="00485D21">
              <w:rPr>
                <w:sz w:val="24"/>
                <w:szCs w:val="24"/>
              </w:rPr>
              <w:t>Ensure all content, including documents, published to the website complies with DDA and WCAG Level AA standards. Roll out of Accessible Documents Plan and capacity building activities.</w:t>
            </w:r>
          </w:p>
        </w:tc>
        <w:tc>
          <w:tcPr>
            <w:tcW w:w="1387" w:type="dxa"/>
            <w:shd w:val="clear" w:color="auto" w:fill="FFFFFF"/>
          </w:tcPr>
          <w:p w14:paraId="5A404C34" w14:textId="77777777" w:rsidR="00485D21" w:rsidRPr="00485D21" w:rsidRDefault="00485D21" w:rsidP="00104C77">
            <w:pPr>
              <w:pStyle w:val="PulseTableCell"/>
              <w:rPr>
                <w:sz w:val="24"/>
                <w:szCs w:val="24"/>
              </w:rPr>
            </w:pPr>
            <w:r w:rsidRPr="00AC10E9">
              <w:rPr>
                <w:color w:val="007635"/>
                <w:sz w:val="24"/>
                <w:szCs w:val="24"/>
              </w:rPr>
              <w:t>Achieved</w:t>
            </w:r>
          </w:p>
        </w:tc>
      </w:tr>
      <w:tr w:rsidR="00485D21" w14:paraId="62352C79" w14:textId="77777777" w:rsidTr="00BB6B1E">
        <w:trPr>
          <w:jc w:val="center"/>
        </w:trPr>
        <w:tc>
          <w:tcPr>
            <w:tcW w:w="1557" w:type="dxa"/>
            <w:shd w:val="clear" w:color="auto" w:fill="FFFFFF"/>
          </w:tcPr>
          <w:p w14:paraId="0CC2DEA6" w14:textId="77777777" w:rsidR="00485D21" w:rsidRPr="00485D21" w:rsidRDefault="00485D21" w:rsidP="00104C77">
            <w:pPr>
              <w:pStyle w:val="PulseTableCell"/>
              <w:rPr>
                <w:sz w:val="24"/>
                <w:szCs w:val="24"/>
              </w:rPr>
            </w:pPr>
            <w:r w:rsidRPr="00485D21">
              <w:rPr>
                <w:sz w:val="24"/>
                <w:szCs w:val="24"/>
              </w:rPr>
              <w:t>5.2.1.8</w:t>
            </w:r>
          </w:p>
        </w:tc>
        <w:tc>
          <w:tcPr>
            <w:tcW w:w="7398" w:type="dxa"/>
            <w:shd w:val="clear" w:color="auto" w:fill="FFFFFF"/>
          </w:tcPr>
          <w:p w14:paraId="2AE443AC" w14:textId="77777777" w:rsidR="00485D21" w:rsidRPr="00485D21" w:rsidRDefault="00485D21" w:rsidP="00104C77">
            <w:pPr>
              <w:pStyle w:val="PulseTableCell"/>
              <w:rPr>
                <w:sz w:val="24"/>
                <w:szCs w:val="24"/>
              </w:rPr>
            </w:pPr>
            <w:r w:rsidRPr="00485D21">
              <w:rPr>
                <w:sz w:val="24"/>
                <w:szCs w:val="24"/>
              </w:rPr>
              <w:t>Maintain and update accessibility maps online that identify public space and facilities that provide information about accessibility</w:t>
            </w:r>
          </w:p>
        </w:tc>
        <w:tc>
          <w:tcPr>
            <w:tcW w:w="1387" w:type="dxa"/>
            <w:shd w:val="clear" w:color="auto" w:fill="FFFFFF"/>
          </w:tcPr>
          <w:p w14:paraId="1204EE43" w14:textId="77777777" w:rsidR="00485D21" w:rsidRPr="00C7349C" w:rsidRDefault="00485D21" w:rsidP="00104C77">
            <w:pPr>
              <w:pStyle w:val="PulseTableCell"/>
              <w:rPr>
                <w:color w:val="007635"/>
                <w:sz w:val="24"/>
                <w:szCs w:val="24"/>
              </w:rPr>
            </w:pPr>
            <w:r w:rsidRPr="00C7349C">
              <w:rPr>
                <w:color w:val="007635"/>
                <w:sz w:val="24"/>
                <w:szCs w:val="24"/>
              </w:rPr>
              <w:t>Achieved</w:t>
            </w:r>
          </w:p>
        </w:tc>
      </w:tr>
      <w:tr w:rsidR="00485D21" w14:paraId="26AA412B" w14:textId="77777777" w:rsidTr="00BB6B1E">
        <w:trPr>
          <w:jc w:val="center"/>
        </w:trPr>
        <w:tc>
          <w:tcPr>
            <w:tcW w:w="1557" w:type="dxa"/>
            <w:shd w:val="clear" w:color="auto" w:fill="FFFFFF"/>
          </w:tcPr>
          <w:p w14:paraId="2CF7F746" w14:textId="77777777" w:rsidR="00485D21" w:rsidRPr="00485D21" w:rsidRDefault="00485D21" w:rsidP="00104C77">
            <w:pPr>
              <w:pStyle w:val="PulseTableCell"/>
              <w:rPr>
                <w:sz w:val="24"/>
                <w:szCs w:val="24"/>
              </w:rPr>
            </w:pPr>
            <w:r w:rsidRPr="00485D21">
              <w:rPr>
                <w:sz w:val="24"/>
                <w:szCs w:val="24"/>
              </w:rPr>
              <w:t>5.2.1.9</w:t>
            </w:r>
          </w:p>
        </w:tc>
        <w:tc>
          <w:tcPr>
            <w:tcW w:w="7398" w:type="dxa"/>
            <w:shd w:val="clear" w:color="auto" w:fill="FFFFFF"/>
          </w:tcPr>
          <w:p w14:paraId="3FD5FFB0" w14:textId="77777777" w:rsidR="00485D21" w:rsidRPr="00485D21" w:rsidRDefault="00485D21" w:rsidP="00104C77">
            <w:pPr>
              <w:pStyle w:val="PulseTableCell"/>
              <w:rPr>
                <w:sz w:val="24"/>
                <w:szCs w:val="24"/>
              </w:rPr>
            </w:pPr>
            <w:r w:rsidRPr="00485D21">
              <w:rPr>
                <w:sz w:val="24"/>
                <w:szCs w:val="24"/>
              </w:rPr>
              <w:t>Support provision of geospatial information to the public via council's website, subject to investigation of funding sources</w:t>
            </w:r>
          </w:p>
        </w:tc>
        <w:tc>
          <w:tcPr>
            <w:tcW w:w="1387" w:type="dxa"/>
            <w:shd w:val="clear" w:color="auto" w:fill="FFFFFF"/>
          </w:tcPr>
          <w:p w14:paraId="0FBED2D0" w14:textId="77777777" w:rsidR="00485D21" w:rsidRPr="00485D21" w:rsidRDefault="00485D21" w:rsidP="00104C77">
            <w:pPr>
              <w:pStyle w:val="PulseTableCell"/>
              <w:rPr>
                <w:sz w:val="24"/>
                <w:szCs w:val="24"/>
              </w:rPr>
            </w:pPr>
            <w:r w:rsidRPr="00C7349C">
              <w:rPr>
                <w:color w:val="007635"/>
                <w:sz w:val="24"/>
                <w:szCs w:val="24"/>
              </w:rPr>
              <w:t>Achieved</w:t>
            </w:r>
          </w:p>
        </w:tc>
      </w:tr>
    </w:tbl>
    <w:p w14:paraId="2C50D55F" w14:textId="77777777" w:rsidR="00BB6B1E" w:rsidRDefault="00BB6B1E" w:rsidP="00BB6B1E">
      <w:pPr>
        <w:pStyle w:val="Heading2"/>
        <w:spacing w:before="0" w:after="0"/>
      </w:pPr>
    </w:p>
    <w:p w14:paraId="47CF5625" w14:textId="04F9331E" w:rsidR="00BB6B1E" w:rsidRPr="0065200F" w:rsidRDefault="00BB6B1E" w:rsidP="00E1310F">
      <w:pPr>
        <w:pStyle w:val="CommunityObjective5-Heading4"/>
      </w:pPr>
      <w:r w:rsidRPr="00C419AE">
        <w:t>Government Information (Public Access) Act</w:t>
      </w:r>
    </w:p>
    <w:p w14:paraId="7828B2B6" w14:textId="1C69FB3E" w:rsidR="00BB6B1E" w:rsidRDefault="00BB6B1E" w:rsidP="00BB6B1E">
      <w:pPr>
        <w:spacing w:before="0" w:after="0"/>
        <w:rPr>
          <w:b/>
        </w:rPr>
      </w:pPr>
      <w:r w:rsidRPr="003A39E9">
        <w:rPr>
          <w:b/>
        </w:rPr>
        <w:t>Government Information Public Access Act 2009 Section 125</w:t>
      </w:r>
    </w:p>
    <w:p w14:paraId="28D8467A" w14:textId="106B5665" w:rsidR="00E1310F" w:rsidRPr="00E1310F" w:rsidRDefault="00E1310F" w:rsidP="00BB6B1E">
      <w:pPr>
        <w:spacing w:before="0" w:after="0"/>
        <w:rPr>
          <w:bCs/>
        </w:rPr>
      </w:pPr>
      <w:r>
        <w:rPr>
          <w:bCs/>
        </w:rPr>
        <w:t>(</w:t>
      </w:r>
      <w:proofErr w:type="gramStart"/>
      <w:r>
        <w:rPr>
          <w:bCs/>
        </w:rPr>
        <w:t>see</w:t>
      </w:r>
      <w:proofErr w:type="gramEnd"/>
      <w:r>
        <w:rPr>
          <w:bCs/>
        </w:rPr>
        <w:t xml:space="preserve"> Appendix 4)</w:t>
      </w:r>
    </w:p>
    <w:p w14:paraId="4C5CF830" w14:textId="77777777" w:rsidR="00BB6B1E" w:rsidRPr="003A39E9" w:rsidRDefault="00BB6B1E" w:rsidP="00BB6B1E">
      <w:r w:rsidRPr="003A39E9">
        <w:t>The GIPA Act provided widespread reform for the public sector in the way community members access Government Information. There are now four ways in which government information can be released:</w:t>
      </w:r>
    </w:p>
    <w:p w14:paraId="25AA1DE2" w14:textId="77777777" w:rsidR="00BB6B1E" w:rsidRPr="003A39E9" w:rsidRDefault="00BB6B1E" w:rsidP="00BB6B1E">
      <w:pPr>
        <w:pStyle w:val="ListParagraph"/>
        <w:numPr>
          <w:ilvl w:val="0"/>
          <w:numId w:val="2"/>
        </w:numPr>
        <w:ind w:left="426" w:hanging="426"/>
        <w:rPr>
          <w:bCs/>
        </w:rPr>
      </w:pPr>
      <w:r w:rsidRPr="003A39E9">
        <w:rPr>
          <w:bCs/>
        </w:rPr>
        <w:t>Open access information</w:t>
      </w:r>
    </w:p>
    <w:p w14:paraId="0A4935C8" w14:textId="77777777" w:rsidR="00BB6B1E" w:rsidRPr="003A39E9" w:rsidRDefault="00BB6B1E" w:rsidP="00BB6B1E">
      <w:pPr>
        <w:pStyle w:val="ListParagraph"/>
        <w:numPr>
          <w:ilvl w:val="0"/>
          <w:numId w:val="2"/>
        </w:numPr>
        <w:ind w:left="426" w:hanging="426"/>
        <w:rPr>
          <w:bCs/>
        </w:rPr>
      </w:pPr>
      <w:r w:rsidRPr="003A39E9">
        <w:rPr>
          <w:bCs/>
        </w:rPr>
        <w:t>Proactive release</w:t>
      </w:r>
    </w:p>
    <w:p w14:paraId="35A0E27E" w14:textId="77777777" w:rsidR="00BB6B1E" w:rsidRPr="003A39E9" w:rsidRDefault="00BB6B1E" w:rsidP="00BB6B1E">
      <w:pPr>
        <w:pStyle w:val="ListParagraph"/>
        <w:numPr>
          <w:ilvl w:val="0"/>
          <w:numId w:val="2"/>
        </w:numPr>
        <w:ind w:left="426" w:hanging="426"/>
        <w:rPr>
          <w:bCs/>
        </w:rPr>
      </w:pPr>
      <w:r w:rsidRPr="003A39E9">
        <w:rPr>
          <w:bCs/>
        </w:rPr>
        <w:t>Informal release of information</w:t>
      </w:r>
    </w:p>
    <w:p w14:paraId="781DD562" w14:textId="77777777" w:rsidR="00BB6B1E" w:rsidRPr="002C0DE7" w:rsidRDefault="00BB6B1E" w:rsidP="00BB6B1E">
      <w:pPr>
        <w:pStyle w:val="ListParagraph"/>
        <w:numPr>
          <w:ilvl w:val="0"/>
          <w:numId w:val="2"/>
        </w:numPr>
        <w:ind w:left="426" w:hanging="426"/>
        <w:rPr>
          <w:b/>
        </w:rPr>
      </w:pPr>
      <w:r w:rsidRPr="002C0DE7">
        <w:rPr>
          <w:bCs/>
        </w:rPr>
        <w:t>Formal access application for release of information</w:t>
      </w:r>
    </w:p>
    <w:p w14:paraId="516BBFB0" w14:textId="6F6A38FF" w:rsidR="00CA5A06" w:rsidRPr="00E1310F" w:rsidRDefault="00FA431F" w:rsidP="00E1310F">
      <w:pPr>
        <w:rPr>
          <w:rFonts w:ascii="Montserrat" w:eastAsia="Times New Roman" w:hAnsi="Montserrat" w:cs="Arial"/>
          <w:b/>
          <w:bCs/>
          <w:noProof/>
          <w:color w:val="1F497D" w:themeColor="text2"/>
          <w:szCs w:val="24"/>
          <w:lang w:eastAsia="en-AU"/>
        </w:rPr>
        <w:sectPr w:rsidR="00CA5A06" w:rsidRPr="00E1310F" w:rsidSect="00395049">
          <w:pgSz w:w="11906" w:h="16838"/>
          <w:pgMar w:top="824" w:right="849" w:bottom="1134" w:left="709" w:header="284" w:footer="202" w:gutter="0"/>
          <w:cols w:space="708"/>
          <w:docGrid w:linePitch="360"/>
        </w:sectPr>
      </w:pPr>
      <w:r w:rsidRPr="00FA431F">
        <w:rPr>
          <w:rFonts w:ascii="Montserrat" w:eastAsia="Times New Roman" w:hAnsi="Montserrat" w:cs="Arial"/>
          <w:b/>
          <w:bCs/>
          <w:noProof/>
          <w:color w:val="1F497D" w:themeColor="text2"/>
          <w:sz w:val="96"/>
          <w:szCs w:val="96"/>
          <w:lang w:eastAsia="en-AU"/>
        </w:rPr>
        <w:drawing>
          <wp:inline distT="0" distB="0" distL="0" distR="0" wp14:anchorId="39FA9411" wp14:editId="17AAB39B">
            <wp:extent cx="914400" cy="914400"/>
            <wp:effectExtent l="0" t="0" r="0" b="0"/>
            <wp:docPr id="502" name="Graphic 502" descr="Folder Search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Graphic 502" descr="Folder Search with solid fill"/>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914400" cy="914400"/>
                    </a:xfrm>
                    <a:prstGeom prst="rect">
                      <a:avLst/>
                    </a:prstGeom>
                  </pic:spPr>
                </pic:pic>
              </a:graphicData>
            </a:graphic>
          </wp:inline>
        </w:drawing>
      </w:r>
      <w:r w:rsidRPr="00FA431F">
        <w:rPr>
          <w:rFonts w:ascii="Montserrat" w:eastAsia="Times New Roman" w:hAnsi="Montserrat" w:cs="Arial"/>
          <w:b/>
          <w:bCs/>
          <w:noProof/>
          <w:color w:val="1F497D" w:themeColor="text2"/>
          <w:sz w:val="96"/>
          <w:szCs w:val="96"/>
          <w:lang w:eastAsia="en-AU"/>
        </w:rPr>
        <w:t>20</w:t>
      </w:r>
      <w:r>
        <w:rPr>
          <w:rFonts w:ascii="Montserrat" w:eastAsia="Times New Roman" w:hAnsi="Montserrat" w:cs="Arial"/>
          <w:b/>
          <w:bCs/>
          <w:noProof/>
          <w:color w:val="1F497D" w:themeColor="text2"/>
          <w:szCs w:val="24"/>
          <w:lang w:eastAsia="en-AU"/>
        </w:rPr>
        <w:br/>
      </w:r>
      <w:r w:rsidR="00BB6B1E" w:rsidRPr="00FA431F">
        <w:rPr>
          <w:rFonts w:ascii="Montserrat" w:eastAsia="Times New Roman" w:hAnsi="Montserrat" w:cs="Arial"/>
          <w:b/>
          <w:bCs/>
          <w:noProof/>
          <w:color w:val="1F497D" w:themeColor="text2"/>
          <w:sz w:val="32"/>
          <w:szCs w:val="32"/>
          <w:lang w:eastAsia="en-AU"/>
        </w:rPr>
        <w:t xml:space="preserve">Total number of </w:t>
      </w:r>
      <w:r w:rsidRPr="00FA431F">
        <w:rPr>
          <w:rFonts w:ascii="Montserrat" w:eastAsia="Times New Roman" w:hAnsi="Montserrat" w:cs="Arial"/>
          <w:b/>
          <w:bCs/>
          <w:noProof/>
          <w:color w:val="1F497D" w:themeColor="text2"/>
          <w:sz w:val="32"/>
          <w:szCs w:val="32"/>
          <w:lang w:eastAsia="en-AU"/>
        </w:rPr>
        <w:br/>
      </w:r>
      <w:r w:rsidR="00BB6B1E" w:rsidRPr="00FA431F">
        <w:rPr>
          <w:rFonts w:ascii="Montserrat" w:eastAsia="Times New Roman" w:hAnsi="Montserrat" w:cs="Arial"/>
          <w:b/>
          <w:bCs/>
          <w:noProof/>
          <w:color w:val="1F497D" w:themeColor="text2"/>
          <w:sz w:val="32"/>
          <w:szCs w:val="32"/>
          <w:lang w:eastAsia="en-AU"/>
        </w:rPr>
        <w:t xml:space="preserve">applications received  </w:t>
      </w:r>
    </w:p>
    <w:p w14:paraId="34337D8C" w14:textId="77777777" w:rsidR="00CA5A06" w:rsidRDefault="00CA5A06" w:rsidP="00CA5A06">
      <w:pPr>
        <w:pStyle w:val="CommunityObjective5-Heading3"/>
        <w:rPr>
          <w:lang w:val="en-US"/>
        </w:rPr>
      </w:pPr>
      <w:bookmarkStart w:id="142" w:name="_Toc83376436"/>
      <w:bookmarkStart w:id="143" w:name="_Toc83377963"/>
      <w:bookmarkStart w:id="144" w:name="_Toc83378339"/>
      <w:bookmarkStart w:id="145" w:name="_Toc83378835"/>
      <w:r>
        <w:rPr>
          <w:lang w:val="en-US"/>
        </w:rPr>
        <w:lastRenderedPageBreak/>
        <w:t>Delivery Program Actions</w:t>
      </w:r>
      <w:bookmarkEnd w:id="142"/>
      <w:bookmarkEnd w:id="143"/>
      <w:bookmarkEnd w:id="144"/>
      <w:bookmarkEnd w:id="145"/>
    </w:p>
    <w:p w14:paraId="56C25885" w14:textId="2DA5B248" w:rsidR="00485D21" w:rsidRDefault="00FE6072" w:rsidP="00FE6072">
      <w:pPr>
        <w:pStyle w:val="CommunityObjective5-Heading4"/>
      </w:pPr>
      <w:r>
        <w:t xml:space="preserve">Delivery Program Action </w:t>
      </w:r>
      <w:r w:rsidR="00485D21">
        <w:t xml:space="preserve">5.2.2: </w:t>
      </w:r>
      <w:r w:rsidR="00485D21" w:rsidRPr="00FE6072">
        <w:rPr>
          <w:b w:val="0"/>
          <w:bCs/>
        </w:rPr>
        <w:t>Incorporate wellbeing framework within organisation to inform decision making</w:t>
      </w:r>
      <w:r w:rsidR="00485D21">
        <w:t xml:space="preserve"> </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485D21" w14:paraId="5166EBE7" w14:textId="77777777" w:rsidTr="00CA5A06">
        <w:trPr>
          <w:tblHeader/>
          <w:jc w:val="center"/>
        </w:trPr>
        <w:tc>
          <w:tcPr>
            <w:tcW w:w="1557" w:type="dxa"/>
            <w:shd w:val="clear" w:color="auto" w:fill="00737F" w:themeFill="accent1"/>
          </w:tcPr>
          <w:p w14:paraId="78CABA28" w14:textId="77777777" w:rsidR="00485D21" w:rsidRPr="00CE1302" w:rsidRDefault="00485D21" w:rsidP="00FE6072">
            <w:pPr>
              <w:pStyle w:val="TableHeadings"/>
            </w:pPr>
            <w:r w:rsidRPr="00CE1302">
              <w:t>Code</w:t>
            </w:r>
          </w:p>
        </w:tc>
        <w:tc>
          <w:tcPr>
            <w:tcW w:w="7398" w:type="dxa"/>
            <w:shd w:val="clear" w:color="auto" w:fill="00737F" w:themeFill="accent1"/>
          </w:tcPr>
          <w:p w14:paraId="14549A8D" w14:textId="77777777" w:rsidR="00485D21" w:rsidRPr="00CE1302" w:rsidRDefault="00485D21" w:rsidP="00FE6072">
            <w:pPr>
              <w:pStyle w:val="TableHeadings"/>
            </w:pPr>
            <w:r w:rsidRPr="00CE1302">
              <w:t>Operational Plan Activity</w:t>
            </w:r>
          </w:p>
        </w:tc>
        <w:tc>
          <w:tcPr>
            <w:tcW w:w="1387" w:type="dxa"/>
            <w:shd w:val="clear" w:color="auto" w:fill="00737F" w:themeFill="accent1"/>
          </w:tcPr>
          <w:p w14:paraId="0CB9DD2E" w14:textId="77777777" w:rsidR="00485D21" w:rsidRPr="00CE1302" w:rsidRDefault="00485D21" w:rsidP="00FE6072">
            <w:pPr>
              <w:pStyle w:val="TableHeadings"/>
            </w:pPr>
            <w:r w:rsidRPr="00CE1302">
              <w:t>Status</w:t>
            </w:r>
          </w:p>
        </w:tc>
      </w:tr>
      <w:tr w:rsidR="00485D21" w14:paraId="6BC4C4A6" w14:textId="77777777" w:rsidTr="00CA5A06">
        <w:trPr>
          <w:jc w:val="center"/>
        </w:trPr>
        <w:tc>
          <w:tcPr>
            <w:tcW w:w="1557" w:type="dxa"/>
            <w:shd w:val="clear" w:color="auto" w:fill="FFFFFF"/>
          </w:tcPr>
          <w:p w14:paraId="7474CD9D" w14:textId="77777777" w:rsidR="00485D21" w:rsidRPr="00607605" w:rsidRDefault="00485D21" w:rsidP="00104C77">
            <w:pPr>
              <w:pStyle w:val="PulseTableCell"/>
              <w:rPr>
                <w:sz w:val="24"/>
                <w:szCs w:val="24"/>
              </w:rPr>
            </w:pPr>
            <w:r w:rsidRPr="00607605">
              <w:rPr>
                <w:sz w:val="24"/>
                <w:szCs w:val="24"/>
              </w:rPr>
              <w:t>5.2.2.1</w:t>
            </w:r>
          </w:p>
        </w:tc>
        <w:tc>
          <w:tcPr>
            <w:tcW w:w="7398" w:type="dxa"/>
            <w:shd w:val="clear" w:color="auto" w:fill="FFFFFF"/>
          </w:tcPr>
          <w:p w14:paraId="4000F1ED" w14:textId="77777777" w:rsidR="00485D21" w:rsidRPr="00607605" w:rsidRDefault="00485D21" w:rsidP="00104C77">
            <w:pPr>
              <w:pStyle w:val="PulseTableCell"/>
              <w:rPr>
                <w:sz w:val="24"/>
                <w:szCs w:val="24"/>
              </w:rPr>
            </w:pPr>
            <w:r w:rsidRPr="00607605">
              <w:rPr>
                <w:sz w:val="24"/>
                <w:szCs w:val="24"/>
              </w:rPr>
              <w:t>Implement the wellbeing framework</w:t>
            </w:r>
          </w:p>
        </w:tc>
        <w:tc>
          <w:tcPr>
            <w:tcW w:w="1387" w:type="dxa"/>
            <w:shd w:val="clear" w:color="auto" w:fill="FFFFFF"/>
          </w:tcPr>
          <w:p w14:paraId="7F4DEE88" w14:textId="77777777" w:rsidR="00485D21" w:rsidRPr="00C7349C" w:rsidRDefault="00485D21" w:rsidP="00104C77">
            <w:pPr>
              <w:pStyle w:val="PulseTableCell"/>
              <w:rPr>
                <w:color w:val="C45022"/>
                <w:sz w:val="24"/>
                <w:szCs w:val="24"/>
              </w:rPr>
            </w:pPr>
            <w:r w:rsidRPr="00C7349C">
              <w:rPr>
                <w:color w:val="C45022"/>
                <w:sz w:val="24"/>
                <w:szCs w:val="24"/>
              </w:rPr>
              <w:t>Deferred</w:t>
            </w:r>
          </w:p>
        </w:tc>
      </w:tr>
      <w:tr w:rsidR="00485D21" w14:paraId="18352ADF" w14:textId="77777777" w:rsidTr="00CA5A06">
        <w:trPr>
          <w:jc w:val="center"/>
        </w:trPr>
        <w:tc>
          <w:tcPr>
            <w:tcW w:w="1557" w:type="dxa"/>
            <w:shd w:val="clear" w:color="auto" w:fill="FFFFFF"/>
          </w:tcPr>
          <w:p w14:paraId="76B90E36" w14:textId="77777777" w:rsidR="00485D21" w:rsidRPr="00607605" w:rsidRDefault="00485D21" w:rsidP="00104C77">
            <w:pPr>
              <w:pStyle w:val="PulseTableCell"/>
              <w:rPr>
                <w:sz w:val="24"/>
                <w:szCs w:val="24"/>
              </w:rPr>
            </w:pPr>
            <w:r w:rsidRPr="00607605">
              <w:rPr>
                <w:sz w:val="24"/>
                <w:szCs w:val="24"/>
              </w:rPr>
              <w:t>5.2.2.2</w:t>
            </w:r>
          </w:p>
        </w:tc>
        <w:tc>
          <w:tcPr>
            <w:tcW w:w="7398" w:type="dxa"/>
            <w:shd w:val="clear" w:color="auto" w:fill="FFFFFF"/>
          </w:tcPr>
          <w:p w14:paraId="34631BD6" w14:textId="77777777" w:rsidR="00485D21" w:rsidRPr="00607605" w:rsidRDefault="00485D21" w:rsidP="00104C77">
            <w:pPr>
              <w:pStyle w:val="PulseTableCell"/>
              <w:rPr>
                <w:sz w:val="24"/>
                <w:szCs w:val="24"/>
              </w:rPr>
            </w:pPr>
            <w:r w:rsidRPr="00607605">
              <w:rPr>
                <w:sz w:val="24"/>
                <w:szCs w:val="24"/>
              </w:rPr>
              <w:t>Deliver annual Community Donations Program</w:t>
            </w:r>
          </w:p>
        </w:tc>
        <w:tc>
          <w:tcPr>
            <w:tcW w:w="1387" w:type="dxa"/>
            <w:shd w:val="clear" w:color="auto" w:fill="FFFFFF"/>
          </w:tcPr>
          <w:p w14:paraId="592FC213" w14:textId="77777777" w:rsidR="00485D21" w:rsidRPr="00C7349C" w:rsidRDefault="00485D21" w:rsidP="00104C77">
            <w:pPr>
              <w:pStyle w:val="PulseTableCell"/>
              <w:rPr>
                <w:color w:val="007635"/>
                <w:sz w:val="24"/>
                <w:szCs w:val="24"/>
              </w:rPr>
            </w:pPr>
            <w:r w:rsidRPr="00C7349C">
              <w:rPr>
                <w:color w:val="007635"/>
                <w:sz w:val="24"/>
                <w:szCs w:val="24"/>
              </w:rPr>
              <w:t>Achieved</w:t>
            </w:r>
          </w:p>
        </w:tc>
      </w:tr>
    </w:tbl>
    <w:p w14:paraId="5CE2EF1F" w14:textId="77777777" w:rsidR="005102A6" w:rsidRDefault="005102A6" w:rsidP="00CA5A06">
      <w:pPr>
        <w:pStyle w:val="CommunityObjective5-Heading3"/>
        <w:spacing w:before="0" w:after="0"/>
      </w:pPr>
      <w:bookmarkStart w:id="146" w:name="_Toc20744735"/>
    </w:p>
    <w:p w14:paraId="2A9428A8" w14:textId="7BD2B126" w:rsidR="00CA5A06" w:rsidRPr="00FF1BC4" w:rsidRDefault="00CA5A06" w:rsidP="00CA5A06">
      <w:pPr>
        <w:pStyle w:val="CommunityObjective5-Heading3"/>
        <w:spacing w:before="0" w:after="0"/>
      </w:pPr>
      <w:bookmarkStart w:id="147" w:name="_Toc83377964"/>
      <w:bookmarkStart w:id="148" w:name="_Toc83378340"/>
      <w:bookmarkStart w:id="149" w:name="_Toc83378836"/>
      <w:r w:rsidRPr="00FF1BC4">
        <w:t>s356 Contributions/</w:t>
      </w:r>
      <w:r w:rsidRPr="002F27B2">
        <w:t>Donations</w:t>
      </w:r>
      <w:bookmarkEnd w:id="146"/>
      <w:bookmarkEnd w:id="147"/>
      <w:bookmarkEnd w:id="148"/>
      <w:bookmarkEnd w:id="149"/>
    </w:p>
    <w:p w14:paraId="10E88462" w14:textId="77777777" w:rsidR="00CA5A06" w:rsidRPr="0065200F" w:rsidRDefault="00CA5A06" w:rsidP="00CA5A06">
      <w:pPr>
        <w:spacing w:before="0" w:after="0"/>
        <w:rPr>
          <w:b/>
        </w:rPr>
      </w:pPr>
      <w:r w:rsidRPr="0065200F">
        <w:rPr>
          <w:b/>
        </w:rPr>
        <w:t>Local Governme</w:t>
      </w:r>
      <w:r>
        <w:rPr>
          <w:b/>
        </w:rPr>
        <w:t xml:space="preserve">nt (General) Regulation 2005 </w:t>
      </w:r>
      <w:r w:rsidRPr="009F2F20">
        <w:rPr>
          <w:b/>
        </w:rPr>
        <w:t>cl 217(</w:t>
      </w:r>
      <w:proofErr w:type="gramStart"/>
      <w:r w:rsidRPr="009F2F20">
        <w:rPr>
          <w:b/>
        </w:rPr>
        <w:t>1)(</w:t>
      </w:r>
      <w:proofErr w:type="gramEnd"/>
      <w:r w:rsidRPr="009F2F20">
        <w:rPr>
          <w:b/>
        </w:rPr>
        <w:t>a5)</w:t>
      </w:r>
    </w:p>
    <w:p w14:paraId="432B64CA" w14:textId="5D4A6A14" w:rsidR="00CA5A06" w:rsidRPr="002F27B2" w:rsidRDefault="00CA5A06" w:rsidP="00CA5A06">
      <w:pPr>
        <w:pStyle w:val="NormalWeb"/>
        <w:rPr>
          <w:rFonts w:ascii="Arial" w:eastAsiaTheme="minorHAnsi" w:hAnsi="Arial" w:cstheme="minorBidi"/>
          <w:szCs w:val="22"/>
          <w:lang w:eastAsia="en-US"/>
        </w:rPr>
      </w:pPr>
      <w:r w:rsidRPr="002F27B2">
        <w:rPr>
          <w:rFonts w:ascii="Arial" w:eastAsiaTheme="minorHAnsi" w:hAnsi="Arial" w:cstheme="minorBidi"/>
          <w:szCs w:val="22"/>
          <w:lang w:eastAsia="en-US"/>
        </w:rPr>
        <w:t>In 2020</w:t>
      </w:r>
      <w:r w:rsidR="005102A6">
        <w:rPr>
          <w:rFonts w:ascii="Arial" w:eastAsiaTheme="minorHAnsi" w:hAnsi="Arial" w:cstheme="minorBidi"/>
          <w:szCs w:val="22"/>
          <w:lang w:eastAsia="en-US"/>
        </w:rPr>
        <w:t>/</w:t>
      </w:r>
      <w:r w:rsidRPr="002F27B2">
        <w:rPr>
          <w:rFonts w:ascii="Arial" w:eastAsiaTheme="minorHAnsi" w:hAnsi="Arial" w:cstheme="minorBidi"/>
          <w:szCs w:val="22"/>
          <w:lang w:eastAsia="en-US"/>
        </w:rPr>
        <w:t xml:space="preserve">21 Council funded a wide range of events and projects that benefited local communities.   </w:t>
      </w:r>
    </w:p>
    <w:p w14:paraId="72C67445" w14:textId="77777777" w:rsidR="00CA5A06" w:rsidRDefault="00CA5A06" w:rsidP="00CA5A06">
      <w:pPr>
        <w:pStyle w:val="NormalWeb"/>
        <w:spacing w:before="0" w:beforeAutospacing="0" w:after="0" w:afterAutospacing="0"/>
        <w:rPr>
          <w:rFonts w:ascii="Arial" w:eastAsia="+mn-ea" w:hAnsi="Arial" w:cs="Arial"/>
          <w:color w:val="000000"/>
          <w:kern w:val="24"/>
          <w:sz w:val="22"/>
          <w:szCs w:val="22"/>
        </w:rPr>
      </w:pPr>
      <w:r w:rsidRPr="002F27B2">
        <w:rPr>
          <w:rFonts w:ascii="Arial" w:eastAsiaTheme="minorHAnsi" w:hAnsi="Arial" w:cstheme="minorBidi"/>
          <w:szCs w:val="22"/>
          <w:lang w:eastAsia="en-US"/>
        </w:rPr>
        <w:t>A total of 54 community groups were supported through $570,000 in donations, assisting them to offer services to Byron Shire residents and visitors.</w:t>
      </w:r>
    </w:p>
    <w:p w14:paraId="42676192" w14:textId="097B5836" w:rsidR="00CA5A06" w:rsidRDefault="00A06241" w:rsidP="00A06241">
      <w:pPr>
        <w:pStyle w:val="NormalWeb"/>
        <w:spacing w:before="0" w:beforeAutospacing="0" w:after="0" w:afterAutospacing="0"/>
        <w:ind w:hanging="567"/>
        <w:rPr>
          <w:rFonts w:ascii="Arial" w:eastAsia="+mn-ea" w:hAnsi="Arial" w:cs="Arial"/>
          <w:color w:val="000000"/>
          <w:kern w:val="24"/>
          <w:sz w:val="22"/>
          <w:szCs w:val="22"/>
        </w:rPr>
      </w:pPr>
      <w:r>
        <w:rPr>
          <w:noProof/>
        </w:rPr>
        <w:drawing>
          <wp:inline distT="0" distB="0" distL="0" distR="0" wp14:anchorId="5BF3D2FA" wp14:editId="7230F2B6">
            <wp:extent cx="7249929" cy="5499100"/>
            <wp:effectExtent l="0" t="0" r="8255" b="6350"/>
            <wp:docPr id="1048" name="Picture 1048" descr="Chart showing the break up of the $570,905.43 donations made b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Chart showing the break up of the $570,905.43 donations made by Council"/>
                    <pic:cNvPicPr/>
                  </pic:nvPicPr>
                  <pic:blipFill>
                    <a:blip r:embed="rId65"/>
                    <a:stretch>
                      <a:fillRect/>
                    </a:stretch>
                  </pic:blipFill>
                  <pic:spPr>
                    <a:xfrm>
                      <a:off x="0" y="0"/>
                      <a:ext cx="7264796" cy="5510377"/>
                    </a:xfrm>
                    <a:prstGeom prst="rect">
                      <a:avLst/>
                    </a:prstGeom>
                  </pic:spPr>
                </pic:pic>
              </a:graphicData>
            </a:graphic>
          </wp:inline>
        </w:drawing>
      </w:r>
    </w:p>
    <w:p w14:paraId="6924193E" w14:textId="77777777" w:rsidR="005102A6" w:rsidRDefault="005102A6" w:rsidP="00CA5A06">
      <w:pPr>
        <w:pStyle w:val="NormalWeb"/>
        <w:spacing w:before="0" w:beforeAutospacing="0" w:after="0" w:afterAutospacing="0"/>
        <w:sectPr w:rsidR="005102A6" w:rsidSect="00395049">
          <w:pgSz w:w="11906" w:h="16838"/>
          <w:pgMar w:top="824" w:right="849" w:bottom="1134" w:left="709" w:header="284" w:footer="202" w:gutter="0"/>
          <w:cols w:space="708"/>
          <w:docGrid w:linePitch="360"/>
        </w:sectPr>
      </w:pPr>
    </w:p>
    <w:p w14:paraId="364AA2CA" w14:textId="77777777" w:rsidR="005102A6" w:rsidRDefault="005102A6" w:rsidP="00CA5A06">
      <w:pPr>
        <w:pStyle w:val="NormalWeb"/>
        <w:spacing w:before="0" w:beforeAutospacing="0" w:after="0" w:afterAutospacing="0"/>
        <w:rPr>
          <w:rFonts w:ascii="Montserrat" w:hAnsi="Montserrat" w:cs="Arial"/>
          <w:b/>
          <w:bCs/>
          <w:noProof/>
          <w:color w:val="1F497D" w:themeColor="text2"/>
        </w:rPr>
      </w:pPr>
      <w:r w:rsidRPr="005102A6">
        <w:rPr>
          <w:rFonts w:ascii="Montserrat" w:hAnsi="Montserrat" w:cs="Arial"/>
          <w:b/>
          <w:bCs/>
          <w:noProof/>
          <w:color w:val="1F497D" w:themeColor="text2"/>
        </w:rPr>
        <w:lastRenderedPageBreak/>
        <w:t>Total moneys distributed under Section 356 of the Local Government Act 1993</w:t>
      </w:r>
    </w:p>
    <w:tbl>
      <w:tblPr>
        <w:tblStyle w:val="LightList-Accent2"/>
        <w:tblW w:w="5000" w:type="pct"/>
        <w:tblLook w:val="0460" w:firstRow="1" w:lastRow="1" w:firstColumn="0" w:lastColumn="0" w:noHBand="0" w:noVBand="1"/>
        <w:tblDescription w:val="Table showing the contributions / donations made by Council under section 356 of the Local Government Act"/>
      </w:tblPr>
      <w:tblGrid>
        <w:gridCol w:w="8112"/>
        <w:gridCol w:w="2216"/>
      </w:tblGrid>
      <w:tr w:rsidR="00CA5A06" w:rsidRPr="00C56CEF" w14:paraId="1B08258B" w14:textId="77777777" w:rsidTr="00CC61EB">
        <w:trPr>
          <w:cnfStyle w:val="100000000000" w:firstRow="1" w:lastRow="0" w:firstColumn="0" w:lastColumn="0" w:oddVBand="0" w:evenVBand="0" w:oddHBand="0" w:evenHBand="0" w:firstRowFirstColumn="0" w:firstRowLastColumn="0" w:lastRowFirstColumn="0" w:lastRowLastColumn="0"/>
        </w:trPr>
        <w:tc>
          <w:tcPr>
            <w:tcW w:w="3927" w:type="pct"/>
          </w:tcPr>
          <w:p w14:paraId="7039668D" w14:textId="6AA8D2BB" w:rsidR="00CA5A06" w:rsidRPr="005102A6" w:rsidRDefault="005102A6" w:rsidP="00CC61EB">
            <w:pPr>
              <w:pStyle w:val="TableHeadings"/>
              <w:spacing w:after="120"/>
            </w:pPr>
            <w:r w:rsidRPr="005102A6">
              <w:t>Section 356 fund</w:t>
            </w:r>
          </w:p>
        </w:tc>
        <w:tc>
          <w:tcPr>
            <w:tcW w:w="1073" w:type="pct"/>
          </w:tcPr>
          <w:p w14:paraId="65201666" w14:textId="77777777" w:rsidR="00CA5A06" w:rsidRPr="002F27B2" w:rsidRDefault="00CA5A06" w:rsidP="00CC61EB">
            <w:pPr>
              <w:pStyle w:val="TableHeadings"/>
              <w:spacing w:after="120"/>
              <w:rPr>
                <w:b w:val="0"/>
                <w:bCs w:val="0"/>
              </w:rPr>
            </w:pPr>
            <w:r w:rsidRPr="002F27B2">
              <w:rPr>
                <w:bCs w:val="0"/>
              </w:rPr>
              <w:t>Total</w:t>
            </w:r>
            <w:r w:rsidRPr="002F27B2">
              <w:rPr>
                <w:bCs w:val="0"/>
              </w:rPr>
              <w:br/>
              <w:t>Donations $</w:t>
            </w:r>
          </w:p>
        </w:tc>
      </w:tr>
      <w:tr w:rsidR="00CA5A06" w:rsidRPr="00C56CEF" w14:paraId="5C4334A5" w14:textId="77777777" w:rsidTr="00CC61EB">
        <w:trPr>
          <w:cnfStyle w:val="000000100000" w:firstRow="0" w:lastRow="0" w:firstColumn="0" w:lastColumn="0" w:oddVBand="0" w:evenVBand="0" w:oddHBand="1" w:evenHBand="0" w:firstRowFirstColumn="0" w:firstRowLastColumn="0" w:lastRowFirstColumn="0" w:lastRowLastColumn="0"/>
        </w:trPr>
        <w:tc>
          <w:tcPr>
            <w:tcW w:w="3927" w:type="pct"/>
          </w:tcPr>
          <w:p w14:paraId="2294FAD9" w14:textId="77777777" w:rsidR="00CA5A06" w:rsidRPr="00C56CEF" w:rsidRDefault="00CA5A06" w:rsidP="00CC61EB">
            <w:pPr>
              <w:spacing w:before="120" w:after="120"/>
              <w:rPr>
                <w:szCs w:val="20"/>
              </w:rPr>
            </w:pPr>
            <w:r w:rsidRPr="00C56CEF">
              <w:rPr>
                <w:szCs w:val="20"/>
              </w:rPr>
              <w:t xml:space="preserve">Moneys distributed under Policy </w:t>
            </w:r>
            <w:r>
              <w:rPr>
                <w:szCs w:val="20"/>
              </w:rPr>
              <w:t>Community Initiatives Program</w:t>
            </w:r>
          </w:p>
        </w:tc>
        <w:tc>
          <w:tcPr>
            <w:tcW w:w="1073" w:type="pct"/>
          </w:tcPr>
          <w:p w14:paraId="486816E5" w14:textId="77777777" w:rsidR="00CA5A06" w:rsidRPr="00C56CEF" w:rsidRDefault="00CA5A06" w:rsidP="00CC61EB">
            <w:pPr>
              <w:spacing w:before="120" w:after="120"/>
              <w:ind w:left="69"/>
              <w:rPr>
                <w:szCs w:val="20"/>
              </w:rPr>
            </w:pPr>
            <w:r w:rsidRPr="00A91442">
              <w:t xml:space="preserve">38,529.77 </w:t>
            </w:r>
          </w:p>
        </w:tc>
      </w:tr>
      <w:tr w:rsidR="00CA5A06" w:rsidRPr="00515483" w14:paraId="4C57D82F" w14:textId="77777777" w:rsidTr="00CC61EB">
        <w:tc>
          <w:tcPr>
            <w:tcW w:w="3927" w:type="pct"/>
          </w:tcPr>
          <w:p w14:paraId="19477589" w14:textId="77777777" w:rsidR="00CA5A06" w:rsidRPr="00C56CEF" w:rsidRDefault="00CA5A06" w:rsidP="00CC61EB">
            <w:pPr>
              <w:spacing w:before="120" w:after="120"/>
              <w:rPr>
                <w:szCs w:val="20"/>
              </w:rPr>
            </w:pPr>
            <w:r>
              <w:rPr>
                <w:szCs w:val="20"/>
              </w:rPr>
              <w:t>Moneys distributed under the Events and Festivals Sponsorship Fund</w:t>
            </w:r>
          </w:p>
        </w:tc>
        <w:tc>
          <w:tcPr>
            <w:tcW w:w="1073" w:type="pct"/>
          </w:tcPr>
          <w:p w14:paraId="6574C935" w14:textId="77777777" w:rsidR="00CA5A06" w:rsidRPr="00515483" w:rsidRDefault="00CA5A06" w:rsidP="00CC61EB">
            <w:pPr>
              <w:spacing w:before="120" w:after="120"/>
              <w:ind w:left="69"/>
              <w:rPr>
                <w:szCs w:val="20"/>
              </w:rPr>
            </w:pPr>
            <w:r w:rsidRPr="00A91442">
              <w:t>2,495.59</w:t>
            </w:r>
          </w:p>
        </w:tc>
      </w:tr>
      <w:tr w:rsidR="00CA5A06" w:rsidRPr="00C56CEF" w14:paraId="7670E1F7" w14:textId="77777777" w:rsidTr="00CC61EB">
        <w:trPr>
          <w:cnfStyle w:val="000000100000" w:firstRow="0" w:lastRow="0" w:firstColumn="0" w:lastColumn="0" w:oddVBand="0" w:evenVBand="0" w:oddHBand="1" w:evenHBand="0" w:firstRowFirstColumn="0" w:firstRowLastColumn="0" w:lastRowFirstColumn="0" w:lastRowLastColumn="0"/>
        </w:trPr>
        <w:tc>
          <w:tcPr>
            <w:tcW w:w="3927" w:type="pct"/>
          </w:tcPr>
          <w:p w14:paraId="610D6C6C" w14:textId="77777777" w:rsidR="00CA5A06" w:rsidRPr="00C56CEF" w:rsidRDefault="00CA5A06" w:rsidP="00CC61EB">
            <w:pPr>
              <w:spacing w:before="120" w:after="120"/>
              <w:rPr>
                <w:szCs w:val="20"/>
              </w:rPr>
            </w:pPr>
            <w:r w:rsidRPr="00C56CEF">
              <w:rPr>
                <w:szCs w:val="20"/>
              </w:rPr>
              <w:t>Moneys distributed from the Mayor’s Discretionary fund</w:t>
            </w:r>
          </w:p>
        </w:tc>
        <w:tc>
          <w:tcPr>
            <w:tcW w:w="1073" w:type="pct"/>
          </w:tcPr>
          <w:p w14:paraId="5B0553E8" w14:textId="77777777" w:rsidR="00CA5A06" w:rsidRPr="00C56CEF" w:rsidRDefault="00CA5A06" w:rsidP="00CC61EB">
            <w:pPr>
              <w:spacing w:before="120" w:after="120"/>
              <w:ind w:left="69"/>
              <w:rPr>
                <w:szCs w:val="20"/>
              </w:rPr>
            </w:pPr>
            <w:r w:rsidRPr="00A91442">
              <w:t>800.00</w:t>
            </w:r>
          </w:p>
        </w:tc>
      </w:tr>
      <w:tr w:rsidR="00CA5A06" w:rsidRPr="00C56CEF" w14:paraId="22B5CB25" w14:textId="77777777" w:rsidTr="00CC61EB">
        <w:tc>
          <w:tcPr>
            <w:tcW w:w="3927" w:type="pct"/>
          </w:tcPr>
          <w:p w14:paraId="6399B624" w14:textId="003B227F" w:rsidR="00CA5A06" w:rsidRPr="00C56CEF" w:rsidRDefault="00CA5A06" w:rsidP="00CC61EB">
            <w:pPr>
              <w:spacing w:before="120" w:after="120"/>
              <w:rPr>
                <w:szCs w:val="20"/>
              </w:rPr>
            </w:pPr>
            <w:r>
              <w:rPr>
                <w:szCs w:val="20"/>
              </w:rPr>
              <w:t>As adopted in 20</w:t>
            </w:r>
            <w:r w:rsidR="008A1BBC">
              <w:rPr>
                <w:szCs w:val="20"/>
              </w:rPr>
              <w:t>20</w:t>
            </w:r>
            <w:r>
              <w:rPr>
                <w:szCs w:val="20"/>
              </w:rPr>
              <w:t>/2</w:t>
            </w:r>
            <w:r w:rsidR="008A1BBC">
              <w:rPr>
                <w:szCs w:val="20"/>
              </w:rPr>
              <w:t>1</w:t>
            </w:r>
            <w:r w:rsidRPr="00C56CEF">
              <w:rPr>
                <w:szCs w:val="20"/>
              </w:rPr>
              <w:t xml:space="preserve"> Budget</w:t>
            </w:r>
          </w:p>
        </w:tc>
        <w:tc>
          <w:tcPr>
            <w:tcW w:w="1073" w:type="pct"/>
          </w:tcPr>
          <w:p w14:paraId="1AED7532" w14:textId="77777777" w:rsidR="00CA5A06" w:rsidRPr="00C56CEF" w:rsidRDefault="00CA5A06" w:rsidP="00CC61EB">
            <w:pPr>
              <w:spacing w:before="120" w:after="120"/>
              <w:ind w:left="69"/>
              <w:rPr>
                <w:szCs w:val="20"/>
              </w:rPr>
            </w:pPr>
            <w:r w:rsidRPr="00A91442">
              <w:t>43,900.00</w:t>
            </w:r>
          </w:p>
        </w:tc>
      </w:tr>
      <w:tr w:rsidR="00CA5A06" w:rsidRPr="00C56CEF" w14:paraId="1AF04B1C" w14:textId="77777777" w:rsidTr="00CC61EB">
        <w:trPr>
          <w:cnfStyle w:val="000000100000" w:firstRow="0" w:lastRow="0" w:firstColumn="0" w:lastColumn="0" w:oddVBand="0" w:evenVBand="0" w:oddHBand="1" w:evenHBand="0" w:firstRowFirstColumn="0" w:firstRowLastColumn="0" w:lastRowFirstColumn="0" w:lastRowLastColumn="0"/>
        </w:trPr>
        <w:tc>
          <w:tcPr>
            <w:tcW w:w="3927" w:type="pct"/>
          </w:tcPr>
          <w:p w14:paraId="333F04F6" w14:textId="77777777" w:rsidR="00CA5A06" w:rsidRPr="00C56CEF" w:rsidRDefault="00CA5A06" w:rsidP="00CC61EB">
            <w:pPr>
              <w:spacing w:before="120" w:after="120"/>
              <w:rPr>
                <w:szCs w:val="20"/>
              </w:rPr>
            </w:pPr>
            <w:r w:rsidRPr="00C56CEF">
              <w:rPr>
                <w:szCs w:val="20"/>
              </w:rPr>
              <w:t>Moneys donated under Policy Section 356 Donations – Rates Water and Sewerage Charges</w:t>
            </w:r>
          </w:p>
        </w:tc>
        <w:tc>
          <w:tcPr>
            <w:tcW w:w="1073" w:type="pct"/>
          </w:tcPr>
          <w:p w14:paraId="13AE25E4" w14:textId="77777777" w:rsidR="00CA5A06" w:rsidRPr="00C56CEF" w:rsidRDefault="00CA5A06" w:rsidP="00CC61EB">
            <w:pPr>
              <w:spacing w:before="120" w:after="120"/>
              <w:ind w:left="69"/>
              <w:rPr>
                <w:szCs w:val="20"/>
              </w:rPr>
            </w:pPr>
            <w:r w:rsidRPr="00A91442">
              <w:t>124,680.07</w:t>
            </w:r>
          </w:p>
        </w:tc>
      </w:tr>
      <w:tr w:rsidR="00CA5A06" w14:paraId="676C2CC4" w14:textId="77777777" w:rsidTr="00CC61EB">
        <w:tc>
          <w:tcPr>
            <w:tcW w:w="3927" w:type="pct"/>
          </w:tcPr>
          <w:p w14:paraId="0F7E3C41" w14:textId="77777777" w:rsidR="00CA5A06" w:rsidRPr="00C56CEF" w:rsidRDefault="00CA5A06" w:rsidP="00CC61EB">
            <w:pPr>
              <w:spacing w:before="120" w:after="120"/>
              <w:rPr>
                <w:szCs w:val="20"/>
              </w:rPr>
            </w:pPr>
            <w:r>
              <w:rPr>
                <w:szCs w:val="20"/>
              </w:rPr>
              <w:t>Moneys donated as rental subsidies</w:t>
            </w:r>
          </w:p>
        </w:tc>
        <w:tc>
          <w:tcPr>
            <w:tcW w:w="1073" w:type="pct"/>
          </w:tcPr>
          <w:p w14:paraId="78DA3D3C" w14:textId="77777777" w:rsidR="00CA5A06" w:rsidRDefault="00CA5A06" w:rsidP="00CC61EB">
            <w:pPr>
              <w:spacing w:before="120" w:after="120"/>
              <w:ind w:left="69"/>
              <w:rPr>
                <w:szCs w:val="20"/>
              </w:rPr>
            </w:pPr>
            <w:r w:rsidRPr="00A91442">
              <w:t>360,500.00</w:t>
            </w:r>
          </w:p>
        </w:tc>
      </w:tr>
      <w:tr w:rsidR="00CA5A06" w:rsidRPr="00C56CEF" w14:paraId="7CB61E36" w14:textId="77777777" w:rsidTr="00CC61EB">
        <w:trPr>
          <w:cnfStyle w:val="010000000000" w:firstRow="0" w:lastRow="1" w:firstColumn="0" w:lastColumn="0" w:oddVBand="0" w:evenVBand="0" w:oddHBand="0" w:evenHBand="0" w:firstRowFirstColumn="0" w:firstRowLastColumn="0" w:lastRowFirstColumn="0" w:lastRowLastColumn="0"/>
        </w:trPr>
        <w:tc>
          <w:tcPr>
            <w:tcW w:w="3927" w:type="pct"/>
          </w:tcPr>
          <w:p w14:paraId="3BFE52B7" w14:textId="77777777" w:rsidR="00CA5A06" w:rsidRPr="00FA3E2E" w:rsidRDefault="00CA5A06" w:rsidP="00CC61EB">
            <w:pPr>
              <w:spacing w:before="120" w:after="120"/>
              <w:rPr>
                <w:rFonts w:ascii="Montserrat" w:hAnsi="Montserrat"/>
                <w:sz w:val="28"/>
                <w:szCs w:val="28"/>
              </w:rPr>
            </w:pPr>
            <w:r w:rsidRPr="00FA3E2E">
              <w:rPr>
                <w:rFonts w:ascii="Montserrat" w:hAnsi="Montserrat"/>
                <w:sz w:val="28"/>
                <w:szCs w:val="28"/>
              </w:rPr>
              <w:t>TOTAL</w:t>
            </w:r>
          </w:p>
        </w:tc>
        <w:tc>
          <w:tcPr>
            <w:tcW w:w="1073" w:type="pct"/>
          </w:tcPr>
          <w:p w14:paraId="26B80575" w14:textId="77777777" w:rsidR="00CA5A06" w:rsidRPr="00FA3E2E" w:rsidRDefault="00CA5A06" w:rsidP="00CC61EB">
            <w:pPr>
              <w:spacing w:before="120" w:after="120"/>
              <w:ind w:left="69"/>
              <w:rPr>
                <w:rFonts w:ascii="Montserrat" w:hAnsi="Montserrat"/>
                <w:sz w:val="28"/>
                <w:szCs w:val="28"/>
              </w:rPr>
            </w:pPr>
            <w:r w:rsidRPr="002F27B2">
              <w:rPr>
                <w:rFonts w:ascii="Montserrat" w:hAnsi="Montserrat"/>
                <w:sz w:val="28"/>
                <w:szCs w:val="28"/>
              </w:rPr>
              <w:t>$570,905.43</w:t>
            </w:r>
          </w:p>
        </w:tc>
      </w:tr>
    </w:tbl>
    <w:p w14:paraId="71B1ED1C" w14:textId="77777777" w:rsidR="00CA5A06" w:rsidRDefault="00CA5A06" w:rsidP="00CA5A06">
      <w:pPr>
        <w:pStyle w:val="Heading4"/>
      </w:pPr>
      <w:r w:rsidRPr="00FF1BC4">
        <w:t>Moneys distributed under Policy Community Initiatives Program</w:t>
      </w:r>
    </w:p>
    <w:tbl>
      <w:tblPr>
        <w:tblStyle w:val="LightList-Accent2"/>
        <w:tblW w:w="5000" w:type="pct"/>
        <w:tblLook w:val="0460" w:firstRow="1" w:lastRow="1" w:firstColumn="0" w:lastColumn="0" w:noHBand="0" w:noVBand="1"/>
      </w:tblPr>
      <w:tblGrid>
        <w:gridCol w:w="8236"/>
        <w:gridCol w:w="2092"/>
      </w:tblGrid>
      <w:tr w:rsidR="00CA5A06" w:rsidRPr="00DB4D95" w14:paraId="4992435B" w14:textId="77777777" w:rsidTr="00CC61EB">
        <w:trPr>
          <w:cnfStyle w:val="100000000000" w:firstRow="1" w:lastRow="0" w:firstColumn="0" w:lastColumn="0" w:oddVBand="0" w:evenVBand="0" w:oddHBand="0" w:evenHBand="0" w:firstRowFirstColumn="0" w:firstRowLastColumn="0" w:lastRowFirstColumn="0" w:lastRowLastColumn="0"/>
        </w:trPr>
        <w:tc>
          <w:tcPr>
            <w:tcW w:w="3987" w:type="pct"/>
          </w:tcPr>
          <w:p w14:paraId="51E22FCD" w14:textId="77777777" w:rsidR="00CA5A06" w:rsidRPr="00560473" w:rsidRDefault="00CA5A06" w:rsidP="00CC61EB">
            <w:pPr>
              <w:pStyle w:val="TableHeadings"/>
            </w:pPr>
            <w:bookmarkStart w:id="150" w:name="_Hlk81841288"/>
            <w:r w:rsidRPr="00560473">
              <w:t xml:space="preserve">Name of Community Organisations or </w:t>
            </w:r>
            <w:r>
              <w:t>Project</w:t>
            </w:r>
          </w:p>
        </w:tc>
        <w:tc>
          <w:tcPr>
            <w:tcW w:w="1013" w:type="pct"/>
          </w:tcPr>
          <w:p w14:paraId="6D50A336" w14:textId="77777777" w:rsidR="00CA5A06" w:rsidRPr="00FF1BC4" w:rsidRDefault="00CA5A06" w:rsidP="00CC61EB">
            <w:pPr>
              <w:pStyle w:val="TableHeadings"/>
              <w:rPr>
                <w:rFonts w:ascii="Century Gothic" w:hAnsi="Century Gothic"/>
              </w:rPr>
            </w:pPr>
            <w:r w:rsidRPr="00FF1BC4">
              <w:rPr>
                <w:rFonts w:ascii="Century Gothic" w:hAnsi="Century Gothic"/>
              </w:rPr>
              <w:t>Donation $</w:t>
            </w:r>
          </w:p>
        </w:tc>
      </w:tr>
      <w:tr w:rsidR="00CA5A06" w:rsidRPr="00214E5F" w14:paraId="46A3BA76" w14:textId="77777777" w:rsidTr="00CC61EB">
        <w:trPr>
          <w:cnfStyle w:val="000000100000" w:firstRow="0" w:lastRow="0" w:firstColumn="0" w:lastColumn="0" w:oddVBand="0" w:evenVBand="0" w:oddHBand="1" w:evenHBand="0" w:firstRowFirstColumn="0" w:firstRowLastColumn="0" w:lastRowFirstColumn="0" w:lastRowLastColumn="0"/>
        </w:trPr>
        <w:tc>
          <w:tcPr>
            <w:tcW w:w="3987" w:type="pct"/>
            <w:shd w:val="clear" w:color="auto" w:fill="auto"/>
          </w:tcPr>
          <w:p w14:paraId="0B2ED3E7" w14:textId="77777777" w:rsidR="00CA5A06" w:rsidRPr="00D600DB" w:rsidRDefault="00CA5A06" w:rsidP="00CC61EB">
            <w:pPr>
              <w:spacing w:before="120" w:after="120"/>
              <w:rPr>
                <w:rFonts w:cs="Arial"/>
                <w:szCs w:val="20"/>
              </w:rPr>
            </w:pPr>
            <w:r w:rsidRPr="00D600DB">
              <w:rPr>
                <w:rFonts w:cs="Arial"/>
                <w:szCs w:val="20"/>
              </w:rPr>
              <w:t>Bangalow Koalas</w:t>
            </w:r>
          </w:p>
        </w:tc>
        <w:tc>
          <w:tcPr>
            <w:tcW w:w="1013" w:type="pct"/>
          </w:tcPr>
          <w:p w14:paraId="1E83F03B" w14:textId="77777777" w:rsidR="00CA5A06" w:rsidRPr="00BD5E84" w:rsidRDefault="00CA5A06" w:rsidP="00CC61EB">
            <w:pPr>
              <w:spacing w:before="120" w:after="120"/>
              <w:ind w:left="69" w:right="297"/>
              <w:jc w:val="right"/>
              <w:rPr>
                <w:rFonts w:cs="Arial"/>
                <w:szCs w:val="20"/>
              </w:rPr>
            </w:pPr>
            <w:r w:rsidRPr="00BD5E84">
              <w:rPr>
                <w:rFonts w:cs="Arial"/>
                <w:szCs w:val="20"/>
              </w:rPr>
              <w:t>4,967.27</w:t>
            </w:r>
          </w:p>
        </w:tc>
      </w:tr>
      <w:tr w:rsidR="00CA5A06" w:rsidRPr="00214E5F" w14:paraId="07A708F0" w14:textId="77777777" w:rsidTr="00CC61EB">
        <w:tc>
          <w:tcPr>
            <w:tcW w:w="3987" w:type="pct"/>
          </w:tcPr>
          <w:p w14:paraId="12350F18" w14:textId="77777777" w:rsidR="00CA5A06" w:rsidRPr="00D600DB" w:rsidRDefault="00CA5A06" w:rsidP="00CC61EB">
            <w:pPr>
              <w:spacing w:before="120" w:after="120"/>
              <w:rPr>
                <w:rFonts w:cs="Arial"/>
                <w:b/>
                <w:bCs/>
                <w:szCs w:val="20"/>
              </w:rPr>
            </w:pPr>
            <w:r w:rsidRPr="00D600DB">
              <w:rPr>
                <w:szCs w:val="20"/>
              </w:rPr>
              <w:t>Bangalow Lions Club</w:t>
            </w:r>
          </w:p>
        </w:tc>
        <w:tc>
          <w:tcPr>
            <w:tcW w:w="1013" w:type="pct"/>
          </w:tcPr>
          <w:p w14:paraId="1890D779" w14:textId="77777777" w:rsidR="00CA5A06" w:rsidRPr="00BD5E84" w:rsidRDefault="00CA5A06" w:rsidP="00CC61EB">
            <w:pPr>
              <w:spacing w:before="120" w:after="120"/>
              <w:ind w:left="69" w:right="297"/>
              <w:jc w:val="right"/>
              <w:rPr>
                <w:rFonts w:cs="Arial"/>
                <w:szCs w:val="20"/>
              </w:rPr>
            </w:pPr>
            <w:r w:rsidRPr="00BD5E84">
              <w:rPr>
                <w:rFonts w:cs="Arial"/>
                <w:szCs w:val="20"/>
              </w:rPr>
              <w:t>3,750.00</w:t>
            </w:r>
          </w:p>
        </w:tc>
      </w:tr>
      <w:tr w:rsidR="00CA5A06" w:rsidRPr="00214E5F" w14:paraId="7E3E1812" w14:textId="77777777" w:rsidTr="00CC61EB">
        <w:trPr>
          <w:cnfStyle w:val="000000100000" w:firstRow="0" w:lastRow="0" w:firstColumn="0" w:lastColumn="0" w:oddVBand="0" w:evenVBand="0" w:oddHBand="1" w:evenHBand="0" w:firstRowFirstColumn="0" w:firstRowLastColumn="0" w:lastRowFirstColumn="0" w:lastRowLastColumn="0"/>
        </w:trPr>
        <w:tc>
          <w:tcPr>
            <w:tcW w:w="3987" w:type="pct"/>
          </w:tcPr>
          <w:p w14:paraId="2E0E99B5" w14:textId="77777777" w:rsidR="00CA5A06" w:rsidRPr="00D600DB" w:rsidRDefault="00CA5A06" w:rsidP="00CC61EB">
            <w:pPr>
              <w:spacing w:before="120" w:after="120"/>
              <w:rPr>
                <w:rFonts w:cs="Arial"/>
                <w:szCs w:val="20"/>
              </w:rPr>
            </w:pPr>
            <w:r w:rsidRPr="00D600DB">
              <w:rPr>
                <w:szCs w:val="20"/>
              </w:rPr>
              <w:t>Brunswick Valley Landcare</w:t>
            </w:r>
          </w:p>
        </w:tc>
        <w:tc>
          <w:tcPr>
            <w:tcW w:w="1013" w:type="pct"/>
          </w:tcPr>
          <w:p w14:paraId="012B8947" w14:textId="77777777" w:rsidR="00CA5A06" w:rsidRPr="00BD5E84" w:rsidRDefault="00CA5A06" w:rsidP="00CC61EB">
            <w:pPr>
              <w:spacing w:before="120" w:after="120"/>
              <w:ind w:left="69" w:right="297"/>
              <w:jc w:val="right"/>
              <w:rPr>
                <w:rFonts w:cs="Arial"/>
                <w:szCs w:val="20"/>
              </w:rPr>
            </w:pPr>
            <w:r w:rsidRPr="00BD5E84">
              <w:rPr>
                <w:rFonts w:cs="Arial"/>
                <w:szCs w:val="20"/>
              </w:rPr>
              <w:t>5,000.00</w:t>
            </w:r>
          </w:p>
        </w:tc>
      </w:tr>
      <w:tr w:rsidR="00CA5A06" w:rsidRPr="00214E5F" w14:paraId="2561D1AE" w14:textId="77777777" w:rsidTr="00CC61EB">
        <w:tc>
          <w:tcPr>
            <w:tcW w:w="3987" w:type="pct"/>
          </w:tcPr>
          <w:p w14:paraId="2F2E5BFC" w14:textId="77777777" w:rsidR="00CA5A06" w:rsidRPr="00D600DB" w:rsidRDefault="00CA5A06" w:rsidP="00CC61EB">
            <w:pPr>
              <w:spacing w:before="120" w:after="120"/>
              <w:rPr>
                <w:szCs w:val="20"/>
              </w:rPr>
            </w:pPr>
            <w:r w:rsidRPr="00D600DB">
              <w:rPr>
                <w:szCs w:val="20"/>
              </w:rPr>
              <w:t xml:space="preserve">Byron Multicultural Inc. </w:t>
            </w:r>
          </w:p>
        </w:tc>
        <w:tc>
          <w:tcPr>
            <w:tcW w:w="1013" w:type="pct"/>
          </w:tcPr>
          <w:p w14:paraId="208B91B7" w14:textId="77777777" w:rsidR="00CA5A06" w:rsidRPr="00BD5E84" w:rsidRDefault="00CA5A06" w:rsidP="00CC61EB">
            <w:pPr>
              <w:spacing w:before="120" w:after="120"/>
              <w:ind w:left="69" w:right="297"/>
              <w:jc w:val="right"/>
              <w:rPr>
                <w:szCs w:val="20"/>
              </w:rPr>
            </w:pPr>
            <w:r w:rsidRPr="00BD5E84">
              <w:rPr>
                <w:szCs w:val="20"/>
              </w:rPr>
              <w:t>3,562.50</w:t>
            </w:r>
          </w:p>
        </w:tc>
      </w:tr>
      <w:tr w:rsidR="00CA5A06" w:rsidRPr="00214E5F" w14:paraId="32EC6129" w14:textId="77777777" w:rsidTr="00CC61EB">
        <w:trPr>
          <w:cnfStyle w:val="000000100000" w:firstRow="0" w:lastRow="0" w:firstColumn="0" w:lastColumn="0" w:oddVBand="0" w:evenVBand="0" w:oddHBand="1" w:evenHBand="0" w:firstRowFirstColumn="0" w:firstRowLastColumn="0" w:lastRowFirstColumn="0" w:lastRowLastColumn="0"/>
        </w:trPr>
        <w:tc>
          <w:tcPr>
            <w:tcW w:w="3987" w:type="pct"/>
          </w:tcPr>
          <w:p w14:paraId="34B5BC87" w14:textId="77777777" w:rsidR="00CA5A06" w:rsidRPr="00D600DB" w:rsidRDefault="00CA5A06" w:rsidP="00CC61EB">
            <w:pPr>
              <w:spacing w:before="120" w:after="120"/>
              <w:rPr>
                <w:szCs w:val="20"/>
              </w:rPr>
            </w:pPr>
            <w:r w:rsidRPr="00D600DB">
              <w:rPr>
                <w:rFonts w:cs="Arial"/>
                <w:szCs w:val="20"/>
              </w:rPr>
              <w:t>Eureka Hall</w:t>
            </w:r>
          </w:p>
        </w:tc>
        <w:tc>
          <w:tcPr>
            <w:tcW w:w="1013" w:type="pct"/>
          </w:tcPr>
          <w:p w14:paraId="3B0E6959" w14:textId="77777777" w:rsidR="00CA5A06" w:rsidRPr="00BD5E84" w:rsidRDefault="00CA5A06" w:rsidP="00CC61EB">
            <w:pPr>
              <w:spacing w:before="120" w:after="120"/>
              <w:ind w:left="69" w:right="297"/>
              <w:jc w:val="right"/>
              <w:rPr>
                <w:szCs w:val="20"/>
              </w:rPr>
            </w:pPr>
            <w:r w:rsidRPr="00BD5E84">
              <w:rPr>
                <w:szCs w:val="20"/>
              </w:rPr>
              <w:t>5,000.00</w:t>
            </w:r>
          </w:p>
        </w:tc>
      </w:tr>
      <w:tr w:rsidR="00CA5A06" w:rsidRPr="00214E5F" w14:paraId="4A4B65E7" w14:textId="77777777" w:rsidTr="00CC61EB">
        <w:tc>
          <w:tcPr>
            <w:tcW w:w="3987" w:type="pct"/>
          </w:tcPr>
          <w:p w14:paraId="315835F7" w14:textId="77777777" w:rsidR="00CA5A06" w:rsidRPr="00D600DB" w:rsidRDefault="00CA5A06" w:rsidP="00CC61EB">
            <w:pPr>
              <w:spacing w:before="120" w:after="120"/>
              <w:rPr>
                <w:szCs w:val="20"/>
              </w:rPr>
            </w:pPr>
            <w:r>
              <w:rPr>
                <w:szCs w:val="20"/>
              </w:rPr>
              <w:t>Queer Family</w:t>
            </w:r>
          </w:p>
        </w:tc>
        <w:tc>
          <w:tcPr>
            <w:tcW w:w="1013" w:type="pct"/>
          </w:tcPr>
          <w:p w14:paraId="201B16EE" w14:textId="77777777" w:rsidR="00CA5A06" w:rsidRPr="00BD5E84" w:rsidRDefault="00CA5A06" w:rsidP="00CC61EB">
            <w:pPr>
              <w:spacing w:before="120" w:after="120"/>
              <w:ind w:left="69" w:right="297"/>
              <w:jc w:val="right"/>
              <w:rPr>
                <w:szCs w:val="20"/>
              </w:rPr>
            </w:pPr>
            <w:r>
              <w:rPr>
                <w:szCs w:val="20"/>
              </w:rPr>
              <w:t>5,000</w:t>
            </w:r>
            <w:r w:rsidRPr="00BD5E84">
              <w:rPr>
                <w:szCs w:val="20"/>
              </w:rPr>
              <w:t>.00</w:t>
            </w:r>
          </w:p>
        </w:tc>
      </w:tr>
      <w:tr w:rsidR="00CA5A06" w:rsidRPr="00214E5F" w14:paraId="66EF3241" w14:textId="77777777" w:rsidTr="00CC61EB">
        <w:trPr>
          <w:cnfStyle w:val="000000100000" w:firstRow="0" w:lastRow="0" w:firstColumn="0" w:lastColumn="0" w:oddVBand="0" w:evenVBand="0" w:oddHBand="1" w:evenHBand="0" w:firstRowFirstColumn="0" w:firstRowLastColumn="0" w:lastRowFirstColumn="0" w:lastRowLastColumn="0"/>
        </w:trPr>
        <w:tc>
          <w:tcPr>
            <w:tcW w:w="3987" w:type="pct"/>
          </w:tcPr>
          <w:p w14:paraId="499126A9" w14:textId="77777777" w:rsidR="00CA5A06" w:rsidRPr="00D600DB" w:rsidRDefault="00CA5A06" w:rsidP="00CC61EB">
            <w:pPr>
              <w:spacing w:before="120" w:after="120"/>
              <w:rPr>
                <w:szCs w:val="20"/>
              </w:rPr>
            </w:pPr>
            <w:r w:rsidRPr="00D600DB">
              <w:rPr>
                <w:szCs w:val="20"/>
              </w:rPr>
              <w:t>Mullum SEED</w:t>
            </w:r>
          </w:p>
        </w:tc>
        <w:tc>
          <w:tcPr>
            <w:tcW w:w="1013" w:type="pct"/>
          </w:tcPr>
          <w:p w14:paraId="6084EFC5" w14:textId="77777777" w:rsidR="00CA5A06" w:rsidRPr="00BD5E84" w:rsidRDefault="00CA5A06" w:rsidP="00CC61EB">
            <w:pPr>
              <w:spacing w:before="120" w:after="120"/>
              <w:ind w:left="69" w:right="297"/>
              <w:jc w:val="right"/>
              <w:rPr>
                <w:szCs w:val="20"/>
              </w:rPr>
            </w:pPr>
            <w:r w:rsidRPr="00BD5E84">
              <w:rPr>
                <w:szCs w:val="20"/>
              </w:rPr>
              <w:t>3,750.00</w:t>
            </w:r>
          </w:p>
        </w:tc>
      </w:tr>
      <w:tr w:rsidR="00CA5A06" w:rsidRPr="00214E5F" w14:paraId="1D59D73B" w14:textId="77777777" w:rsidTr="00CC61EB">
        <w:tc>
          <w:tcPr>
            <w:tcW w:w="3987" w:type="pct"/>
          </w:tcPr>
          <w:p w14:paraId="0167D1B7" w14:textId="77777777" w:rsidR="00CA5A06" w:rsidRPr="00D600DB" w:rsidRDefault="00CA5A06" w:rsidP="00CC61EB">
            <w:pPr>
              <w:spacing w:before="120" w:after="120"/>
              <w:rPr>
                <w:szCs w:val="20"/>
              </w:rPr>
            </w:pPr>
            <w:r w:rsidRPr="00D600DB">
              <w:rPr>
                <w:szCs w:val="20"/>
              </w:rPr>
              <w:t>Spaghetti Circus</w:t>
            </w:r>
          </w:p>
        </w:tc>
        <w:tc>
          <w:tcPr>
            <w:tcW w:w="1013" w:type="pct"/>
          </w:tcPr>
          <w:p w14:paraId="06E514C1" w14:textId="77777777" w:rsidR="00CA5A06" w:rsidRPr="00BD5E84" w:rsidRDefault="00CA5A06" w:rsidP="00CC61EB">
            <w:pPr>
              <w:spacing w:before="120" w:after="120"/>
              <w:ind w:left="69" w:right="297"/>
              <w:jc w:val="right"/>
              <w:rPr>
                <w:szCs w:val="20"/>
              </w:rPr>
            </w:pPr>
            <w:r w:rsidRPr="00BD5E84">
              <w:rPr>
                <w:szCs w:val="20"/>
              </w:rPr>
              <w:t>3,750.00</w:t>
            </w:r>
          </w:p>
        </w:tc>
      </w:tr>
      <w:tr w:rsidR="00CA5A06" w:rsidRPr="00214E5F" w14:paraId="4B3A724F" w14:textId="77777777" w:rsidTr="00CC61EB">
        <w:trPr>
          <w:cnfStyle w:val="000000100000" w:firstRow="0" w:lastRow="0" w:firstColumn="0" w:lastColumn="0" w:oddVBand="0" w:evenVBand="0" w:oddHBand="1" w:evenHBand="0" w:firstRowFirstColumn="0" w:firstRowLastColumn="0" w:lastRowFirstColumn="0" w:lastRowLastColumn="0"/>
        </w:trPr>
        <w:tc>
          <w:tcPr>
            <w:tcW w:w="3987" w:type="pct"/>
          </w:tcPr>
          <w:p w14:paraId="1AA2AA5F" w14:textId="77777777" w:rsidR="00CA5A06" w:rsidRPr="00D600DB" w:rsidRDefault="00CA5A06" w:rsidP="00CC61EB">
            <w:pPr>
              <w:spacing w:before="120" w:after="120"/>
              <w:rPr>
                <w:szCs w:val="20"/>
              </w:rPr>
            </w:pPr>
            <w:r>
              <w:rPr>
                <w:szCs w:val="20"/>
              </w:rPr>
              <w:t>Mullumbimby District Neighbourhood Centre (</w:t>
            </w:r>
            <w:proofErr w:type="spellStart"/>
            <w:r>
              <w:rPr>
                <w:szCs w:val="20"/>
              </w:rPr>
              <w:t>Bunyarra</w:t>
            </w:r>
            <w:proofErr w:type="spellEnd"/>
            <w:r>
              <w:rPr>
                <w:szCs w:val="20"/>
              </w:rPr>
              <w:t xml:space="preserve"> Culture Collective)</w:t>
            </w:r>
          </w:p>
        </w:tc>
        <w:tc>
          <w:tcPr>
            <w:tcW w:w="1013" w:type="pct"/>
          </w:tcPr>
          <w:p w14:paraId="6D6EB59E" w14:textId="77777777" w:rsidR="00CA5A06" w:rsidRPr="00BD5E84" w:rsidRDefault="00CA5A06" w:rsidP="00CC61EB">
            <w:pPr>
              <w:spacing w:before="120" w:after="120"/>
              <w:ind w:left="69" w:right="297"/>
              <w:jc w:val="right"/>
              <w:rPr>
                <w:szCs w:val="20"/>
              </w:rPr>
            </w:pPr>
            <w:r w:rsidRPr="00BD5E84">
              <w:rPr>
                <w:szCs w:val="20"/>
              </w:rPr>
              <w:t>3,750.00</w:t>
            </w:r>
          </w:p>
        </w:tc>
      </w:tr>
      <w:tr w:rsidR="00CA5A06" w:rsidRPr="00214E5F" w14:paraId="5E52D57B" w14:textId="77777777" w:rsidTr="00CC61EB">
        <w:trPr>
          <w:cnfStyle w:val="010000000000" w:firstRow="0" w:lastRow="1" w:firstColumn="0" w:lastColumn="0" w:oddVBand="0" w:evenVBand="0" w:oddHBand="0" w:evenHBand="0" w:firstRowFirstColumn="0" w:firstRowLastColumn="0" w:lastRowFirstColumn="0" w:lastRowLastColumn="0"/>
        </w:trPr>
        <w:tc>
          <w:tcPr>
            <w:tcW w:w="3987" w:type="pct"/>
          </w:tcPr>
          <w:p w14:paraId="1C402555" w14:textId="77777777" w:rsidR="00CA5A06" w:rsidRPr="00361480" w:rsidRDefault="00CA5A06" w:rsidP="00CC61EB">
            <w:pPr>
              <w:spacing w:before="120" w:after="120"/>
              <w:rPr>
                <w:rFonts w:ascii="Montserrat" w:hAnsi="Montserrat"/>
                <w:color w:val="00737F" w:themeColor="accent2"/>
                <w:sz w:val="28"/>
                <w:szCs w:val="28"/>
              </w:rPr>
            </w:pPr>
            <w:r w:rsidRPr="00361480">
              <w:rPr>
                <w:rFonts w:ascii="Century Gothic" w:hAnsi="Century Gothic"/>
                <w:color w:val="00737F" w:themeColor="accent2"/>
                <w:sz w:val="28"/>
                <w:szCs w:val="28"/>
              </w:rPr>
              <w:t xml:space="preserve">TOTAL </w:t>
            </w:r>
          </w:p>
        </w:tc>
        <w:tc>
          <w:tcPr>
            <w:tcW w:w="1013" w:type="pct"/>
          </w:tcPr>
          <w:p w14:paraId="63E4DF2E" w14:textId="77777777" w:rsidR="00CA5A06" w:rsidRPr="00361480" w:rsidRDefault="00CA5A06" w:rsidP="00CC61EB">
            <w:pPr>
              <w:spacing w:before="120" w:after="120"/>
              <w:ind w:left="69" w:right="297"/>
              <w:jc w:val="right"/>
              <w:rPr>
                <w:rFonts w:ascii="Century Gothic" w:hAnsi="Century Gothic"/>
                <w:color w:val="00737F" w:themeColor="accent2"/>
                <w:sz w:val="28"/>
                <w:szCs w:val="28"/>
              </w:rPr>
            </w:pPr>
            <w:r w:rsidRPr="00361480">
              <w:rPr>
                <w:rFonts w:ascii="Century Gothic" w:hAnsi="Century Gothic"/>
                <w:color w:val="00737F" w:themeColor="accent2"/>
                <w:sz w:val="28"/>
                <w:szCs w:val="28"/>
              </w:rPr>
              <w:t>$</w:t>
            </w:r>
            <w:r>
              <w:rPr>
                <w:rFonts w:ascii="Century Gothic" w:hAnsi="Century Gothic"/>
                <w:color w:val="00737F" w:themeColor="accent2"/>
                <w:sz w:val="28"/>
                <w:szCs w:val="28"/>
              </w:rPr>
              <w:t>38,529.77</w:t>
            </w:r>
          </w:p>
        </w:tc>
      </w:tr>
      <w:bookmarkEnd w:id="150"/>
    </w:tbl>
    <w:p w14:paraId="1C3D378D" w14:textId="77777777" w:rsidR="004519DE" w:rsidRDefault="004519DE" w:rsidP="00CA5A06">
      <w:pPr>
        <w:pStyle w:val="Heading4"/>
        <w:sectPr w:rsidR="004519DE" w:rsidSect="00395049">
          <w:pgSz w:w="11906" w:h="16838"/>
          <w:pgMar w:top="824" w:right="849" w:bottom="1134" w:left="709" w:header="284" w:footer="202" w:gutter="0"/>
          <w:cols w:space="708"/>
          <w:docGrid w:linePitch="360"/>
        </w:sectPr>
      </w:pPr>
    </w:p>
    <w:p w14:paraId="2AD4AD7F" w14:textId="3C762A30" w:rsidR="00CA5A06" w:rsidRDefault="00CA5A06" w:rsidP="00CA5A06">
      <w:pPr>
        <w:pStyle w:val="Heading4"/>
      </w:pPr>
      <w:r w:rsidRPr="00FF1BC4">
        <w:lastRenderedPageBreak/>
        <w:t xml:space="preserve">Moneys distributed under the Events and Festivals Sponsorship Fund </w:t>
      </w:r>
    </w:p>
    <w:tbl>
      <w:tblPr>
        <w:tblStyle w:val="LightList-Accent2"/>
        <w:tblW w:w="5000" w:type="pct"/>
        <w:tblLook w:val="0460" w:firstRow="1" w:lastRow="1" w:firstColumn="0" w:lastColumn="0" w:noHBand="0" w:noVBand="1"/>
      </w:tblPr>
      <w:tblGrid>
        <w:gridCol w:w="8262"/>
        <w:gridCol w:w="2066"/>
      </w:tblGrid>
      <w:tr w:rsidR="00CA5A06" w:rsidRPr="00DB4D95" w14:paraId="0103D5F8" w14:textId="77777777" w:rsidTr="00CC61EB">
        <w:trPr>
          <w:cnfStyle w:val="100000000000" w:firstRow="1" w:lastRow="0" w:firstColumn="0" w:lastColumn="0" w:oddVBand="0" w:evenVBand="0" w:oddHBand="0" w:evenHBand="0" w:firstRowFirstColumn="0" w:firstRowLastColumn="0" w:lastRowFirstColumn="0" w:lastRowLastColumn="0"/>
        </w:trPr>
        <w:tc>
          <w:tcPr>
            <w:tcW w:w="4000" w:type="pct"/>
          </w:tcPr>
          <w:p w14:paraId="3C10A47F" w14:textId="77777777" w:rsidR="00CA5A06" w:rsidRPr="00C56CEF" w:rsidRDefault="00CA5A06" w:rsidP="00CC61EB">
            <w:pPr>
              <w:pStyle w:val="TableHeadings"/>
            </w:pPr>
            <w:r>
              <w:t xml:space="preserve">Name of </w:t>
            </w:r>
            <w:r w:rsidRPr="00C56CEF">
              <w:t>Organ</w:t>
            </w:r>
            <w:r>
              <w:t>isation or Project</w:t>
            </w:r>
          </w:p>
        </w:tc>
        <w:tc>
          <w:tcPr>
            <w:tcW w:w="1000" w:type="pct"/>
          </w:tcPr>
          <w:p w14:paraId="6583814A" w14:textId="77777777" w:rsidR="00CA5A06" w:rsidRPr="00FF1BC4" w:rsidRDefault="00CA5A06" w:rsidP="00CC61EB">
            <w:pPr>
              <w:pStyle w:val="TableHeadings"/>
              <w:rPr>
                <w:rFonts w:ascii="Century Gothic" w:hAnsi="Century Gothic"/>
              </w:rPr>
            </w:pPr>
            <w:r w:rsidRPr="00FF1BC4">
              <w:rPr>
                <w:rFonts w:ascii="Century Gothic" w:hAnsi="Century Gothic"/>
              </w:rPr>
              <w:t>Donation $</w:t>
            </w:r>
          </w:p>
        </w:tc>
      </w:tr>
      <w:tr w:rsidR="00CA5A06" w:rsidRPr="000251D8" w14:paraId="7A3E4A04" w14:textId="77777777" w:rsidTr="00CC61EB">
        <w:trPr>
          <w:cnfStyle w:val="000000100000" w:firstRow="0" w:lastRow="0" w:firstColumn="0" w:lastColumn="0" w:oddVBand="0" w:evenVBand="0" w:oddHBand="1" w:evenHBand="0" w:firstRowFirstColumn="0" w:firstRowLastColumn="0" w:lastRowFirstColumn="0" w:lastRowLastColumn="0"/>
        </w:trPr>
        <w:tc>
          <w:tcPr>
            <w:tcW w:w="4000" w:type="pct"/>
          </w:tcPr>
          <w:p w14:paraId="0B3435A8" w14:textId="77777777" w:rsidR="00CA5A06" w:rsidRPr="000251D8" w:rsidRDefault="00CA5A06" w:rsidP="00CC61EB">
            <w:pPr>
              <w:spacing w:before="120" w:after="120"/>
              <w:rPr>
                <w:szCs w:val="20"/>
              </w:rPr>
            </w:pPr>
            <w:proofErr w:type="spellStart"/>
            <w:r w:rsidRPr="000251D8">
              <w:rPr>
                <w:szCs w:val="20"/>
              </w:rPr>
              <w:t>Carnabyron</w:t>
            </w:r>
            <w:proofErr w:type="spellEnd"/>
            <w:r w:rsidRPr="000251D8">
              <w:rPr>
                <w:szCs w:val="20"/>
              </w:rPr>
              <w:t xml:space="preserve"> 2019</w:t>
            </w:r>
          </w:p>
        </w:tc>
        <w:tc>
          <w:tcPr>
            <w:tcW w:w="1000" w:type="pct"/>
          </w:tcPr>
          <w:p w14:paraId="6CFB2819" w14:textId="77777777" w:rsidR="00CA5A06" w:rsidRPr="000251D8" w:rsidRDefault="00CA5A06" w:rsidP="00CC61EB">
            <w:pPr>
              <w:spacing w:before="120" w:after="120"/>
              <w:ind w:left="69" w:right="297"/>
              <w:jc w:val="right"/>
              <w:rPr>
                <w:szCs w:val="20"/>
              </w:rPr>
            </w:pPr>
            <w:r w:rsidRPr="000251D8">
              <w:rPr>
                <w:szCs w:val="20"/>
              </w:rPr>
              <w:t>2,000.00</w:t>
            </w:r>
          </w:p>
        </w:tc>
      </w:tr>
      <w:tr w:rsidR="00CA5A06" w:rsidRPr="000251D8" w14:paraId="7DC82C3D" w14:textId="77777777" w:rsidTr="00CC61EB">
        <w:tc>
          <w:tcPr>
            <w:tcW w:w="4000" w:type="pct"/>
          </w:tcPr>
          <w:p w14:paraId="42AA7882" w14:textId="77777777" w:rsidR="00CA5A06" w:rsidRPr="000251D8" w:rsidRDefault="00CA5A06" w:rsidP="00CC61EB">
            <w:pPr>
              <w:spacing w:before="120" w:after="120"/>
              <w:rPr>
                <w:szCs w:val="20"/>
              </w:rPr>
            </w:pPr>
            <w:r w:rsidRPr="000251D8">
              <w:rPr>
                <w:szCs w:val="20"/>
              </w:rPr>
              <w:t>Creative Mullumbimby</w:t>
            </w:r>
          </w:p>
        </w:tc>
        <w:tc>
          <w:tcPr>
            <w:tcW w:w="1000" w:type="pct"/>
          </w:tcPr>
          <w:p w14:paraId="20DDF336" w14:textId="77777777" w:rsidR="00CA5A06" w:rsidRPr="000251D8" w:rsidRDefault="00CA5A06" w:rsidP="00CC61EB">
            <w:pPr>
              <w:spacing w:before="120" w:after="120"/>
              <w:ind w:left="69" w:right="297"/>
              <w:jc w:val="right"/>
              <w:rPr>
                <w:szCs w:val="20"/>
              </w:rPr>
            </w:pPr>
            <w:r w:rsidRPr="000251D8">
              <w:rPr>
                <w:szCs w:val="20"/>
              </w:rPr>
              <w:t xml:space="preserve"> 495.59</w:t>
            </w:r>
          </w:p>
        </w:tc>
      </w:tr>
      <w:tr w:rsidR="00CA5A06" w:rsidRPr="00DB4D95" w14:paraId="220C8CB5" w14:textId="77777777" w:rsidTr="00CC61EB">
        <w:trPr>
          <w:cnfStyle w:val="010000000000" w:firstRow="0" w:lastRow="1" w:firstColumn="0" w:lastColumn="0" w:oddVBand="0" w:evenVBand="0" w:oddHBand="0" w:evenHBand="0" w:firstRowFirstColumn="0" w:firstRowLastColumn="0" w:lastRowFirstColumn="0" w:lastRowLastColumn="0"/>
        </w:trPr>
        <w:tc>
          <w:tcPr>
            <w:tcW w:w="4000" w:type="pct"/>
          </w:tcPr>
          <w:p w14:paraId="03562743" w14:textId="77777777" w:rsidR="00CA5A06" w:rsidRPr="000251D8" w:rsidRDefault="00CA5A06" w:rsidP="00CC61EB">
            <w:pPr>
              <w:spacing w:before="120" w:after="120"/>
              <w:rPr>
                <w:rFonts w:ascii="Montserrat" w:hAnsi="Montserrat"/>
                <w:color w:val="00737F" w:themeColor="accent2"/>
                <w:sz w:val="28"/>
                <w:szCs w:val="28"/>
              </w:rPr>
            </w:pPr>
            <w:r w:rsidRPr="000251D8">
              <w:rPr>
                <w:rFonts w:ascii="Century Gothic" w:hAnsi="Century Gothic"/>
                <w:color w:val="00737F" w:themeColor="accent2"/>
                <w:sz w:val="28"/>
                <w:szCs w:val="28"/>
              </w:rPr>
              <w:t>TOTAL</w:t>
            </w:r>
          </w:p>
        </w:tc>
        <w:tc>
          <w:tcPr>
            <w:tcW w:w="1000" w:type="pct"/>
          </w:tcPr>
          <w:p w14:paraId="1B2CD5A3" w14:textId="77777777" w:rsidR="00CA5A06" w:rsidRPr="000251D8" w:rsidRDefault="00CA5A06" w:rsidP="00CC61EB">
            <w:pPr>
              <w:spacing w:before="120" w:after="120"/>
              <w:ind w:left="69" w:right="297"/>
              <w:jc w:val="right"/>
              <w:rPr>
                <w:rFonts w:ascii="Century Gothic" w:hAnsi="Century Gothic"/>
                <w:color w:val="00737F" w:themeColor="accent2"/>
                <w:sz w:val="28"/>
                <w:szCs w:val="28"/>
              </w:rPr>
            </w:pPr>
            <w:r w:rsidRPr="000251D8">
              <w:rPr>
                <w:rFonts w:ascii="Century Gothic" w:hAnsi="Century Gothic"/>
                <w:color w:val="00737F" w:themeColor="accent2"/>
                <w:sz w:val="28"/>
                <w:szCs w:val="28"/>
              </w:rPr>
              <w:t>$2,495.59</w:t>
            </w:r>
          </w:p>
        </w:tc>
      </w:tr>
    </w:tbl>
    <w:p w14:paraId="567EC1F6" w14:textId="4EA60A8D" w:rsidR="00CA5A06" w:rsidRDefault="00CA5A06" w:rsidP="00CA5A06">
      <w:pPr>
        <w:pStyle w:val="Heading4"/>
      </w:pPr>
      <w:r w:rsidRPr="00FF1BC4">
        <w:t xml:space="preserve">Section 356 Donations </w:t>
      </w:r>
      <w:r w:rsidR="008A1BBC">
        <w:t xml:space="preserve">- </w:t>
      </w:r>
      <w:r w:rsidRPr="00FF1BC4">
        <w:t>from the Mayor’s Discretionary Funds</w:t>
      </w:r>
    </w:p>
    <w:tbl>
      <w:tblPr>
        <w:tblStyle w:val="LightList-Accent2"/>
        <w:tblW w:w="5000" w:type="pct"/>
        <w:tblLook w:val="0460" w:firstRow="1" w:lastRow="1" w:firstColumn="0" w:lastColumn="0" w:noHBand="0" w:noVBand="1"/>
      </w:tblPr>
      <w:tblGrid>
        <w:gridCol w:w="8419"/>
        <w:gridCol w:w="1909"/>
      </w:tblGrid>
      <w:tr w:rsidR="00CA5A06" w:rsidRPr="002065B1" w14:paraId="69B41271" w14:textId="77777777" w:rsidTr="00CC61EB">
        <w:trPr>
          <w:cnfStyle w:val="100000000000" w:firstRow="1" w:lastRow="0" w:firstColumn="0" w:lastColumn="0" w:oddVBand="0" w:evenVBand="0" w:oddHBand="0" w:evenHBand="0" w:firstRowFirstColumn="0" w:firstRowLastColumn="0" w:lastRowFirstColumn="0" w:lastRowLastColumn="0"/>
          <w:trHeight w:val="255"/>
        </w:trPr>
        <w:tc>
          <w:tcPr>
            <w:tcW w:w="4076" w:type="pct"/>
            <w:noWrap/>
          </w:tcPr>
          <w:p w14:paraId="57E3DBC6" w14:textId="77777777" w:rsidR="00CA5A06" w:rsidRPr="002065B1" w:rsidRDefault="00CA5A06" w:rsidP="00CC61EB">
            <w:pPr>
              <w:pStyle w:val="TableHeadings"/>
              <w:rPr>
                <w:rFonts w:cs="Arial"/>
              </w:rPr>
            </w:pPr>
            <w:r w:rsidRPr="002065B1">
              <w:t>Name of Community Organisations or Individual</w:t>
            </w:r>
          </w:p>
        </w:tc>
        <w:tc>
          <w:tcPr>
            <w:tcW w:w="924" w:type="pct"/>
            <w:noWrap/>
          </w:tcPr>
          <w:p w14:paraId="5B7319DD" w14:textId="77777777" w:rsidR="00CA5A06" w:rsidRPr="00FF1BC4" w:rsidRDefault="00CA5A06" w:rsidP="00CC61EB">
            <w:pPr>
              <w:pStyle w:val="TableHeadings"/>
              <w:rPr>
                <w:rFonts w:ascii="Century Gothic" w:hAnsi="Century Gothic" w:cs="Arial"/>
              </w:rPr>
            </w:pPr>
            <w:r w:rsidRPr="00FF1BC4">
              <w:rPr>
                <w:rFonts w:ascii="Century Gothic" w:hAnsi="Century Gothic"/>
              </w:rPr>
              <w:t>Donation $</w:t>
            </w:r>
          </w:p>
        </w:tc>
      </w:tr>
      <w:tr w:rsidR="00CA5A06" w:rsidRPr="00444B33" w14:paraId="4C7CBB9F" w14:textId="77777777" w:rsidTr="00CC61EB">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3C346D1E" w14:textId="77777777" w:rsidR="00CA5A06" w:rsidRPr="00444B33" w:rsidRDefault="00CA5A06" w:rsidP="00CC61EB">
            <w:pPr>
              <w:spacing w:before="120" w:after="120"/>
              <w:rPr>
                <w:rFonts w:cs="Arial"/>
                <w:szCs w:val="20"/>
              </w:rPr>
            </w:pPr>
            <w:r w:rsidRPr="00444B33">
              <w:rPr>
                <w:rFonts w:cs="Arial"/>
                <w:szCs w:val="20"/>
              </w:rPr>
              <w:t>Byron Bay High School</w:t>
            </w:r>
          </w:p>
        </w:tc>
        <w:tc>
          <w:tcPr>
            <w:tcW w:w="924" w:type="pct"/>
            <w:noWrap/>
          </w:tcPr>
          <w:p w14:paraId="424AD93C" w14:textId="77777777" w:rsidR="00CA5A06" w:rsidRPr="00444B33" w:rsidRDefault="00CA5A06" w:rsidP="00CC61EB">
            <w:pPr>
              <w:spacing w:before="120" w:after="120"/>
              <w:ind w:right="176"/>
              <w:jc w:val="right"/>
              <w:rPr>
                <w:rFonts w:cs="Arial"/>
                <w:szCs w:val="20"/>
              </w:rPr>
            </w:pPr>
            <w:r w:rsidRPr="00444B33">
              <w:rPr>
                <w:rFonts w:cs="Arial"/>
                <w:szCs w:val="20"/>
              </w:rPr>
              <w:t>200.00</w:t>
            </w:r>
          </w:p>
        </w:tc>
      </w:tr>
      <w:tr w:rsidR="00CA5A06" w:rsidRPr="00444B33" w14:paraId="3D739B56" w14:textId="77777777" w:rsidTr="00CC61EB">
        <w:trPr>
          <w:trHeight w:val="255"/>
        </w:trPr>
        <w:tc>
          <w:tcPr>
            <w:tcW w:w="4076" w:type="pct"/>
            <w:noWrap/>
          </w:tcPr>
          <w:p w14:paraId="6836A105" w14:textId="77777777" w:rsidR="00CA5A06" w:rsidRPr="00444B33" w:rsidRDefault="00CA5A06" w:rsidP="00CC61EB">
            <w:pPr>
              <w:spacing w:before="120" w:after="120"/>
              <w:rPr>
                <w:rFonts w:cs="Arial"/>
                <w:szCs w:val="20"/>
              </w:rPr>
            </w:pPr>
            <w:r w:rsidRPr="00444B33">
              <w:rPr>
                <w:rFonts w:cs="Arial"/>
                <w:szCs w:val="20"/>
              </w:rPr>
              <w:t>Mullumbimby High School</w:t>
            </w:r>
          </w:p>
        </w:tc>
        <w:tc>
          <w:tcPr>
            <w:tcW w:w="924" w:type="pct"/>
            <w:noWrap/>
          </w:tcPr>
          <w:p w14:paraId="12CC29FD" w14:textId="77777777" w:rsidR="00CA5A06" w:rsidRPr="00444B33" w:rsidRDefault="00CA5A06" w:rsidP="00CC61EB">
            <w:pPr>
              <w:spacing w:before="120" w:after="120"/>
              <w:ind w:right="176"/>
              <w:jc w:val="right"/>
              <w:rPr>
                <w:rFonts w:cs="Arial"/>
                <w:szCs w:val="20"/>
              </w:rPr>
            </w:pPr>
            <w:r w:rsidRPr="00444B33">
              <w:rPr>
                <w:rFonts w:cs="Arial"/>
                <w:szCs w:val="20"/>
              </w:rPr>
              <w:t>200.00</w:t>
            </w:r>
          </w:p>
        </w:tc>
      </w:tr>
      <w:tr w:rsidR="00CA5A06" w:rsidRPr="00444B33" w14:paraId="2D29730E" w14:textId="77777777" w:rsidTr="00CC61EB">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171B1693" w14:textId="77777777" w:rsidR="00CA5A06" w:rsidRPr="00444B33" w:rsidRDefault="00CA5A06" w:rsidP="00CC61EB">
            <w:pPr>
              <w:spacing w:before="120" w:after="120"/>
              <w:rPr>
                <w:rFonts w:cs="Arial"/>
                <w:szCs w:val="20"/>
              </w:rPr>
            </w:pPr>
            <w:r w:rsidRPr="00444B33">
              <w:rPr>
                <w:rFonts w:cs="Arial"/>
                <w:szCs w:val="20"/>
              </w:rPr>
              <w:t>Byron Rudolf Steiner School</w:t>
            </w:r>
          </w:p>
        </w:tc>
        <w:tc>
          <w:tcPr>
            <w:tcW w:w="924" w:type="pct"/>
            <w:noWrap/>
          </w:tcPr>
          <w:p w14:paraId="053DC133" w14:textId="77777777" w:rsidR="00CA5A06" w:rsidRPr="00444B33" w:rsidRDefault="00CA5A06" w:rsidP="00CC61EB">
            <w:pPr>
              <w:spacing w:before="120" w:after="120"/>
              <w:ind w:right="176"/>
              <w:jc w:val="right"/>
              <w:rPr>
                <w:rFonts w:cs="Arial"/>
                <w:szCs w:val="20"/>
              </w:rPr>
            </w:pPr>
            <w:r w:rsidRPr="00444B33">
              <w:rPr>
                <w:rFonts w:cs="Arial"/>
                <w:szCs w:val="20"/>
              </w:rPr>
              <w:t>200.00</w:t>
            </w:r>
          </w:p>
        </w:tc>
      </w:tr>
      <w:tr w:rsidR="00CA5A06" w:rsidRPr="00444B33" w14:paraId="41782759" w14:textId="77777777" w:rsidTr="00CC61EB">
        <w:trPr>
          <w:trHeight w:val="255"/>
        </w:trPr>
        <w:tc>
          <w:tcPr>
            <w:tcW w:w="4076" w:type="pct"/>
            <w:noWrap/>
          </w:tcPr>
          <w:p w14:paraId="2A2FBC66" w14:textId="77777777" w:rsidR="00CA5A06" w:rsidRPr="00444B33" w:rsidRDefault="00CA5A06" w:rsidP="00CC61EB">
            <w:pPr>
              <w:spacing w:before="120" w:after="120"/>
              <w:rPr>
                <w:rFonts w:cs="Arial"/>
                <w:szCs w:val="20"/>
              </w:rPr>
            </w:pPr>
            <w:r w:rsidRPr="00444B33">
              <w:rPr>
                <w:rFonts w:cs="Arial"/>
                <w:szCs w:val="20"/>
              </w:rPr>
              <w:t>Mullumbimby Shearwater School</w:t>
            </w:r>
          </w:p>
        </w:tc>
        <w:tc>
          <w:tcPr>
            <w:tcW w:w="924" w:type="pct"/>
            <w:noWrap/>
          </w:tcPr>
          <w:p w14:paraId="045B6681" w14:textId="77777777" w:rsidR="00CA5A06" w:rsidRPr="00444B33" w:rsidRDefault="00CA5A06" w:rsidP="00CC61EB">
            <w:pPr>
              <w:spacing w:before="120" w:after="120"/>
              <w:ind w:right="176"/>
              <w:jc w:val="right"/>
              <w:rPr>
                <w:rFonts w:cs="Arial"/>
                <w:szCs w:val="20"/>
              </w:rPr>
            </w:pPr>
            <w:r w:rsidRPr="00444B33">
              <w:rPr>
                <w:rFonts w:cs="Arial"/>
                <w:szCs w:val="20"/>
              </w:rPr>
              <w:t>200.00</w:t>
            </w:r>
          </w:p>
        </w:tc>
      </w:tr>
      <w:tr w:rsidR="00CA5A06" w:rsidRPr="00DB4D95" w14:paraId="5959C153" w14:textId="77777777" w:rsidTr="00CC61EB">
        <w:trPr>
          <w:cnfStyle w:val="010000000000" w:firstRow="0" w:lastRow="1" w:firstColumn="0" w:lastColumn="0" w:oddVBand="0" w:evenVBand="0" w:oddHBand="0" w:evenHBand="0" w:firstRowFirstColumn="0" w:firstRowLastColumn="0" w:lastRowFirstColumn="0" w:lastRowLastColumn="0"/>
          <w:trHeight w:val="255"/>
        </w:trPr>
        <w:tc>
          <w:tcPr>
            <w:tcW w:w="4076" w:type="pct"/>
            <w:noWrap/>
          </w:tcPr>
          <w:p w14:paraId="398A5BEC" w14:textId="77777777" w:rsidR="00CA5A06" w:rsidRPr="00444B33" w:rsidRDefault="00CA5A06" w:rsidP="00CC61EB">
            <w:pPr>
              <w:spacing w:before="120" w:after="120"/>
              <w:rPr>
                <w:rFonts w:ascii="Montserrat" w:hAnsi="Montserrat"/>
                <w:color w:val="00737F" w:themeColor="accent2"/>
                <w:sz w:val="28"/>
                <w:szCs w:val="28"/>
              </w:rPr>
            </w:pPr>
            <w:r w:rsidRPr="00444B33">
              <w:rPr>
                <w:rFonts w:ascii="Century Gothic" w:hAnsi="Century Gothic"/>
                <w:color w:val="00737F" w:themeColor="accent2"/>
                <w:sz w:val="28"/>
                <w:szCs w:val="28"/>
              </w:rPr>
              <w:t xml:space="preserve">TOTAL </w:t>
            </w:r>
          </w:p>
        </w:tc>
        <w:tc>
          <w:tcPr>
            <w:tcW w:w="924" w:type="pct"/>
            <w:noWrap/>
          </w:tcPr>
          <w:p w14:paraId="0BF5375E" w14:textId="77777777" w:rsidR="00CA5A06" w:rsidRPr="00444B33" w:rsidRDefault="00CA5A06" w:rsidP="00CC61EB">
            <w:pPr>
              <w:spacing w:before="120" w:after="120"/>
              <w:ind w:right="176"/>
              <w:jc w:val="right"/>
              <w:rPr>
                <w:rFonts w:ascii="Century Gothic" w:hAnsi="Century Gothic"/>
                <w:color w:val="00737F" w:themeColor="accent2"/>
                <w:sz w:val="28"/>
                <w:szCs w:val="28"/>
              </w:rPr>
            </w:pPr>
            <w:r w:rsidRPr="00444B33">
              <w:rPr>
                <w:rFonts w:ascii="Century Gothic" w:hAnsi="Century Gothic"/>
                <w:color w:val="00737F" w:themeColor="accent2"/>
                <w:sz w:val="28"/>
                <w:szCs w:val="28"/>
              </w:rPr>
              <w:t>$800.00</w:t>
            </w:r>
          </w:p>
        </w:tc>
      </w:tr>
    </w:tbl>
    <w:p w14:paraId="354D49CE" w14:textId="17A35361" w:rsidR="00CA5A06" w:rsidRDefault="00CA5A06" w:rsidP="00CA5A06">
      <w:pPr>
        <w:pStyle w:val="Heading4"/>
      </w:pPr>
      <w:r w:rsidRPr="00FF1BC4">
        <w:t xml:space="preserve">Section 356 Donations – </w:t>
      </w:r>
      <w:r w:rsidR="008A1BBC">
        <w:t>a</w:t>
      </w:r>
      <w:r w:rsidRPr="00FF1BC4">
        <w:t>s adopted in 20</w:t>
      </w:r>
      <w:r>
        <w:t>20</w:t>
      </w:r>
      <w:r w:rsidRPr="00FF1BC4">
        <w:t>/2</w:t>
      </w:r>
      <w:r>
        <w:t>1</w:t>
      </w:r>
      <w:r w:rsidRPr="00FF1BC4">
        <w:t xml:space="preserve"> Budget</w:t>
      </w:r>
    </w:p>
    <w:tbl>
      <w:tblPr>
        <w:tblStyle w:val="LightList-Accent2"/>
        <w:tblW w:w="5000" w:type="pct"/>
        <w:tblLook w:val="0460" w:firstRow="1" w:lastRow="1" w:firstColumn="0" w:lastColumn="0" w:noHBand="0" w:noVBand="1"/>
      </w:tblPr>
      <w:tblGrid>
        <w:gridCol w:w="8262"/>
        <w:gridCol w:w="2066"/>
      </w:tblGrid>
      <w:tr w:rsidR="00CA5A06" w:rsidRPr="00DB4D95" w14:paraId="54E83539" w14:textId="77777777" w:rsidTr="00CC61EB">
        <w:trPr>
          <w:cnfStyle w:val="100000000000" w:firstRow="1" w:lastRow="0" w:firstColumn="0" w:lastColumn="0" w:oddVBand="0" w:evenVBand="0" w:oddHBand="0" w:evenHBand="0" w:firstRowFirstColumn="0" w:firstRowLastColumn="0" w:lastRowFirstColumn="0" w:lastRowLastColumn="0"/>
        </w:trPr>
        <w:tc>
          <w:tcPr>
            <w:tcW w:w="4000" w:type="pct"/>
          </w:tcPr>
          <w:p w14:paraId="71153116" w14:textId="77777777" w:rsidR="00CA5A06" w:rsidRPr="00C56CEF" w:rsidRDefault="00CA5A06" w:rsidP="00CC61EB">
            <w:pPr>
              <w:pStyle w:val="TableHeadings"/>
            </w:pPr>
            <w:r w:rsidRPr="00C56CEF">
              <w:t xml:space="preserve">Name of Community Organisations or </w:t>
            </w:r>
            <w:r>
              <w:t>Project</w:t>
            </w:r>
          </w:p>
        </w:tc>
        <w:tc>
          <w:tcPr>
            <w:tcW w:w="1000" w:type="pct"/>
          </w:tcPr>
          <w:p w14:paraId="5508FD3F" w14:textId="77777777" w:rsidR="00CA5A06" w:rsidRPr="00FF1BC4" w:rsidRDefault="00CA5A06" w:rsidP="00CC61EB">
            <w:pPr>
              <w:pStyle w:val="TableHeadings"/>
              <w:rPr>
                <w:rFonts w:ascii="Century Gothic" w:hAnsi="Century Gothic"/>
              </w:rPr>
            </w:pPr>
            <w:r w:rsidRPr="00FF1BC4">
              <w:rPr>
                <w:rFonts w:ascii="Century Gothic" w:hAnsi="Century Gothic"/>
              </w:rPr>
              <w:t xml:space="preserve">Donation </w:t>
            </w:r>
            <w:r>
              <w:rPr>
                <w:rFonts w:ascii="Century Gothic" w:hAnsi="Century Gothic"/>
              </w:rPr>
              <w:t>$</w:t>
            </w:r>
          </w:p>
        </w:tc>
      </w:tr>
      <w:tr w:rsidR="00CA5A06" w:rsidRPr="00A34BD3" w14:paraId="0363D25E" w14:textId="77777777" w:rsidTr="00CC61EB">
        <w:trPr>
          <w:cnfStyle w:val="000000100000" w:firstRow="0" w:lastRow="0" w:firstColumn="0" w:lastColumn="0" w:oddVBand="0" w:evenVBand="0" w:oddHBand="1" w:evenHBand="0" w:firstRowFirstColumn="0" w:firstRowLastColumn="0" w:lastRowFirstColumn="0" w:lastRowLastColumn="0"/>
        </w:trPr>
        <w:tc>
          <w:tcPr>
            <w:tcW w:w="4000" w:type="pct"/>
          </w:tcPr>
          <w:p w14:paraId="6B4EB5A7" w14:textId="77777777" w:rsidR="00CA5A06" w:rsidRPr="00887EF8" w:rsidRDefault="00CA5A06" w:rsidP="00CC61EB">
            <w:pPr>
              <w:spacing w:before="120" w:after="120"/>
              <w:rPr>
                <w:szCs w:val="20"/>
              </w:rPr>
            </w:pPr>
            <w:r w:rsidRPr="00887EF8">
              <w:rPr>
                <w:szCs w:val="20"/>
              </w:rPr>
              <w:t>Byron Youth Service: Street Cruise</w:t>
            </w:r>
          </w:p>
        </w:tc>
        <w:tc>
          <w:tcPr>
            <w:tcW w:w="1000" w:type="pct"/>
          </w:tcPr>
          <w:p w14:paraId="459BC1BA" w14:textId="77777777" w:rsidR="00CA5A06" w:rsidRPr="00887EF8" w:rsidRDefault="00CA5A06" w:rsidP="00CC61EB">
            <w:pPr>
              <w:tabs>
                <w:tab w:val="left" w:pos="1183"/>
              </w:tabs>
              <w:spacing w:before="120" w:after="120"/>
              <w:ind w:left="69" w:right="297"/>
              <w:jc w:val="right"/>
              <w:rPr>
                <w:szCs w:val="20"/>
              </w:rPr>
            </w:pPr>
            <w:r w:rsidRPr="00887EF8">
              <w:rPr>
                <w:szCs w:val="20"/>
              </w:rPr>
              <w:t>25,000.00</w:t>
            </w:r>
          </w:p>
        </w:tc>
      </w:tr>
      <w:tr w:rsidR="00CA5A06" w:rsidRPr="00444B33" w14:paraId="591488B3" w14:textId="77777777" w:rsidTr="00CC61EB">
        <w:tc>
          <w:tcPr>
            <w:tcW w:w="4000" w:type="pct"/>
          </w:tcPr>
          <w:p w14:paraId="278A12CD" w14:textId="77777777" w:rsidR="00CA5A06" w:rsidRPr="00444B33" w:rsidRDefault="00CA5A06" w:rsidP="00CC61EB">
            <w:pPr>
              <w:spacing w:before="120" w:after="120"/>
              <w:rPr>
                <w:szCs w:val="20"/>
              </w:rPr>
            </w:pPr>
            <w:r w:rsidRPr="00444B33">
              <w:rPr>
                <w:szCs w:val="20"/>
              </w:rPr>
              <w:t>Tweed/Byron Life Education</w:t>
            </w:r>
          </w:p>
        </w:tc>
        <w:tc>
          <w:tcPr>
            <w:tcW w:w="1000" w:type="pct"/>
          </w:tcPr>
          <w:p w14:paraId="77001437" w14:textId="77777777" w:rsidR="00CA5A06" w:rsidRPr="00444B33" w:rsidRDefault="00CA5A06" w:rsidP="00CC61EB">
            <w:pPr>
              <w:tabs>
                <w:tab w:val="left" w:pos="1183"/>
              </w:tabs>
              <w:spacing w:before="120" w:after="120"/>
              <w:ind w:left="69" w:right="297"/>
              <w:jc w:val="right"/>
              <w:rPr>
                <w:szCs w:val="20"/>
              </w:rPr>
            </w:pPr>
            <w:r w:rsidRPr="00444B33">
              <w:rPr>
                <w:szCs w:val="20"/>
              </w:rPr>
              <w:t>3,300.00</w:t>
            </w:r>
          </w:p>
        </w:tc>
      </w:tr>
      <w:tr w:rsidR="00CA5A06" w:rsidRPr="00444B33" w14:paraId="158193F1" w14:textId="77777777" w:rsidTr="00CC61EB">
        <w:trPr>
          <w:cnfStyle w:val="000000100000" w:firstRow="0" w:lastRow="0" w:firstColumn="0" w:lastColumn="0" w:oddVBand="0" w:evenVBand="0" w:oddHBand="1" w:evenHBand="0" w:firstRowFirstColumn="0" w:firstRowLastColumn="0" w:lastRowFirstColumn="0" w:lastRowLastColumn="0"/>
        </w:trPr>
        <w:tc>
          <w:tcPr>
            <w:tcW w:w="4000" w:type="pct"/>
          </w:tcPr>
          <w:p w14:paraId="03CD2BA6" w14:textId="77777777" w:rsidR="00CA5A06" w:rsidRPr="00444B33" w:rsidRDefault="00CA5A06" w:rsidP="00CC61EB">
            <w:pPr>
              <w:spacing w:before="120" w:after="120"/>
              <w:rPr>
                <w:szCs w:val="20"/>
              </w:rPr>
            </w:pPr>
            <w:r w:rsidRPr="00444B33">
              <w:rPr>
                <w:szCs w:val="20"/>
              </w:rPr>
              <w:t>Westpac Rescue Helicopter</w:t>
            </w:r>
          </w:p>
        </w:tc>
        <w:tc>
          <w:tcPr>
            <w:tcW w:w="1000" w:type="pct"/>
          </w:tcPr>
          <w:p w14:paraId="71103301" w14:textId="77777777" w:rsidR="00CA5A06" w:rsidRPr="00444B33" w:rsidRDefault="00CA5A06" w:rsidP="00CC61EB">
            <w:pPr>
              <w:tabs>
                <w:tab w:val="left" w:pos="1183"/>
              </w:tabs>
              <w:spacing w:before="120" w:after="120"/>
              <w:ind w:left="69" w:right="297"/>
              <w:jc w:val="right"/>
              <w:rPr>
                <w:szCs w:val="20"/>
              </w:rPr>
            </w:pPr>
            <w:r w:rsidRPr="00444B33">
              <w:rPr>
                <w:szCs w:val="20"/>
              </w:rPr>
              <w:t>5,200.00</w:t>
            </w:r>
          </w:p>
        </w:tc>
      </w:tr>
      <w:tr w:rsidR="00CA5A06" w:rsidRPr="00444B33" w14:paraId="72252BF9" w14:textId="77777777" w:rsidTr="00CC61EB">
        <w:tc>
          <w:tcPr>
            <w:tcW w:w="4000" w:type="pct"/>
          </w:tcPr>
          <w:p w14:paraId="271551A7" w14:textId="77777777" w:rsidR="00CA5A06" w:rsidRPr="00444B33" w:rsidRDefault="00CA5A06" w:rsidP="00CC61EB">
            <w:pPr>
              <w:spacing w:before="120" w:after="120"/>
              <w:rPr>
                <w:szCs w:val="20"/>
              </w:rPr>
            </w:pPr>
            <w:r w:rsidRPr="00444B33">
              <w:rPr>
                <w:szCs w:val="20"/>
              </w:rPr>
              <w:t>Brunswick Valley Rescue</w:t>
            </w:r>
          </w:p>
        </w:tc>
        <w:tc>
          <w:tcPr>
            <w:tcW w:w="1000" w:type="pct"/>
          </w:tcPr>
          <w:p w14:paraId="77EA49FB" w14:textId="77777777" w:rsidR="00CA5A06" w:rsidRPr="00444B33" w:rsidRDefault="00CA5A06" w:rsidP="00CC61EB">
            <w:pPr>
              <w:tabs>
                <w:tab w:val="left" w:pos="1183"/>
              </w:tabs>
              <w:spacing w:before="120" w:after="120"/>
              <w:ind w:left="69" w:right="297"/>
              <w:jc w:val="right"/>
              <w:rPr>
                <w:szCs w:val="20"/>
              </w:rPr>
            </w:pPr>
            <w:r w:rsidRPr="00444B33">
              <w:rPr>
                <w:szCs w:val="20"/>
              </w:rPr>
              <w:t>5,200.00</w:t>
            </w:r>
          </w:p>
        </w:tc>
      </w:tr>
      <w:tr w:rsidR="00CA5A06" w:rsidRPr="00444B33" w14:paraId="23CEA340" w14:textId="77777777" w:rsidTr="00CC61EB">
        <w:trPr>
          <w:cnfStyle w:val="000000100000" w:firstRow="0" w:lastRow="0" w:firstColumn="0" w:lastColumn="0" w:oddVBand="0" w:evenVBand="0" w:oddHBand="1" w:evenHBand="0" w:firstRowFirstColumn="0" w:firstRowLastColumn="0" w:lastRowFirstColumn="0" w:lastRowLastColumn="0"/>
        </w:trPr>
        <w:tc>
          <w:tcPr>
            <w:tcW w:w="4000" w:type="pct"/>
          </w:tcPr>
          <w:p w14:paraId="1714F129" w14:textId="77777777" w:rsidR="00CA5A06" w:rsidRPr="00444B33" w:rsidRDefault="00CA5A06" w:rsidP="00CC61EB">
            <w:pPr>
              <w:spacing w:before="120" w:after="120"/>
              <w:rPr>
                <w:szCs w:val="20"/>
              </w:rPr>
            </w:pPr>
            <w:r w:rsidRPr="00444B33">
              <w:rPr>
                <w:szCs w:val="20"/>
              </w:rPr>
              <w:t>Brunswick Volunteer Marine Rescue</w:t>
            </w:r>
          </w:p>
        </w:tc>
        <w:tc>
          <w:tcPr>
            <w:tcW w:w="1000" w:type="pct"/>
          </w:tcPr>
          <w:p w14:paraId="1974758F" w14:textId="77777777" w:rsidR="00CA5A06" w:rsidRPr="00444B33" w:rsidRDefault="00CA5A06" w:rsidP="00CC61EB">
            <w:pPr>
              <w:tabs>
                <w:tab w:val="left" w:pos="1183"/>
              </w:tabs>
              <w:spacing w:before="120" w:after="120"/>
              <w:ind w:left="69" w:right="297"/>
              <w:jc w:val="right"/>
              <w:rPr>
                <w:szCs w:val="20"/>
              </w:rPr>
            </w:pPr>
            <w:r w:rsidRPr="00444B33">
              <w:rPr>
                <w:szCs w:val="20"/>
              </w:rPr>
              <w:t>5,200.00</w:t>
            </w:r>
          </w:p>
        </w:tc>
      </w:tr>
      <w:tr w:rsidR="00CA5A06" w:rsidRPr="00DB4D95" w14:paraId="183A01F6" w14:textId="77777777" w:rsidTr="00CC61EB">
        <w:trPr>
          <w:cnfStyle w:val="010000000000" w:firstRow="0" w:lastRow="1" w:firstColumn="0" w:lastColumn="0" w:oddVBand="0" w:evenVBand="0" w:oddHBand="0" w:evenHBand="0" w:firstRowFirstColumn="0" w:firstRowLastColumn="0" w:lastRowFirstColumn="0" w:lastRowLastColumn="0"/>
        </w:trPr>
        <w:tc>
          <w:tcPr>
            <w:tcW w:w="4000" w:type="pct"/>
          </w:tcPr>
          <w:p w14:paraId="49599FD9" w14:textId="77777777" w:rsidR="00CA5A06" w:rsidRPr="00444B33" w:rsidRDefault="00CA5A06" w:rsidP="00CC61EB">
            <w:pPr>
              <w:spacing w:before="120" w:after="120"/>
              <w:rPr>
                <w:rFonts w:ascii="Montserrat" w:hAnsi="Montserrat"/>
                <w:color w:val="00737F" w:themeColor="accent2"/>
                <w:sz w:val="28"/>
                <w:szCs w:val="28"/>
              </w:rPr>
            </w:pPr>
            <w:r w:rsidRPr="00444B33">
              <w:rPr>
                <w:rFonts w:ascii="Century Gothic" w:hAnsi="Century Gothic"/>
                <w:color w:val="00737F" w:themeColor="accent2"/>
                <w:sz w:val="28"/>
                <w:szCs w:val="28"/>
              </w:rPr>
              <w:t>TOTAL</w:t>
            </w:r>
          </w:p>
        </w:tc>
        <w:tc>
          <w:tcPr>
            <w:tcW w:w="1000" w:type="pct"/>
          </w:tcPr>
          <w:p w14:paraId="0E561A42" w14:textId="77777777" w:rsidR="00CA5A06" w:rsidRPr="00444B33" w:rsidRDefault="00CA5A06" w:rsidP="00CC61EB">
            <w:pPr>
              <w:tabs>
                <w:tab w:val="left" w:pos="1183"/>
              </w:tabs>
              <w:spacing w:before="120" w:after="120"/>
              <w:ind w:left="69" w:right="237"/>
              <w:jc w:val="right"/>
              <w:rPr>
                <w:rFonts w:ascii="Century Gothic" w:hAnsi="Century Gothic"/>
                <w:color w:val="00737F" w:themeColor="accent2"/>
                <w:sz w:val="28"/>
                <w:szCs w:val="28"/>
              </w:rPr>
            </w:pPr>
            <w:r w:rsidRPr="00444B33">
              <w:rPr>
                <w:rFonts w:ascii="Century Gothic" w:hAnsi="Century Gothic"/>
                <w:color w:val="00737F" w:themeColor="accent2"/>
                <w:sz w:val="28"/>
                <w:szCs w:val="28"/>
              </w:rPr>
              <w:t xml:space="preserve">$43,900.00     </w:t>
            </w:r>
          </w:p>
        </w:tc>
      </w:tr>
    </w:tbl>
    <w:p w14:paraId="046A05C0" w14:textId="77777777" w:rsidR="00CA5A06" w:rsidRDefault="00CA5A06" w:rsidP="00CA5A06">
      <w:pPr>
        <w:rPr>
          <w:rFonts w:cs="Arial"/>
        </w:rPr>
        <w:sectPr w:rsidR="00CA5A06" w:rsidSect="00395049">
          <w:pgSz w:w="11906" w:h="16838"/>
          <w:pgMar w:top="824" w:right="849" w:bottom="1134" w:left="709" w:header="284" w:footer="202" w:gutter="0"/>
          <w:cols w:space="708"/>
          <w:docGrid w:linePitch="360"/>
        </w:sectPr>
      </w:pPr>
    </w:p>
    <w:p w14:paraId="726B3FE2" w14:textId="77777777" w:rsidR="00CA5A06" w:rsidRPr="00E82BFB" w:rsidRDefault="00CA5A06" w:rsidP="00CA5A06">
      <w:pPr>
        <w:pStyle w:val="CommunityObjective5-Heading3"/>
      </w:pPr>
      <w:bookmarkStart w:id="151" w:name="_Toc83377965"/>
      <w:bookmarkStart w:id="152" w:name="_Toc83378341"/>
      <w:bookmarkStart w:id="153" w:name="_Toc83378837"/>
      <w:r w:rsidRPr="00FF1BC4">
        <w:lastRenderedPageBreak/>
        <w:t>Community Initiatives Program 20</w:t>
      </w:r>
      <w:r>
        <w:t>20</w:t>
      </w:r>
      <w:r w:rsidRPr="00FF1BC4">
        <w:t>/2</w:t>
      </w:r>
      <w:r>
        <w:t>1</w:t>
      </w:r>
      <w:bookmarkEnd w:id="151"/>
      <w:bookmarkEnd w:id="152"/>
      <w:bookmarkEnd w:id="153"/>
    </w:p>
    <w:p w14:paraId="177EB698" w14:textId="77777777" w:rsidR="00CA5A06" w:rsidRDefault="00CA5A06" w:rsidP="00CA5A06">
      <w:pPr>
        <w:pStyle w:val="Heading2"/>
      </w:pPr>
      <w:r w:rsidRPr="00592ABD">
        <w:t>Bangalow Lions Club</w:t>
      </w:r>
    </w:p>
    <w:p w14:paraId="732F9180" w14:textId="77777777" w:rsidR="00CA5A06" w:rsidRDefault="00CA5A06" w:rsidP="00CA5A06">
      <w:pPr>
        <w:tabs>
          <w:tab w:val="left" w:pos="1134"/>
        </w:tabs>
      </w:pPr>
      <w:r>
        <w:t xml:space="preserve">Bangalow Lions Club applied for $5,000 to extend the BASICS program (Bangalow Addressing Social Isolation during COVID-19) to help address isolation and provide connection in the community. </w:t>
      </w:r>
    </w:p>
    <w:p w14:paraId="02EDC2C1" w14:textId="77777777" w:rsidR="00CA5A06" w:rsidRPr="00632124" w:rsidRDefault="00CA5A06" w:rsidP="00CA5A06">
      <w:pPr>
        <w:tabs>
          <w:tab w:val="left" w:pos="1134"/>
        </w:tabs>
        <w:rPr>
          <w:rFonts w:eastAsia="ArialMT" w:cs="Arial"/>
        </w:rPr>
      </w:pPr>
      <w:r>
        <w:t xml:space="preserve">Members of the Bangalow Lions Club and the Bangalow Men’s Shed distributed firewood for the elderly, provided bus transport for seniors and provided meals for anyone in need. </w:t>
      </w:r>
      <w:r w:rsidRPr="00632124">
        <w:rPr>
          <w:rFonts w:eastAsia="ArialMT" w:cs="Arial"/>
        </w:rPr>
        <w:t xml:space="preserve"> </w:t>
      </w:r>
    </w:p>
    <w:p w14:paraId="1EED99CE" w14:textId="77777777" w:rsidR="00BF21D8" w:rsidRDefault="00BF21D8" w:rsidP="00CA5A06">
      <w:pPr>
        <w:pStyle w:val="Heading2"/>
        <w:sectPr w:rsidR="00BF21D8" w:rsidSect="002B2BB6">
          <w:pgSz w:w="11906" w:h="16838"/>
          <w:pgMar w:top="824" w:right="849" w:bottom="1134" w:left="709" w:header="284" w:footer="209" w:gutter="0"/>
          <w:cols w:space="708"/>
          <w:docGrid w:linePitch="360"/>
        </w:sectPr>
      </w:pPr>
    </w:p>
    <w:p w14:paraId="533101C9" w14:textId="77777777" w:rsidR="00BF21D8" w:rsidRDefault="00CA5A06" w:rsidP="00CA5A06">
      <w:pPr>
        <w:pStyle w:val="Heading2"/>
      </w:pPr>
      <w:r>
        <w:drawing>
          <wp:inline distT="0" distB="0" distL="0" distR="0" wp14:anchorId="50968141" wp14:editId="71C598BC">
            <wp:extent cx="3276600" cy="3276600"/>
            <wp:effectExtent l="0" t="0" r="0" b="0"/>
            <wp:docPr id="491" name="Picture 491" descr="A picture of a woman planting a t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of a woman planting a tree.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76600" cy="3276600"/>
                    </a:xfrm>
                    <a:prstGeom prst="rect">
                      <a:avLst/>
                    </a:prstGeom>
                  </pic:spPr>
                </pic:pic>
              </a:graphicData>
            </a:graphic>
          </wp:inline>
        </w:drawing>
      </w:r>
    </w:p>
    <w:p w14:paraId="76552546" w14:textId="571EC9D0" w:rsidR="00CA5A06" w:rsidRDefault="00CA5A06" w:rsidP="00CA5A06">
      <w:pPr>
        <w:pStyle w:val="Heading2"/>
      </w:pPr>
      <w:r>
        <w:t xml:space="preserve">Bangalow Koalas </w:t>
      </w:r>
    </w:p>
    <w:p w14:paraId="3B83F35B" w14:textId="77777777" w:rsidR="00CA5A06" w:rsidRDefault="00CA5A06" w:rsidP="00CA5A06">
      <w:pPr>
        <w:spacing w:before="120" w:after="120" w:line="259" w:lineRule="auto"/>
      </w:pPr>
      <w:r>
        <w:t xml:space="preserve">Organised the planting of 400 trees as native habitat for koalas. The project increased volunteers understanding of the need for koala conservation and allowed the community to directly participate in conservation efforts. </w:t>
      </w:r>
    </w:p>
    <w:p w14:paraId="501BBD74" w14:textId="77777777" w:rsidR="00CA5A06" w:rsidRPr="005530B1" w:rsidRDefault="00CA5A06" w:rsidP="005530B1">
      <w:pPr>
        <w:spacing w:before="120" w:after="0" w:line="259" w:lineRule="auto"/>
        <w:rPr>
          <w:rFonts w:ascii="Montserrat" w:hAnsi="Montserrat" w:cs="Arial"/>
          <w:color w:val="00737F" w:themeColor="accent2"/>
          <w:sz w:val="30"/>
          <w:szCs w:val="30"/>
        </w:rPr>
      </w:pPr>
      <w:r w:rsidRPr="005530B1">
        <w:rPr>
          <w:rFonts w:ascii="Montserrat" w:hAnsi="Montserrat" w:cs="Arial"/>
          <w:color w:val="00737F" w:themeColor="accent2"/>
          <w:sz w:val="30"/>
          <w:szCs w:val="30"/>
        </w:rPr>
        <w:t>“When you get people coming from as far as Brisbane, Melbourne and Sydney turning up to help plant trees to save and protect our koalas you know something special is happening.”</w:t>
      </w:r>
    </w:p>
    <w:p w14:paraId="4B31F8B3" w14:textId="77777777" w:rsidR="00BF21D8" w:rsidRDefault="00BF21D8" w:rsidP="005530B1">
      <w:pPr>
        <w:pStyle w:val="Heading2"/>
        <w:spacing w:before="360" w:after="0"/>
        <w:sectPr w:rsidR="00BF21D8" w:rsidSect="00BF21D8">
          <w:type w:val="continuous"/>
          <w:pgSz w:w="11906" w:h="16838"/>
          <w:pgMar w:top="824" w:right="849" w:bottom="1134" w:left="709" w:header="284" w:footer="209" w:gutter="0"/>
          <w:cols w:num="2" w:space="708"/>
          <w:docGrid w:linePitch="360"/>
        </w:sectPr>
      </w:pPr>
    </w:p>
    <w:p w14:paraId="533FEB59" w14:textId="1C3227EA" w:rsidR="00CA5A06" w:rsidRDefault="00CA5A06" w:rsidP="00CA5A06">
      <w:pPr>
        <w:pStyle w:val="Heading2"/>
        <w:spacing w:before="360"/>
      </w:pPr>
      <w:r w:rsidRPr="00592ABD">
        <w:t>Brunswick Valley Landcare</w:t>
      </w:r>
    </w:p>
    <w:p w14:paraId="563497DD" w14:textId="77777777" w:rsidR="00CA5A06" w:rsidRPr="00632124" w:rsidRDefault="00CA5A06" w:rsidP="00CA5A06">
      <w:pPr>
        <w:spacing w:after="160" w:line="259" w:lineRule="auto"/>
      </w:pPr>
      <w:r>
        <w:t xml:space="preserve">The </w:t>
      </w:r>
      <w:r w:rsidRPr="003C1FDE">
        <w:t xml:space="preserve">Take </w:t>
      </w:r>
      <w:proofErr w:type="gramStart"/>
      <w:r>
        <w:t>A</w:t>
      </w:r>
      <w:proofErr w:type="gramEnd"/>
      <w:r w:rsidRPr="003C1FDE">
        <w:t xml:space="preserve"> </w:t>
      </w:r>
      <w:r>
        <w:t>W</w:t>
      </w:r>
      <w:r w:rsidRPr="003C1FDE">
        <w:t xml:space="preserve">alk </w:t>
      </w:r>
      <w:r>
        <w:t>I</w:t>
      </w:r>
      <w:r w:rsidRPr="003C1FDE">
        <w:t xml:space="preserve">n </w:t>
      </w:r>
      <w:r>
        <w:t>T</w:t>
      </w:r>
      <w:r w:rsidRPr="003C1FDE">
        <w:t xml:space="preserve">he </w:t>
      </w:r>
      <w:r>
        <w:t>P</w:t>
      </w:r>
      <w:r w:rsidRPr="003C1FDE">
        <w:t xml:space="preserve">ark </w:t>
      </w:r>
      <w:r>
        <w:t>P</w:t>
      </w:r>
      <w:r w:rsidRPr="003C1FDE">
        <w:t xml:space="preserve">roject </w:t>
      </w:r>
      <w:r>
        <w:t xml:space="preserve">aimed to </w:t>
      </w:r>
      <w:r w:rsidRPr="003C1FDE">
        <w:t>increase visitation of Masle</w:t>
      </w:r>
      <w:r>
        <w:t>n</w:t>
      </w:r>
      <w:r w:rsidRPr="003C1FDE">
        <w:t xml:space="preserve"> Arboretum </w:t>
      </w:r>
      <w:r>
        <w:t xml:space="preserve">by improving the amenity of the area and informing visitors of the unique </w:t>
      </w:r>
      <w:r w:rsidRPr="00A17088">
        <w:t xml:space="preserve">native flora of </w:t>
      </w:r>
      <w:r>
        <w:t>the</w:t>
      </w:r>
      <w:r w:rsidRPr="00A17088">
        <w:t xml:space="preserve"> region</w:t>
      </w:r>
      <w:r>
        <w:t xml:space="preserve"> through improved signage and self-directed walks.</w:t>
      </w:r>
    </w:p>
    <w:p w14:paraId="3AB2CDA8" w14:textId="77777777" w:rsidR="00CA5A06" w:rsidRDefault="00CA5A06" w:rsidP="00CA5A06">
      <w:pPr>
        <w:pStyle w:val="Heading2"/>
      </w:pPr>
      <w:r w:rsidRPr="00592ABD">
        <w:t>Bunyarra Culture Collective</w:t>
      </w:r>
    </w:p>
    <w:p w14:paraId="78886DBC" w14:textId="77777777" w:rsidR="00CA5A06" w:rsidRDefault="00CA5A06" w:rsidP="00CA5A06">
      <w:pPr>
        <w:spacing w:after="160" w:line="259" w:lineRule="auto"/>
      </w:pPr>
      <w:proofErr w:type="spellStart"/>
      <w:r>
        <w:t>Bunyarra</w:t>
      </w:r>
      <w:proofErr w:type="spellEnd"/>
      <w:r>
        <w:t xml:space="preserve"> Culture Collective organised several</w:t>
      </w:r>
      <w:r w:rsidRPr="00212405">
        <w:t xml:space="preserve"> events to celebrate NAIDOC and share culture with the wider community.</w:t>
      </w:r>
    </w:p>
    <w:p w14:paraId="24E6BEFB" w14:textId="77777777" w:rsidR="00CA5A06" w:rsidRPr="005530B1" w:rsidRDefault="00CA5A06" w:rsidP="005530B1">
      <w:pPr>
        <w:ind w:left="720" w:right="425"/>
        <w:rPr>
          <w:rFonts w:ascii="Montserrat" w:hAnsi="Montserrat" w:cs="Arial"/>
          <w:color w:val="00737F" w:themeColor="accent2"/>
          <w:sz w:val="28"/>
          <w:szCs w:val="28"/>
        </w:rPr>
      </w:pPr>
      <w:r w:rsidRPr="005530B1">
        <w:rPr>
          <w:rFonts w:ascii="Montserrat" w:hAnsi="Montserrat" w:cs="Arial"/>
          <w:color w:val="00737F" w:themeColor="accent2"/>
          <w:sz w:val="28"/>
          <w:szCs w:val="28"/>
        </w:rPr>
        <w:t xml:space="preserve">“The main highlight was seeing community engage with our Performance night by Emily </w:t>
      </w:r>
      <w:proofErr w:type="spellStart"/>
      <w:r w:rsidRPr="005530B1">
        <w:rPr>
          <w:rFonts w:ascii="Montserrat" w:hAnsi="Montserrat" w:cs="Arial"/>
          <w:color w:val="00737F" w:themeColor="accent2"/>
          <w:sz w:val="28"/>
          <w:szCs w:val="28"/>
        </w:rPr>
        <w:t>Wurramara</w:t>
      </w:r>
      <w:proofErr w:type="spellEnd"/>
      <w:r w:rsidRPr="005530B1">
        <w:rPr>
          <w:rFonts w:ascii="Montserrat" w:hAnsi="Montserrat" w:cs="Arial"/>
          <w:color w:val="00737F" w:themeColor="accent2"/>
          <w:sz w:val="28"/>
          <w:szCs w:val="28"/>
        </w:rPr>
        <w:t xml:space="preserve"> and </w:t>
      </w:r>
      <w:proofErr w:type="spellStart"/>
      <w:r w:rsidRPr="005530B1">
        <w:rPr>
          <w:rFonts w:ascii="Montserrat" w:hAnsi="Montserrat" w:cs="Arial"/>
          <w:color w:val="00737F" w:themeColor="accent2"/>
          <w:sz w:val="28"/>
          <w:szCs w:val="28"/>
        </w:rPr>
        <w:t>Aine</w:t>
      </w:r>
      <w:proofErr w:type="spellEnd"/>
      <w:r w:rsidRPr="005530B1">
        <w:rPr>
          <w:rFonts w:ascii="Montserrat" w:hAnsi="Montserrat" w:cs="Arial"/>
          <w:color w:val="00737F" w:themeColor="accent2"/>
          <w:sz w:val="28"/>
          <w:szCs w:val="28"/>
        </w:rPr>
        <w:t xml:space="preserve"> Tyrrell. The sold-out event, during a pandemic, allowed community to enjoy live music, culture, art and connection while being COVID safe. The different workshops within our NAIDOC week were a great way to engage everyone with our collective hosts, encouraging people to participate and learn about our Aboriginal culture”</w:t>
      </w:r>
    </w:p>
    <w:p w14:paraId="43397C6C" w14:textId="77777777" w:rsidR="00CA5A06" w:rsidRDefault="00CA5A06" w:rsidP="00CA5A06">
      <w:pPr>
        <w:pStyle w:val="Heading2"/>
      </w:pPr>
      <w:r w:rsidRPr="00592ABD">
        <w:lastRenderedPageBreak/>
        <w:t>Byron Multicultural Inc.</w:t>
      </w:r>
    </w:p>
    <w:p w14:paraId="0F6721E4" w14:textId="77777777" w:rsidR="00CA5A06" w:rsidRDefault="00CA5A06" w:rsidP="00CA5A06">
      <w:pPr>
        <w:tabs>
          <w:tab w:val="left" w:pos="1134"/>
        </w:tabs>
      </w:pPr>
      <w:r w:rsidRPr="0073229B">
        <w:t>Byron Multicultural, a community organisation that celebrates and promotes cultural diversity in Northern NSW</w:t>
      </w:r>
      <w:r>
        <w:t xml:space="preserve"> was focused on learning more about their community. The team worked with </w:t>
      </w:r>
      <w:r w:rsidRPr="002E4F08">
        <w:t xml:space="preserve">Northern NSW Local Health District </w:t>
      </w:r>
      <w:r>
        <w:t xml:space="preserve">and Byron Shire Council to survey members of the local multicultural community. The survey aimed to find out about what it takes to build inclusive community spaces and will inform future planning. </w:t>
      </w:r>
    </w:p>
    <w:p w14:paraId="028BD577" w14:textId="77777777" w:rsidR="00CA5A06" w:rsidRDefault="00CA5A06" w:rsidP="00CA5A06">
      <w:pPr>
        <w:pStyle w:val="Heading2"/>
      </w:pPr>
      <w:r w:rsidRPr="00592ABD">
        <w:t>Eureka Hall</w:t>
      </w:r>
    </w:p>
    <w:p w14:paraId="4988DB18" w14:textId="77777777" w:rsidR="00CA5A06" w:rsidRPr="00B15902" w:rsidRDefault="00CA5A06" w:rsidP="00CA5A06">
      <w:pPr>
        <w:spacing w:after="160" w:line="259" w:lineRule="auto"/>
        <w:rPr>
          <w:b/>
          <w:bCs/>
        </w:rPr>
      </w:pPr>
      <w:r>
        <w:t>Eureka Hall r</w:t>
      </w:r>
      <w:r w:rsidRPr="00246A92">
        <w:t>eplace</w:t>
      </w:r>
      <w:r>
        <w:t>d</w:t>
      </w:r>
      <w:r w:rsidRPr="00246A92">
        <w:t xml:space="preserve"> </w:t>
      </w:r>
      <w:r>
        <w:t xml:space="preserve">their old kitchen and is now </w:t>
      </w:r>
      <w:r w:rsidRPr="00246A92">
        <w:t>provid</w:t>
      </w:r>
      <w:r>
        <w:t>ing</w:t>
      </w:r>
      <w:r w:rsidRPr="00246A92">
        <w:t xml:space="preserve"> a safer, more </w:t>
      </w:r>
      <w:proofErr w:type="gramStart"/>
      <w:r w:rsidRPr="00246A92">
        <w:t>inclusive</w:t>
      </w:r>
      <w:proofErr w:type="gramEnd"/>
      <w:r w:rsidRPr="00246A92">
        <w:t xml:space="preserve"> and accessible </w:t>
      </w:r>
      <w:r>
        <w:t xml:space="preserve">facility. There has already been a noticeable increase in enquiries and use of the hall </w:t>
      </w:r>
      <w:r w:rsidRPr="0089666A">
        <w:t>due to the new facilities</w:t>
      </w:r>
      <w:r>
        <w:t>.</w:t>
      </w:r>
    </w:p>
    <w:p w14:paraId="224A0FA6" w14:textId="77777777" w:rsidR="00CA5A06" w:rsidRDefault="00CA5A06" w:rsidP="00CA5A06">
      <w:pPr>
        <w:pStyle w:val="Heading2"/>
      </w:pPr>
      <w:r w:rsidRPr="00592ABD">
        <w:t>Mullum SEED</w:t>
      </w:r>
    </w:p>
    <w:p w14:paraId="0E471B50" w14:textId="77777777" w:rsidR="00CA5A06" w:rsidRPr="00A83F61" w:rsidRDefault="00CA5A06" w:rsidP="00CA5A06">
      <w:pPr>
        <w:spacing w:after="160" w:line="259" w:lineRule="auto"/>
      </w:pPr>
      <w:r w:rsidRPr="00783036">
        <w:t xml:space="preserve">The Significant Tree Register is an initiative </w:t>
      </w:r>
      <w:r>
        <w:t xml:space="preserve">of </w:t>
      </w:r>
      <w:r w:rsidRPr="00783036">
        <w:t>Mullum</w:t>
      </w:r>
      <w:r>
        <w:t xml:space="preserve"> </w:t>
      </w:r>
      <w:r w:rsidRPr="00783036">
        <w:t xml:space="preserve">SEED </w:t>
      </w:r>
      <w:r>
        <w:t>with the aim of</w:t>
      </w:r>
      <w:r w:rsidRPr="00783036">
        <w:t xml:space="preserve"> increas</w:t>
      </w:r>
      <w:r>
        <w:t>ing</w:t>
      </w:r>
      <w:r w:rsidRPr="00783036">
        <w:t xml:space="preserve"> community involvement in local conservation</w:t>
      </w:r>
      <w:r>
        <w:t>. The purpose of the project was to</w:t>
      </w:r>
      <w:r w:rsidRPr="00783036">
        <w:t xml:space="preserve"> develop a significant tree register to highlight and verify trees for acknowledgement and protection. The website has been developed</w:t>
      </w:r>
      <w:r>
        <w:t xml:space="preserve">, with 24 trees already nominated. </w:t>
      </w:r>
    </w:p>
    <w:p w14:paraId="58EF94E4" w14:textId="77777777" w:rsidR="00CA5A06" w:rsidRDefault="00CA5A06" w:rsidP="00CA5A06">
      <w:pPr>
        <w:pStyle w:val="Heading2"/>
      </w:pPr>
      <w:r w:rsidRPr="00592ABD">
        <w:t>Spaghetti Circus</w:t>
      </w:r>
    </w:p>
    <w:p w14:paraId="7A2FDDF2" w14:textId="77777777" w:rsidR="00CA5A06" w:rsidRPr="00A83F61" w:rsidRDefault="00CA5A06" w:rsidP="00CA5A06">
      <w:pPr>
        <w:spacing w:after="160" w:line="259" w:lineRule="auto"/>
      </w:pPr>
      <w:r>
        <w:t>Spaghetti Circus c</w:t>
      </w:r>
      <w:r w:rsidRPr="002510EE">
        <w:t>reate</w:t>
      </w:r>
      <w:r>
        <w:t>d</w:t>
      </w:r>
      <w:r w:rsidRPr="002510EE">
        <w:t xml:space="preserve"> a scholarship program f</w:t>
      </w:r>
      <w:r>
        <w:t>or Indigenous children and children from</w:t>
      </w:r>
      <w:r w:rsidRPr="002510EE">
        <w:t xml:space="preserve"> low social-economic</w:t>
      </w:r>
      <w:r>
        <w:t xml:space="preserve"> </w:t>
      </w:r>
      <w:r w:rsidRPr="002510EE">
        <w:t>and disadvantaged backgrounds.</w:t>
      </w:r>
    </w:p>
    <w:p w14:paraId="19627511" w14:textId="77777777" w:rsidR="00CA5A06" w:rsidRDefault="00CA5A06" w:rsidP="00CA5A06">
      <w:pPr>
        <w:pStyle w:val="Heading2"/>
      </w:pPr>
      <w:r w:rsidRPr="00592ABD">
        <w:t>Queer Family</w:t>
      </w:r>
      <w:r>
        <w:t xml:space="preserve"> </w:t>
      </w:r>
    </w:p>
    <w:p w14:paraId="79997004" w14:textId="77777777" w:rsidR="0026331A" w:rsidRDefault="00CA5A06" w:rsidP="00CA5A06">
      <w:pPr>
        <w:spacing w:after="160" w:line="259" w:lineRule="auto"/>
        <w:sectPr w:rsidR="0026331A" w:rsidSect="00BF21D8">
          <w:type w:val="continuous"/>
          <w:pgSz w:w="11906" w:h="16838"/>
          <w:pgMar w:top="824" w:right="849" w:bottom="1134" w:left="709" w:header="284" w:footer="209" w:gutter="0"/>
          <w:cols w:space="708"/>
          <w:docGrid w:linePitch="360"/>
        </w:sectPr>
      </w:pPr>
      <w:r>
        <w:t>Queer Family organised</w:t>
      </w:r>
      <w:r w:rsidRPr="00292619">
        <w:t xml:space="preserve"> two major events for the LGBTQIA+ community and allies</w:t>
      </w:r>
      <w:r>
        <w:t xml:space="preserve"> to strengthen community connection. </w:t>
      </w:r>
    </w:p>
    <w:p w14:paraId="1F817845" w14:textId="0B1B76BA" w:rsidR="00CA5A06" w:rsidRPr="009A4EC7" w:rsidRDefault="00CA5A06" w:rsidP="0026331A">
      <w:pPr>
        <w:tabs>
          <w:tab w:val="left" w:pos="1134"/>
        </w:tabs>
        <w:ind w:right="9" w:hanging="700"/>
        <w:rPr>
          <w:rFonts w:ascii="Century Gothic" w:hAnsi="Century Gothic" w:cs="Arial"/>
          <w:color w:val="00737F" w:themeColor="accent2"/>
          <w:sz w:val="23"/>
          <w:szCs w:val="23"/>
        </w:rPr>
      </w:pPr>
      <w:r w:rsidRPr="009A4EC7">
        <w:rPr>
          <w:noProof/>
          <w:sz w:val="23"/>
          <w:szCs w:val="23"/>
        </w:rPr>
        <w:drawing>
          <wp:inline distT="0" distB="0" distL="0" distR="0" wp14:anchorId="606D9C51" wp14:editId="5CF57497">
            <wp:extent cx="2528378" cy="3479800"/>
            <wp:effectExtent l="0" t="0" r="5715" b="6350"/>
            <wp:docPr id="493" name="Picture 493" descr="A person holding a colourful surf board painted by local Byron artist, Nina Hur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holding a colourful surf board painted by local Byron artist, Nina Hurr. &#10;&#1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8378" cy="3479800"/>
                    </a:xfrm>
                    <a:prstGeom prst="rect">
                      <a:avLst/>
                    </a:prstGeom>
                  </pic:spPr>
                </pic:pic>
              </a:graphicData>
            </a:graphic>
          </wp:inline>
        </w:drawing>
      </w:r>
      <w:r w:rsidRPr="009A4EC7">
        <w:rPr>
          <w:rFonts w:ascii="Century Gothic" w:hAnsi="Century Gothic" w:cs="Arial"/>
          <w:color w:val="00737F" w:themeColor="accent2"/>
          <w:sz w:val="23"/>
          <w:szCs w:val="23"/>
        </w:rPr>
        <w:t xml:space="preserve"> </w:t>
      </w:r>
      <w:r w:rsidR="0026331A" w:rsidRPr="009A4EC7">
        <w:rPr>
          <w:rFonts w:ascii="Century Gothic" w:hAnsi="Century Gothic" w:cs="Arial"/>
          <w:color w:val="00737F" w:themeColor="accent2"/>
          <w:sz w:val="23"/>
          <w:szCs w:val="23"/>
        </w:rPr>
        <w:br w:type="column"/>
      </w:r>
      <w:r w:rsidRPr="009A4EC7">
        <w:rPr>
          <w:rFonts w:ascii="Montserrat" w:hAnsi="Montserrat" w:cs="Arial"/>
          <w:color w:val="00737F" w:themeColor="accent2"/>
          <w:sz w:val="23"/>
          <w:szCs w:val="23"/>
        </w:rPr>
        <w:t>“Queer Family are so grateful to Byron Shire Council for their support in enabling us to put on two fabulous major events for Christmas and IDAHOBI (International Day Against Homophobia, Biphobia and Transphobia). Bringing the queer community together and witnessing their joy at having access to such a supportive, inclusive, and safe, queer-affirming space is wonderful. As is knowing that the positive impact on people’s lives through the power of community and connection is immense. Thank you for providing us with this opportunity, it genuinely changes and saves lives.”</w:t>
      </w:r>
    </w:p>
    <w:p w14:paraId="09487425" w14:textId="38AFBB2E" w:rsidR="0026331A" w:rsidRDefault="0026331A" w:rsidP="00CA5A06">
      <w:pPr>
        <w:pStyle w:val="Heading2"/>
        <w:rPr>
          <w:rFonts w:ascii="Century Gothic" w:hAnsi="Century Gothic"/>
        </w:rPr>
        <w:sectPr w:rsidR="0026331A" w:rsidSect="009A4EC7">
          <w:type w:val="continuous"/>
          <w:pgSz w:w="11906" w:h="16838"/>
          <w:pgMar w:top="824" w:right="0" w:bottom="142" w:left="709" w:header="284" w:footer="209" w:gutter="0"/>
          <w:cols w:num="3" w:space="57" w:equalWidth="0">
            <w:col w:w="3402" w:space="57"/>
            <w:col w:w="3969" w:space="57"/>
            <w:col w:w="3712"/>
          </w:cols>
          <w:docGrid w:linePitch="360"/>
        </w:sectPr>
      </w:pPr>
      <w:r w:rsidRPr="00D5729E">
        <w:drawing>
          <wp:inline distT="0" distB="0" distL="0" distR="0" wp14:anchorId="48AC987F" wp14:editId="447067CE">
            <wp:extent cx="2584693" cy="3543300"/>
            <wp:effectExtent l="0" t="0" r="6350" b="0"/>
            <wp:docPr id="492" name="Picture 492" descr="A picture of two people talking. One is sitting in a camping chair, the other is crouched beside them. The picture is taken during a Queer Family Inc community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of two people talking. One is sitting in a camping chair, the other is crouched beside them. The picture is taken during a Queer Family Inc community ev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84693" cy="3543300"/>
                    </a:xfrm>
                    <a:prstGeom prst="rect">
                      <a:avLst/>
                    </a:prstGeom>
                  </pic:spPr>
                </pic:pic>
              </a:graphicData>
            </a:graphic>
          </wp:inline>
        </w:drawing>
      </w:r>
    </w:p>
    <w:p w14:paraId="44BEE629" w14:textId="2BE7AFE8" w:rsidR="0026331A" w:rsidRDefault="0026331A" w:rsidP="00CA5A06">
      <w:pPr>
        <w:pStyle w:val="Heading2"/>
        <w:rPr>
          <w:rFonts w:ascii="Century Gothic" w:hAnsi="Century Gothic"/>
        </w:rPr>
        <w:sectPr w:rsidR="0026331A" w:rsidSect="0026331A">
          <w:type w:val="continuous"/>
          <w:pgSz w:w="11906" w:h="16838"/>
          <w:pgMar w:top="824" w:right="0" w:bottom="1134" w:left="709" w:header="284" w:footer="209" w:gutter="0"/>
          <w:cols w:num="3" w:space="57" w:equalWidth="0">
            <w:col w:w="3402" w:space="57"/>
            <w:col w:w="3969" w:space="57"/>
            <w:col w:w="3712"/>
          </w:cols>
          <w:docGrid w:linePitch="360"/>
        </w:sectPr>
      </w:pPr>
    </w:p>
    <w:p w14:paraId="44EFB007" w14:textId="0E6B483C" w:rsidR="00CA5A06" w:rsidRPr="00A83F61" w:rsidRDefault="00CA5A06" w:rsidP="00CA5A06">
      <w:pPr>
        <w:pStyle w:val="Heading2"/>
      </w:pPr>
      <w:r w:rsidRPr="00FF1BC4">
        <w:rPr>
          <w:rFonts w:ascii="Century Gothic" w:hAnsi="Century Gothic"/>
        </w:rPr>
        <w:lastRenderedPageBreak/>
        <w:t>Moneys donated under Policy Section 356 Donations – Rates, Water and Sewerage Charges</w:t>
      </w:r>
    </w:p>
    <w:tbl>
      <w:tblPr>
        <w:tblStyle w:val="LightList-Accent2"/>
        <w:tblW w:w="5000" w:type="pct"/>
        <w:tblLook w:val="04A0" w:firstRow="1" w:lastRow="0" w:firstColumn="1" w:lastColumn="0" w:noHBand="0" w:noVBand="1"/>
      </w:tblPr>
      <w:tblGrid>
        <w:gridCol w:w="5945"/>
        <w:gridCol w:w="2090"/>
        <w:gridCol w:w="2293"/>
      </w:tblGrid>
      <w:tr w:rsidR="00CA5A06" w:rsidRPr="00163DA3" w14:paraId="1A555D9A" w14:textId="77777777" w:rsidTr="00CC61EB">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878" w:type="pct"/>
            <w:hideMark/>
          </w:tcPr>
          <w:p w14:paraId="3A40E8E4" w14:textId="77777777" w:rsidR="00CA5A06" w:rsidRPr="00163DA3" w:rsidRDefault="00CA5A06" w:rsidP="00CC61EB">
            <w:pPr>
              <w:pStyle w:val="TableHeadings"/>
              <w:spacing w:after="120"/>
              <w:rPr>
                <w:b w:val="0"/>
                <w:bCs w:val="0"/>
              </w:rPr>
            </w:pPr>
            <w:r w:rsidRPr="00163DA3">
              <w:t>Name of Centre/Hall</w:t>
            </w:r>
          </w:p>
        </w:tc>
        <w:tc>
          <w:tcPr>
            <w:tcW w:w="1012" w:type="pct"/>
            <w:hideMark/>
          </w:tcPr>
          <w:p w14:paraId="67333F54" w14:textId="77777777" w:rsidR="00CA5A06" w:rsidRPr="00B627B8" w:rsidRDefault="00CA5A06" w:rsidP="00CC61EB">
            <w:pPr>
              <w:pStyle w:val="TableHeadings"/>
              <w:spacing w:after="120"/>
              <w:cnfStyle w:val="100000000000" w:firstRow="1" w:lastRow="0" w:firstColumn="0" w:lastColumn="0" w:oddVBand="0" w:evenVBand="0" w:oddHBand="0" w:evenHBand="0" w:firstRowFirstColumn="0" w:firstRowLastColumn="0" w:lastRowFirstColumn="0" w:lastRowLastColumn="0"/>
              <w:rPr>
                <w:bCs w:val="0"/>
              </w:rPr>
            </w:pPr>
            <w:r w:rsidRPr="00B627B8">
              <w:rPr>
                <w:bCs w:val="0"/>
              </w:rPr>
              <w:t>Assess. No.</w:t>
            </w:r>
          </w:p>
        </w:tc>
        <w:tc>
          <w:tcPr>
            <w:tcW w:w="1110" w:type="pct"/>
            <w:hideMark/>
          </w:tcPr>
          <w:p w14:paraId="341164D0" w14:textId="77777777" w:rsidR="00CA5A06" w:rsidRPr="00163DA3" w:rsidRDefault="00CA5A06" w:rsidP="00CC61EB">
            <w:pPr>
              <w:pStyle w:val="TableHeadings"/>
              <w:spacing w:after="120"/>
              <w:cnfStyle w:val="100000000000" w:firstRow="1" w:lastRow="0" w:firstColumn="0" w:lastColumn="0" w:oddVBand="0" w:evenVBand="0" w:oddHBand="0" w:evenHBand="0" w:firstRowFirstColumn="0" w:firstRowLastColumn="0" w:lastRowFirstColumn="0" w:lastRowLastColumn="0"/>
            </w:pPr>
            <w:r w:rsidRPr="00163DA3">
              <w:t> </w:t>
            </w:r>
            <w:r w:rsidRPr="00FF1BC4">
              <w:rPr>
                <w:rFonts w:ascii="Century Gothic" w:hAnsi="Century Gothic"/>
              </w:rPr>
              <w:t>Donation $</w:t>
            </w:r>
          </w:p>
        </w:tc>
      </w:tr>
      <w:tr w:rsidR="00CA5A06" w:rsidRPr="00BD13C5" w14:paraId="7289D973"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7F48ED9" w14:textId="77777777" w:rsidR="00CA5A06" w:rsidRPr="00062EDA" w:rsidRDefault="00CA5A06" w:rsidP="00CC61EB">
            <w:pPr>
              <w:spacing w:before="120" w:after="120"/>
              <w:rPr>
                <w:rFonts w:cs="Arial"/>
                <w:b w:val="0"/>
                <w:color w:val="000000"/>
              </w:rPr>
            </w:pPr>
            <w:r w:rsidRPr="00062EDA">
              <w:rPr>
                <w:rFonts w:cs="Arial"/>
                <w:b w:val="0"/>
                <w:color w:val="000000"/>
              </w:rPr>
              <w:t>Bangalow CWA Hall</w:t>
            </w:r>
            <w:r>
              <w:rPr>
                <w:rFonts w:cs="Arial"/>
                <w:b w:val="0"/>
                <w:color w:val="000000"/>
              </w:rPr>
              <w:br/>
            </w:r>
            <w:r w:rsidRPr="00062EDA">
              <w:rPr>
                <w:rFonts w:cs="Arial"/>
                <w:b w:val="0"/>
                <w:color w:val="000000"/>
              </w:rPr>
              <w:t>31 Byron Street BANGALOW</w:t>
            </w:r>
          </w:p>
        </w:tc>
        <w:tc>
          <w:tcPr>
            <w:tcW w:w="1012" w:type="pct"/>
          </w:tcPr>
          <w:p w14:paraId="5C18F39F"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735803</w:t>
            </w:r>
          </w:p>
        </w:tc>
        <w:tc>
          <w:tcPr>
            <w:tcW w:w="1110" w:type="pct"/>
          </w:tcPr>
          <w:p w14:paraId="4446FDF8"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2,740.80</w:t>
            </w:r>
          </w:p>
        </w:tc>
      </w:tr>
      <w:tr w:rsidR="00CA5A06" w:rsidRPr="00BD13C5" w14:paraId="3FD4FEA9"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D68001F" w14:textId="77777777" w:rsidR="00CA5A06" w:rsidRPr="00062EDA" w:rsidRDefault="00CA5A06" w:rsidP="00CC61EB">
            <w:pPr>
              <w:spacing w:before="120" w:after="120"/>
              <w:rPr>
                <w:rFonts w:cs="Arial"/>
                <w:b w:val="0"/>
                <w:color w:val="000000"/>
              </w:rPr>
            </w:pPr>
            <w:r w:rsidRPr="00062EDA">
              <w:rPr>
                <w:rFonts w:cs="Arial"/>
                <w:b w:val="0"/>
                <w:color w:val="000000"/>
              </w:rPr>
              <w:t>Bangalow Heritage House</w:t>
            </w:r>
            <w:r>
              <w:rPr>
                <w:rFonts w:cs="Arial"/>
                <w:b w:val="0"/>
                <w:color w:val="000000"/>
              </w:rPr>
              <w:br/>
            </w:r>
            <w:r w:rsidRPr="00062EDA">
              <w:rPr>
                <w:rFonts w:cs="Arial"/>
                <w:b w:val="0"/>
                <w:color w:val="000000"/>
              </w:rPr>
              <w:t>Ashton Street BANGALOW</w:t>
            </w:r>
          </w:p>
        </w:tc>
        <w:tc>
          <w:tcPr>
            <w:tcW w:w="1012" w:type="pct"/>
          </w:tcPr>
          <w:p w14:paraId="09D97C1B"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1097997</w:t>
            </w:r>
          </w:p>
        </w:tc>
        <w:tc>
          <w:tcPr>
            <w:tcW w:w="1110" w:type="pct"/>
          </w:tcPr>
          <w:p w14:paraId="777ADF4A"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2,127.00</w:t>
            </w:r>
          </w:p>
        </w:tc>
      </w:tr>
      <w:tr w:rsidR="00CA5A06" w:rsidRPr="00BD13C5" w14:paraId="61E5DBCF"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93A7F12" w14:textId="77777777" w:rsidR="00CA5A06" w:rsidRPr="00062EDA" w:rsidRDefault="00CA5A06" w:rsidP="00CC61EB">
            <w:pPr>
              <w:spacing w:before="120" w:after="120"/>
              <w:rPr>
                <w:rFonts w:cs="Arial"/>
                <w:b w:val="0"/>
                <w:color w:val="000000"/>
              </w:rPr>
            </w:pPr>
            <w:r w:rsidRPr="00062EDA">
              <w:rPr>
                <w:rFonts w:cs="Arial"/>
                <w:b w:val="0"/>
                <w:color w:val="000000"/>
              </w:rPr>
              <w:t>Bangalow Parks (Showground)</w:t>
            </w:r>
            <w:r>
              <w:rPr>
                <w:rFonts w:cs="Arial"/>
                <w:b w:val="0"/>
                <w:color w:val="000000"/>
              </w:rPr>
              <w:br/>
            </w:r>
            <w:r w:rsidRPr="00062EDA">
              <w:rPr>
                <w:rFonts w:cs="Arial"/>
                <w:b w:val="0"/>
                <w:color w:val="000000"/>
              </w:rPr>
              <w:t>Station Street BANGALOW</w:t>
            </w:r>
          </w:p>
        </w:tc>
        <w:tc>
          <w:tcPr>
            <w:tcW w:w="1012" w:type="pct"/>
          </w:tcPr>
          <w:p w14:paraId="0429C20A"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1204411</w:t>
            </w:r>
          </w:p>
        </w:tc>
        <w:tc>
          <w:tcPr>
            <w:tcW w:w="1110" w:type="pct"/>
          </w:tcPr>
          <w:p w14:paraId="5105ADB5"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3,357.00</w:t>
            </w:r>
          </w:p>
        </w:tc>
      </w:tr>
      <w:tr w:rsidR="00CA5A06" w:rsidRPr="00BD13C5" w14:paraId="12F7DF42"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A2E72FC" w14:textId="77777777" w:rsidR="00CA5A06" w:rsidRPr="00062EDA" w:rsidRDefault="00CA5A06" w:rsidP="00CC61EB">
            <w:pPr>
              <w:spacing w:before="120" w:after="120"/>
              <w:rPr>
                <w:rFonts w:cs="Arial"/>
                <w:b w:val="0"/>
                <w:color w:val="000000"/>
              </w:rPr>
            </w:pPr>
            <w:r w:rsidRPr="00062EDA">
              <w:rPr>
                <w:rFonts w:cs="Arial"/>
                <w:b w:val="0"/>
                <w:color w:val="000000"/>
              </w:rPr>
              <w:t>Bangalow RSL Hall</w:t>
            </w:r>
            <w:r>
              <w:rPr>
                <w:rFonts w:cs="Arial"/>
                <w:b w:val="0"/>
                <w:color w:val="000000"/>
              </w:rPr>
              <w:br/>
            </w:r>
            <w:r w:rsidRPr="00062EDA">
              <w:rPr>
                <w:rFonts w:cs="Arial"/>
                <w:b w:val="0"/>
                <w:color w:val="000000"/>
              </w:rPr>
              <w:t>19 Station Street BANGALOW</w:t>
            </w:r>
          </w:p>
        </w:tc>
        <w:tc>
          <w:tcPr>
            <w:tcW w:w="1012" w:type="pct"/>
          </w:tcPr>
          <w:p w14:paraId="72FDFEC4"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930800</w:t>
            </w:r>
          </w:p>
        </w:tc>
        <w:tc>
          <w:tcPr>
            <w:tcW w:w="1110" w:type="pct"/>
          </w:tcPr>
          <w:p w14:paraId="1523A183"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4,238.35</w:t>
            </w:r>
          </w:p>
        </w:tc>
      </w:tr>
      <w:tr w:rsidR="00CA5A06" w:rsidRPr="00BD13C5" w14:paraId="435FB685"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A3C9116" w14:textId="77777777" w:rsidR="00CA5A06" w:rsidRPr="00062EDA" w:rsidRDefault="00CA5A06" w:rsidP="00CC61EB">
            <w:pPr>
              <w:spacing w:before="120" w:after="120"/>
              <w:rPr>
                <w:rFonts w:cs="Arial"/>
                <w:b w:val="0"/>
                <w:color w:val="000000"/>
              </w:rPr>
            </w:pPr>
            <w:r w:rsidRPr="00062EDA">
              <w:rPr>
                <w:rFonts w:cs="Arial"/>
                <w:b w:val="0"/>
                <w:color w:val="000000"/>
              </w:rPr>
              <w:t>Billinudgel School of Arts</w:t>
            </w:r>
            <w:r>
              <w:rPr>
                <w:rFonts w:cs="Arial"/>
                <w:b w:val="0"/>
                <w:color w:val="000000"/>
              </w:rPr>
              <w:br/>
            </w:r>
            <w:r w:rsidRPr="00062EDA">
              <w:rPr>
                <w:rFonts w:cs="Arial"/>
                <w:b w:val="0"/>
                <w:color w:val="000000"/>
              </w:rPr>
              <w:t>4 Wilfred Street BILLINUDGEL</w:t>
            </w:r>
          </w:p>
        </w:tc>
        <w:tc>
          <w:tcPr>
            <w:tcW w:w="1012" w:type="pct"/>
          </w:tcPr>
          <w:p w14:paraId="1096D5FB"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1038702</w:t>
            </w:r>
          </w:p>
        </w:tc>
        <w:tc>
          <w:tcPr>
            <w:tcW w:w="1110" w:type="pct"/>
          </w:tcPr>
          <w:p w14:paraId="059BC19F"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1,992.00</w:t>
            </w:r>
          </w:p>
        </w:tc>
      </w:tr>
      <w:tr w:rsidR="00CA5A06" w:rsidRPr="00BD13C5" w14:paraId="4BEB3588"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9E9EA47" w14:textId="77777777" w:rsidR="00CA5A06" w:rsidRPr="00062EDA" w:rsidRDefault="00CA5A06" w:rsidP="00CC61EB">
            <w:pPr>
              <w:spacing w:before="120" w:after="120"/>
              <w:rPr>
                <w:rFonts w:cs="Arial"/>
                <w:b w:val="0"/>
                <w:color w:val="000000"/>
              </w:rPr>
            </w:pPr>
            <w:r w:rsidRPr="00062EDA">
              <w:rPr>
                <w:rFonts w:cs="Arial"/>
                <w:b w:val="0"/>
                <w:color w:val="000000"/>
              </w:rPr>
              <w:t>Broken Head Hall</w:t>
            </w:r>
            <w:r>
              <w:rPr>
                <w:rFonts w:cs="Arial"/>
                <w:b w:val="0"/>
                <w:color w:val="000000"/>
              </w:rPr>
              <w:br/>
            </w:r>
            <w:r w:rsidRPr="00062EDA">
              <w:rPr>
                <w:rFonts w:cs="Arial"/>
                <w:b w:val="0"/>
                <w:color w:val="000000"/>
              </w:rPr>
              <w:t>536 Broken Head Road BROKEN HEAD</w:t>
            </w:r>
          </w:p>
        </w:tc>
        <w:tc>
          <w:tcPr>
            <w:tcW w:w="1012" w:type="pct"/>
          </w:tcPr>
          <w:p w14:paraId="2DCD7717"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1164516</w:t>
            </w:r>
          </w:p>
        </w:tc>
        <w:tc>
          <w:tcPr>
            <w:tcW w:w="1110" w:type="pct"/>
          </w:tcPr>
          <w:p w14:paraId="3E5E8A44"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2,240.98</w:t>
            </w:r>
          </w:p>
        </w:tc>
      </w:tr>
      <w:tr w:rsidR="00CA5A06" w:rsidRPr="00BD13C5" w14:paraId="34848D75"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97192A7" w14:textId="77777777" w:rsidR="00CA5A06" w:rsidRPr="00062EDA" w:rsidRDefault="00CA5A06" w:rsidP="00CC61EB">
            <w:pPr>
              <w:spacing w:before="120" w:after="120"/>
              <w:rPr>
                <w:rFonts w:cs="Arial"/>
                <w:b w:val="0"/>
                <w:color w:val="000000"/>
              </w:rPr>
            </w:pPr>
            <w:r w:rsidRPr="00062EDA">
              <w:rPr>
                <w:rFonts w:cs="Arial"/>
                <w:b w:val="0"/>
                <w:color w:val="000000"/>
              </w:rPr>
              <w:t>Brunswick CWA Hall</w:t>
            </w:r>
            <w:r>
              <w:rPr>
                <w:rFonts w:cs="Arial"/>
                <w:b w:val="0"/>
                <w:color w:val="000000"/>
              </w:rPr>
              <w:br/>
            </w:r>
            <w:r w:rsidRPr="00062EDA">
              <w:rPr>
                <w:rFonts w:cs="Arial"/>
                <w:b w:val="0"/>
                <w:color w:val="000000"/>
              </w:rPr>
              <w:t>Park Street BRUNSWICK HEADS</w:t>
            </w:r>
          </w:p>
        </w:tc>
        <w:tc>
          <w:tcPr>
            <w:tcW w:w="1012" w:type="pct"/>
          </w:tcPr>
          <w:p w14:paraId="3513C7E4"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782102</w:t>
            </w:r>
          </w:p>
        </w:tc>
        <w:tc>
          <w:tcPr>
            <w:tcW w:w="1110" w:type="pct"/>
          </w:tcPr>
          <w:p w14:paraId="52E84AA5"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6,018.75</w:t>
            </w:r>
          </w:p>
        </w:tc>
      </w:tr>
      <w:tr w:rsidR="00CA5A06" w:rsidRPr="00BD13C5" w14:paraId="5765C795"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C33A276" w14:textId="77777777" w:rsidR="00CA5A06" w:rsidRPr="00062EDA" w:rsidRDefault="00CA5A06" w:rsidP="00CC61EB">
            <w:pPr>
              <w:spacing w:before="120" w:after="120"/>
              <w:rPr>
                <w:rFonts w:cs="Arial"/>
                <w:b w:val="0"/>
                <w:color w:val="000000"/>
              </w:rPr>
            </w:pPr>
            <w:r w:rsidRPr="00062EDA">
              <w:rPr>
                <w:rFonts w:cs="Arial"/>
                <w:b w:val="0"/>
                <w:color w:val="000000"/>
              </w:rPr>
              <w:t>Brunswick Heads Memorial Hall</w:t>
            </w:r>
            <w:r>
              <w:rPr>
                <w:rFonts w:cs="Arial"/>
                <w:b w:val="0"/>
                <w:color w:val="000000"/>
              </w:rPr>
              <w:br/>
            </w:r>
            <w:r w:rsidRPr="00062EDA">
              <w:rPr>
                <w:rFonts w:cs="Arial"/>
                <w:b w:val="0"/>
                <w:color w:val="000000"/>
              </w:rPr>
              <w:t>24 Fingal Street BRUNSWICK HEADS</w:t>
            </w:r>
          </w:p>
        </w:tc>
        <w:tc>
          <w:tcPr>
            <w:tcW w:w="1012" w:type="pct"/>
          </w:tcPr>
          <w:p w14:paraId="43EC645B"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374603</w:t>
            </w:r>
          </w:p>
        </w:tc>
        <w:tc>
          <w:tcPr>
            <w:tcW w:w="1110" w:type="pct"/>
          </w:tcPr>
          <w:p w14:paraId="5ED2C894"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5,442.00</w:t>
            </w:r>
          </w:p>
        </w:tc>
      </w:tr>
      <w:tr w:rsidR="00CA5A06" w:rsidRPr="00BD13C5" w14:paraId="75F01F43"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6A67598" w14:textId="77777777" w:rsidR="00CA5A06" w:rsidRPr="00062EDA" w:rsidRDefault="00CA5A06" w:rsidP="00CC61EB">
            <w:pPr>
              <w:spacing w:before="120" w:after="120"/>
              <w:rPr>
                <w:rFonts w:cs="Arial"/>
                <w:b w:val="0"/>
                <w:color w:val="000000"/>
              </w:rPr>
            </w:pPr>
            <w:r w:rsidRPr="00062EDA">
              <w:rPr>
                <w:rFonts w:cs="Arial"/>
                <w:b w:val="0"/>
                <w:color w:val="000000"/>
              </w:rPr>
              <w:t>Brunswick Heads Scout Hall</w:t>
            </w:r>
            <w:r>
              <w:rPr>
                <w:rFonts w:cs="Arial"/>
                <w:b w:val="0"/>
                <w:color w:val="000000"/>
              </w:rPr>
              <w:br/>
            </w:r>
            <w:r w:rsidRPr="00062EDA">
              <w:rPr>
                <w:rFonts w:cs="Arial"/>
                <w:b w:val="0"/>
                <w:color w:val="000000"/>
              </w:rPr>
              <w:t>36 South Beach Road BRUNSWICK HEADS</w:t>
            </w:r>
          </w:p>
        </w:tc>
        <w:tc>
          <w:tcPr>
            <w:tcW w:w="1012" w:type="pct"/>
          </w:tcPr>
          <w:p w14:paraId="6AFA3995"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928309</w:t>
            </w:r>
          </w:p>
        </w:tc>
        <w:tc>
          <w:tcPr>
            <w:tcW w:w="1110" w:type="pct"/>
          </w:tcPr>
          <w:p w14:paraId="1C800297"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4632567C"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7EC4753" w14:textId="77777777" w:rsidR="00CA5A06" w:rsidRPr="00062EDA" w:rsidRDefault="00CA5A06" w:rsidP="00CC61EB">
            <w:pPr>
              <w:spacing w:before="120" w:after="120"/>
              <w:rPr>
                <w:rFonts w:cs="Arial"/>
                <w:b w:val="0"/>
                <w:color w:val="000000"/>
              </w:rPr>
            </w:pPr>
            <w:r w:rsidRPr="00062EDA">
              <w:rPr>
                <w:rFonts w:cs="Arial"/>
                <w:b w:val="0"/>
                <w:color w:val="000000"/>
              </w:rPr>
              <w:t>Bangalow A &amp; I Hall</w:t>
            </w:r>
            <w:r>
              <w:rPr>
                <w:rFonts w:cs="Arial"/>
                <w:b w:val="0"/>
                <w:color w:val="000000"/>
              </w:rPr>
              <w:br/>
            </w:r>
            <w:r w:rsidRPr="00062EDA">
              <w:rPr>
                <w:rFonts w:cs="Arial"/>
                <w:b w:val="0"/>
                <w:color w:val="000000"/>
              </w:rPr>
              <w:t>3 Station Street BANGALOW</w:t>
            </w:r>
          </w:p>
        </w:tc>
        <w:tc>
          <w:tcPr>
            <w:tcW w:w="1012" w:type="pct"/>
          </w:tcPr>
          <w:p w14:paraId="5E7909E7"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931709</w:t>
            </w:r>
          </w:p>
        </w:tc>
        <w:tc>
          <w:tcPr>
            <w:tcW w:w="1110" w:type="pct"/>
          </w:tcPr>
          <w:p w14:paraId="647DB915"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6EAB5E30"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42CB68E" w14:textId="77777777" w:rsidR="00CA5A06" w:rsidRPr="00062EDA" w:rsidRDefault="00CA5A06" w:rsidP="00CC61EB">
            <w:pPr>
              <w:spacing w:before="120" w:after="120"/>
              <w:rPr>
                <w:rFonts w:cs="Arial"/>
                <w:b w:val="0"/>
                <w:color w:val="000000"/>
              </w:rPr>
            </w:pPr>
            <w:r w:rsidRPr="00062EDA">
              <w:rPr>
                <w:rFonts w:cs="Arial"/>
                <w:b w:val="0"/>
                <w:color w:val="000000"/>
              </w:rPr>
              <w:t>Brunswick Valley Community Centre</w:t>
            </w:r>
            <w:r>
              <w:rPr>
                <w:rFonts w:cs="Arial"/>
                <w:b w:val="0"/>
                <w:color w:val="000000"/>
              </w:rPr>
              <w:br/>
            </w:r>
            <w:r w:rsidRPr="00062EDA">
              <w:rPr>
                <w:rFonts w:cs="Arial"/>
                <w:b w:val="0"/>
                <w:color w:val="000000"/>
              </w:rPr>
              <w:t>South Beach Road BRUNSWICK HEADS</w:t>
            </w:r>
          </w:p>
        </w:tc>
        <w:tc>
          <w:tcPr>
            <w:tcW w:w="1012" w:type="pct"/>
          </w:tcPr>
          <w:p w14:paraId="12642175"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1103449</w:t>
            </w:r>
          </w:p>
        </w:tc>
        <w:tc>
          <w:tcPr>
            <w:tcW w:w="1110" w:type="pct"/>
          </w:tcPr>
          <w:p w14:paraId="26643E00"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8,896.50</w:t>
            </w:r>
          </w:p>
        </w:tc>
      </w:tr>
      <w:tr w:rsidR="00CA5A06" w:rsidRPr="00BD13C5" w14:paraId="6A5A8C41"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3F494F9F" w14:textId="77777777" w:rsidR="00CA5A06" w:rsidRPr="00062EDA" w:rsidRDefault="00CA5A06" w:rsidP="00CC61EB">
            <w:pPr>
              <w:spacing w:before="120" w:after="120"/>
              <w:rPr>
                <w:rFonts w:cs="Arial"/>
                <w:b w:val="0"/>
                <w:color w:val="000000"/>
              </w:rPr>
            </w:pPr>
            <w:r w:rsidRPr="00062EDA">
              <w:rPr>
                <w:rFonts w:cs="Arial"/>
                <w:b w:val="0"/>
                <w:color w:val="000000"/>
              </w:rPr>
              <w:t>Brunswick Valley Historical Society</w:t>
            </w:r>
            <w:r>
              <w:rPr>
                <w:rFonts w:cs="Arial"/>
                <w:b w:val="0"/>
                <w:color w:val="000000"/>
              </w:rPr>
              <w:br/>
            </w:r>
            <w:r w:rsidRPr="00062EDA">
              <w:rPr>
                <w:rFonts w:cs="Arial"/>
                <w:b w:val="0"/>
                <w:color w:val="000000"/>
              </w:rPr>
              <w:t>Stuart Street MULLUMBIMBY</w:t>
            </w:r>
          </w:p>
        </w:tc>
        <w:tc>
          <w:tcPr>
            <w:tcW w:w="1012" w:type="pct"/>
          </w:tcPr>
          <w:p w14:paraId="7A806E16"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1079219</w:t>
            </w:r>
          </w:p>
        </w:tc>
        <w:tc>
          <w:tcPr>
            <w:tcW w:w="1110" w:type="pct"/>
          </w:tcPr>
          <w:p w14:paraId="2C0C2E57"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70B461D2"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EC392D9" w14:textId="77777777" w:rsidR="00CA5A06" w:rsidRPr="00062EDA" w:rsidRDefault="00CA5A06" w:rsidP="00CC61EB">
            <w:pPr>
              <w:spacing w:before="120" w:after="120"/>
              <w:rPr>
                <w:rFonts w:cs="Arial"/>
                <w:b w:val="0"/>
                <w:color w:val="000000"/>
              </w:rPr>
            </w:pPr>
            <w:r w:rsidRPr="00062EDA">
              <w:rPr>
                <w:rFonts w:cs="Arial"/>
                <w:b w:val="0"/>
                <w:color w:val="000000"/>
              </w:rPr>
              <w:t>Brunswick Heads RSL Hall</w:t>
            </w:r>
            <w:r>
              <w:rPr>
                <w:rFonts w:cs="Arial"/>
                <w:b w:val="0"/>
                <w:color w:val="000000"/>
              </w:rPr>
              <w:br/>
            </w:r>
            <w:r w:rsidRPr="00062EDA">
              <w:rPr>
                <w:rFonts w:cs="Arial"/>
                <w:b w:val="0"/>
                <w:color w:val="000000"/>
              </w:rPr>
              <w:t>24 Fawcett Street BRUNSWICK HEADS</w:t>
            </w:r>
          </w:p>
        </w:tc>
        <w:tc>
          <w:tcPr>
            <w:tcW w:w="1012" w:type="pct"/>
          </w:tcPr>
          <w:p w14:paraId="1FE564A1"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356006</w:t>
            </w:r>
          </w:p>
        </w:tc>
        <w:tc>
          <w:tcPr>
            <w:tcW w:w="1110" w:type="pct"/>
          </w:tcPr>
          <w:p w14:paraId="3E522724"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4,372.63</w:t>
            </w:r>
          </w:p>
        </w:tc>
      </w:tr>
      <w:tr w:rsidR="00CA5A06" w:rsidRPr="00BD13C5" w14:paraId="05CE4C7D"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319BC02" w14:textId="77777777" w:rsidR="00CA5A06" w:rsidRPr="00062EDA" w:rsidRDefault="00CA5A06" w:rsidP="00CC61EB">
            <w:pPr>
              <w:spacing w:before="120" w:after="120"/>
              <w:rPr>
                <w:rFonts w:cs="Arial"/>
                <w:b w:val="0"/>
                <w:color w:val="000000"/>
              </w:rPr>
            </w:pPr>
            <w:r w:rsidRPr="00062EDA">
              <w:rPr>
                <w:rFonts w:cs="Arial"/>
                <w:b w:val="0"/>
                <w:color w:val="000000"/>
              </w:rPr>
              <w:t>Byron Bay Community Centre</w:t>
            </w:r>
            <w:r>
              <w:rPr>
                <w:rFonts w:cs="Arial"/>
                <w:b w:val="0"/>
                <w:color w:val="000000"/>
              </w:rPr>
              <w:br/>
            </w:r>
            <w:r w:rsidRPr="00062EDA">
              <w:rPr>
                <w:rFonts w:cs="Arial"/>
                <w:b w:val="0"/>
                <w:color w:val="000000"/>
              </w:rPr>
              <w:t>69 Jonson Street BYRON BAY</w:t>
            </w:r>
          </w:p>
        </w:tc>
        <w:tc>
          <w:tcPr>
            <w:tcW w:w="1012" w:type="pct"/>
          </w:tcPr>
          <w:p w14:paraId="1D4E8959"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466300</w:t>
            </w:r>
          </w:p>
        </w:tc>
        <w:tc>
          <w:tcPr>
            <w:tcW w:w="1110" w:type="pct"/>
          </w:tcPr>
          <w:p w14:paraId="68F7CF08"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27,415.16</w:t>
            </w:r>
          </w:p>
        </w:tc>
      </w:tr>
      <w:tr w:rsidR="00CA5A06" w:rsidRPr="00BD13C5" w14:paraId="7F8B375B"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658FE12" w14:textId="77777777" w:rsidR="00CA5A06" w:rsidRPr="00062EDA" w:rsidRDefault="00CA5A06" w:rsidP="00CC61EB">
            <w:pPr>
              <w:spacing w:before="120" w:after="120"/>
              <w:rPr>
                <w:rFonts w:cs="Arial"/>
                <w:b w:val="0"/>
                <w:color w:val="000000"/>
              </w:rPr>
            </w:pPr>
            <w:r w:rsidRPr="00062EDA">
              <w:rPr>
                <w:rFonts w:cs="Arial"/>
                <w:b w:val="0"/>
                <w:color w:val="000000"/>
              </w:rPr>
              <w:t>Marvel Street Hall (Former Senior Citizen's Hall)</w:t>
            </w:r>
            <w:r>
              <w:rPr>
                <w:rFonts w:cs="Arial"/>
                <w:b w:val="0"/>
                <w:color w:val="000000"/>
              </w:rPr>
              <w:br/>
            </w:r>
            <w:r w:rsidRPr="00062EDA">
              <w:rPr>
                <w:rFonts w:cs="Arial"/>
                <w:b w:val="0"/>
                <w:color w:val="000000"/>
              </w:rPr>
              <w:t>37 Marvel Street BYRON BAY</w:t>
            </w:r>
          </w:p>
        </w:tc>
        <w:tc>
          <w:tcPr>
            <w:tcW w:w="1012" w:type="pct"/>
          </w:tcPr>
          <w:p w14:paraId="2F17EE41"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1097096</w:t>
            </w:r>
          </w:p>
        </w:tc>
        <w:tc>
          <w:tcPr>
            <w:tcW w:w="1110" w:type="pct"/>
          </w:tcPr>
          <w:p w14:paraId="441BF4CD"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12A19D2E" w14:textId="77777777" w:rsidTr="00CC61EB">
        <w:trPr>
          <w:trHeight w:val="414"/>
        </w:trPr>
        <w:tc>
          <w:tcPr>
            <w:cnfStyle w:val="001000000000" w:firstRow="0" w:lastRow="0" w:firstColumn="1" w:lastColumn="0" w:oddVBand="0" w:evenVBand="0" w:oddHBand="0" w:evenHBand="0" w:firstRowFirstColumn="0" w:firstRowLastColumn="0" w:lastRowFirstColumn="0" w:lastRowLastColumn="0"/>
            <w:tcW w:w="2878" w:type="pct"/>
          </w:tcPr>
          <w:p w14:paraId="1AD7AAED" w14:textId="77777777" w:rsidR="00CA5A06" w:rsidRPr="00062EDA" w:rsidRDefault="00CA5A06" w:rsidP="00CC61EB">
            <w:pPr>
              <w:spacing w:before="120" w:after="120"/>
              <w:rPr>
                <w:rFonts w:cs="Arial"/>
                <w:b w:val="0"/>
                <w:color w:val="000000"/>
              </w:rPr>
            </w:pPr>
            <w:r w:rsidRPr="00062EDA">
              <w:rPr>
                <w:rFonts w:cs="Arial"/>
                <w:b w:val="0"/>
                <w:color w:val="000000"/>
              </w:rPr>
              <w:t>Cook Pioneer Centre (Senior Citizens Mullumbimby)</w:t>
            </w:r>
            <w:r>
              <w:rPr>
                <w:rFonts w:cs="Arial"/>
                <w:b w:val="0"/>
                <w:color w:val="000000"/>
              </w:rPr>
              <w:br/>
            </w:r>
            <w:r w:rsidRPr="00062EDA">
              <w:rPr>
                <w:rFonts w:cs="Arial"/>
                <w:b w:val="0"/>
                <w:color w:val="000000"/>
              </w:rPr>
              <w:t>32 Gordon Street MULLUMBIMBY</w:t>
            </w:r>
          </w:p>
        </w:tc>
        <w:tc>
          <w:tcPr>
            <w:tcW w:w="1012" w:type="pct"/>
          </w:tcPr>
          <w:p w14:paraId="5EC50C27"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428508</w:t>
            </w:r>
          </w:p>
        </w:tc>
        <w:tc>
          <w:tcPr>
            <w:tcW w:w="1110" w:type="pct"/>
          </w:tcPr>
          <w:p w14:paraId="48702E00"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014FFE0F"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D17A5C1" w14:textId="77777777" w:rsidR="00CA5A06" w:rsidRPr="00062EDA" w:rsidRDefault="00CA5A06" w:rsidP="00CC61EB">
            <w:pPr>
              <w:spacing w:before="120" w:after="120"/>
              <w:rPr>
                <w:rFonts w:cs="Arial"/>
                <w:b w:val="0"/>
                <w:color w:val="000000"/>
              </w:rPr>
            </w:pPr>
            <w:r w:rsidRPr="00062EDA">
              <w:rPr>
                <w:rFonts w:cs="Arial"/>
                <w:b w:val="0"/>
                <w:color w:val="000000"/>
              </w:rPr>
              <w:t xml:space="preserve">Coorabell Hall </w:t>
            </w:r>
            <w:r>
              <w:rPr>
                <w:rFonts w:cs="Arial"/>
                <w:b w:val="0"/>
                <w:color w:val="000000"/>
              </w:rPr>
              <w:br/>
            </w:r>
            <w:r w:rsidRPr="00062EDA">
              <w:rPr>
                <w:rFonts w:cs="Arial"/>
                <w:b w:val="0"/>
                <w:color w:val="000000"/>
              </w:rPr>
              <w:t>Coolamon Scenic Drive COORABELL</w:t>
            </w:r>
          </w:p>
        </w:tc>
        <w:tc>
          <w:tcPr>
            <w:tcW w:w="1012" w:type="pct"/>
          </w:tcPr>
          <w:p w14:paraId="6F3ED838"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279406</w:t>
            </w:r>
          </w:p>
        </w:tc>
        <w:tc>
          <w:tcPr>
            <w:tcW w:w="1110" w:type="pct"/>
          </w:tcPr>
          <w:p w14:paraId="58F9C6E4"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2,829.70</w:t>
            </w:r>
          </w:p>
        </w:tc>
      </w:tr>
      <w:tr w:rsidR="00CA5A06" w:rsidRPr="00BD13C5" w14:paraId="0159A559"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4D24822" w14:textId="77777777" w:rsidR="00CA5A06" w:rsidRPr="00062EDA" w:rsidRDefault="00CA5A06" w:rsidP="00CC61EB">
            <w:pPr>
              <w:spacing w:before="120" w:after="120"/>
              <w:rPr>
                <w:rFonts w:cs="Arial"/>
                <w:b w:val="0"/>
                <w:color w:val="000000"/>
              </w:rPr>
            </w:pPr>
            <w:proofErr w:type="spellStart"/>
            <w:r w:rsidRPr="00062EDA">
              <w:rPr>
                <w:rFonts w:cs="Arial"/>
                <w:b w:val="0"/>
                <w:color w:val="000000"/>
              </w:rPr>
              <w:lastRenderedPageBreak/>
              <w:t>Durrumbul</w:t>
            </w:r>
            <w:proofErr w:type="spellEnd"/>
            <w:r w:rsidRPr="00062EDA">
              <w:rPr>
                <w:rFonts w:cs="Arial"/>
                <w:b w:val="0"/>
                <w:color w:val="000000"/>
              </w:rPr>
              <w:t xml:space="preserve"> Preschool (Old Hall)</w:t>
            </w:r>
            <w:r>
              <w:rPr>
                <w:rFonts w:cs="Arial"/>
                <w:b w:val="0"/>
                <w:color w:val="000000"/>
              </w:rPr>
              <w:br/>
            </w:r>
            <w:r w:rsidRPr="00062EDA">
              <w:rPr>
                <w:rFonts w:cs="Arial"/>
                <w:b w:val="0"/>
                <w:color w:val="000000"/>
              </w:rPr>
              <w:t>Coolamon Scenic Drive COORABELL</w:t>
            </w:r>
          </w:p>
        </w:tc>
        <w:tc>
          <w:tcPr>
            <w:tcW w:w="1012" w:type="pct"/>
          </w:tcPr>
          <w:p w14:paraId="42263385"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590208</w:t>
            </w:r>
          </w:p>
        </w:tc>
        <w:tc>
          <w:tcPr>
            <w:tcW w:w="1110" w:type="pct"/>
          </w:tcPr>
          <w:p w14:paraId="4E933B60"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50.00</w:t>
            </w:r>
          </w:p>
        </w:tc>
      </w:tr>
      <w:tr w:rsidR="00CA5A06" w:rsidRPr="00BD13C5" w14:paraId="175069F4"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7290825" w14:textId="77777777" w:rsidR="00CA5A06" w:rsidRPr="00062EDA" w:rsidRDefault="00CA5A06" w:rsidP="00CC61EB">
            <w:pPr>
              <w:spacing w:before="120" w:after="120"/>
              <w:rPr>
                <w:rFonts w:cs="Arial"/>
                <w:b w:val="0"/>
                <w:color w:val="000000"/>
              </w:rPr>
            </w:pPr>
            <w:r w:rsidRPr="00062EDA">
              <w:rPr>
                <w:rFonts w:cs="Arial"/>
                <w:b w:val="0"/>
                <w:color w:val="000000"/>
              </w:rPr>
              <w:t xml:space="preserve">Eureka Hall </w:t>
            </w:r>
            <w:r>
              <w:rPr>
                <w:rFonts w:cs="Arial"/>
                <w:b w:val="0"/>
                <w:color w:val="000000"/>
              </w:rPr>
              <w:br/>
            </w:r>
            <w:r w:rsidRPr="00062EDA">
              <w:rPr>
                <w:rFonts w:cs="Arial"/>
                <w:b w:val="0"/>
                <w:color w:val="000000"/>
              </w:rPr>
              <w:t>500 Eureka Road EUREKA</w:t>
            </w:r>
          </w:p>
        </w:tc>
        <w:tc>
          <w:tcPr>
            <w:tcW w:w="1012" w:type="pct"/>
          </w:tcPr>
          <w:p w14:paraId="2C2A51DB"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356204</w:t>
            </w:r>
          </w:p>
        </w:tc>
        <w:tc>
          <w:tcPr>
            <w:tcW w:w="1110" w:type="pct"/>
          </w:tcPr>
          <w:p w14:paraId="6E92F867"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1,314.15</w:t>
            </w:r>
          </w:p>
        </w:tc>
      </w:tr>
      <w:tr w:rsidR="00CA5A06" w:rsidRPr="00BD13C5" w14:paraId="7D834196"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2FD63BA" w14:textId="77777777" w:rsidR="00CA5A06" w:rsidRPr="00062EDA" w:rsidRDefault="00CA5A06" w:rsidP="00CC61EB">
            <w:pPr>
              <w:spacing w:before="120" w:after="120"/>
              <w:rPr>
                <w:rFonts w:cs="Arial"/>
                <w:b w:val="0"/>
                <w:color w:val="000000"/>
              </w:rPr>
            </w:pPr>
            <w:r w:rsidRPr="00062EDA">
              <w:rPr>
                <w:rFonts w:cs="Arial"/>
                <w:b w:val="0"/>
                <w:color w:val="000000"/>
              </w:rPr>
              <w:t xml:space="preserve">Ewingsdale Hall </w:t>
            </w:r>
            <w:r>
              <w:rPr>
                <w:rFonts w:cs="Arial"/>
                <w:b w:val="0"/>
                <w:color w:val="000000"/>
              </w:rPr>
              <w:br/>
            </w:r>
            <w:r w:rsidRPr="00062EDA">
              <w:rPr>
                <w:rFonts w:cs="Arial"/>
                <w:b w:val="0"/>
                <w:color w:val="000000"/>
              </w:rPr>
              <w:t>William Flick Lane EWINGSDALE</w:t>
            </w:r>
          </w:p>
        </w:tc>
        <w:tc>
          <w:tcPr>
            <w:tcW w:w="1012" w:type="pct"/>
          </w:tcPr>
          <w:p w14:paraId="4DE77EE2"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758805</w:t>
            </w:r>
          </w:p>
        </w:tc>
        <w:tc>
          <w:tcPr>
            <w:tcW w:w="1110" w:type="pct"/>
          </w:tcPr>
          <w:p w14:paraId="44FB734E"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1,051.28</w:t>
            </w:r>
          </w:p>
        </w:tc>
      </w:tr>
      <w:tr w:rsidR="00CA5A06" w:rsidRPr="00BD13C5" w14:paraId="5C308677"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F7817EC" w14:textId="77777777" w:rsidR="00CA5A06" w:rsidRPr="00062EDA" w:rsidRDefault="00CA5A06" w:rsidP="00CC61EB">
            <w:pPr>
              <w:spacing w:before="120" w:after="120"/>
              <w:rPr>
                <w:rFonts w:cs="Arial"/>
                <w:b w:val="0"/>
                <w:color w:val="000000"/>
              </w:rPr>
            </w:pPr>
            <w:r w:rsidRPr="00062EDA">
              <w:rPr>
                <w:rFonts w:cs="Arial"/>
                <w:b w:val="0"/>
                <w:color w:val="000000"/>
              </w:rPr>
              <w:t>Federal Hall</w:t>
            </w:r>
            <w:r>
              <w:rPr>
                <w:rFonts w:cs="Arial"/>
                <w:b w:val="0"/>
                <w:color w:val="000000"/>
              </w:rPr>
              <w:br/>
            </w:r>
            <w:r w:rsidRPr="00062EDA">
              <w:rPr>
                <w:rFonts w:cs="Arial"/>
                <w:b w:val="0"/>
                <w:color w:val="000000"/>
              </w:rPr>
              <w:t>Federal Drive FEDERAL</w:t>
            </w:r>
          </w:p>
        </w:tc>
        <w:tc>
          <w:tcPr>
            <w:tcW w:w="1012" w:type="pct"/>
          </w:tcPr>
          <w:p w14:paraId="2D3A7919"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358903</w:t>
            </w:r>
          </w:p>
        </w:tc>
        <w:tc>
          <w:tcPr>
            <w:tcW w:w="1110" w:type="pct"/>
          </w:tcPr>
          <w:p w14:paraId="37448F0C"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1,147.13</w:t>
            </w:r>
          </w:p>
        </w:tc>
      </w:tr>
      <w:tr w:rsidR="00CA5A06" w:rsidRPr="00BD13C5" w14:paraId="00729417"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CA36B88" w14:textId="77777777" w:rsidR="00CA5A06" w:rsidRPr="00062EDA" w:rsidRDefault="00CA5A06" w:rsidP="00CC61EB">
            <w:pPr>
              <w:spacing w:before="120" w:after="120"/>
              <w:rPr>
                <w:rFonts w:cs="Arial"/>
                <w:b w:val="0"/>
                <w:color w:val="000000"/>
              </w:rPr>
            </w:pPr>
            <w:r w:rsidRPr="00062EDA">
              <w:rPr>
                <w:rFonts w:cs="Arial"/>
                <w:b w:val="0"/>
                <w:color w:val="000000"/>
              </w:rPr>
              <w:t xml:space="preserve">Island Quarry </w:t>
            </w:r>
            <w:r>
              <w:rPr>
                <w:rFonts w:cs="Arial"/>
                <w:b w:val="0"/>
                <w:color w:val="000000"/>
              </w:rPr>
              <w:br/>
            </w:r>
            <w:r w:rsidRPr="00062EDA">
              <w:rPr>
                <w:rFonts w:cs="Arial"/>
                <w:b w:val="0"/>
                <w:color w:val="000000"/>
              </w:rPr>
              <w:t>Ewingsdale Road BYRON BAY</w:t>
            </w:r>
          </w:p>
        </w:tc>
        <w:tc>
          <w:tcPr>
            <w:tcW w:w="1012" w:type="pct"/>
          </w:tcPr>
          <w:p w14:paraId="34611441"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1101963</w:t>
            </w:r>
          </w:p>
        </w:tc>
        <w:tc>
          <w:tcPr>
            <w:tcW w:w="1110" w:type="pct"/>
          </w:tcPr>
          <w:p w14:paraId="0B52BEE8"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1,168.00</w:t>
            </w:r>
          </w:p>
        </w:tc>
      </w:tr>
      <w:tr w:rsidR="00CA5A06" w:rsidRPr="00BD13C5" w14:paraId="10988842"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6A7E69C" w14:textId="77777777" w:rsidR="00CA5A06" w:rsidRPr="00062EDA" w:rsidRDefault="00CA5A06" w:rsidP="00CC61EB">
            <w:pPr>
              <w:spacing w:before="120" w:after="120"/>
              <w:rPr>
                <w:rFonts w:cs="Arial"/>
                <w:b w:val="0"/>
                <w:color w:val="000000"/>
              </w:rPr>
            </w:pPr>
            <w:proofErr w:type="spellStart"/>
            <w:r w:rsidRPr="00062EDA">
              <w:rPr>
                <w:rFonts w:cs="Arial"/>
                <w:b w:val="0"/>
                <w:color w:val="000000"/>
              </w:rPr>
              <w:t>Kohinur</w:t>
            </w:r>
            <w:proofErr w:type="spellEnd"/>
            <w:r w:rsidRPr="00062EDA">
              <w:rPr>
                <w:rFonts w:cs="Arial"/>
                <w:b w:val="0"/>
                <w:color w:val="000000"/>
              </w:rPr>
              <w:t xml:space="preserve"> Hall </w:t>
            </w:r>
            <w:r>
              <w:rPr>
                <w:rFonts w:cs="Arial"/>
                <w:b w:val="0"/>
                <w:color w:val="000000"/>
              </w:rPr>
              <w:br/>
            </w:r>
            <w:r w:rsidRPr="00062EDA">
              <w:rPr>
                <w:rFonts w:cs="Arial"/>
                <w:b w:val="0"/>
                <w:color w:val="000000"/>
              </w:rPr>
              <w:t>1296 Main Arm Road UPPER MAIN ARM</w:t>
            </w:r>
          </w:p>
        </w:tc>
        <w:tc>
          <w:tcPr>
            <w:tcW w:w="1012" w:type="pct"/>
          </w:tcPr>
          <w:p w14:paraId="3246C79D"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587204</w:t>
            </w:r>
          </w:p>
        </w:tc>
        <w:tc>
          <w:tcPr>
            <w:tcW w:w="1110" w:type="pct"/>
          </w:tcPr>
          <w:p w14:paraId="6064A847"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1,435.33</w:t>
            </w:r>
          </w:p>
        </w:tc>
      </w:tr>
      <w:tr w:rsidR="00CA5A06" w:rsidRPr="00BD13C5" w14:paraId="27DB07DF"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6B004FF" w14:textId="77777777" w:rsidR="00CA5A06" w:rsidRPr="00062EDA" w:rsidRDefault="00CA5A06" w:rsidP="00CC61EB">
            <w:pPr>
              <w:spacing w:before="120" w:after="120"/>
              <w:rPr>
                <w:rFonts w:cs="Arial"/>
                <w:b w:val="0"/>
                <w:color w:val="000000"/>
              </w:rPr>
            </w:pPr>
            <w:r w:rsidRPr="00062EDA">
              <w:rPr>
                <w:rFonts w:cs="Arial"/>
                <w:b w:val="0"/>
                <w:color w:val="000000"/>
              </w:rPr>
              <w:t>Mullumbimby Neighbourhood Centre</w:t>
            </w:r>
            <w:r>
              <w:rPr>
                <w:rFonts w:cs="Arial"/>
                <w:b w:val="0"/>
                <w:color w:val="000000"/>
              </w:rPr>
              <w:br/>
            </w:r>
            <w:r w:rsidRPr="00062EDA">
              <w:rPr>
                <w:rFonts w:cs="Arial"/>
                <w:b w:val="0"/>
                <w:color w:val="000000"/>
              </w:rPr>
              <w:t xml:space="preserve">55 </w:t>
            </w:r>
            <w:proofErr w:type="spellStart"/>
            <w:r w:rsidRPr="00062EDA">
              <w:rPr>
                <w:rFonts w:cs="Arial"/>
                <w:b w:val="0"/>
                <w:color w:val="000000"/>
              </w:rPr>
              <w:t>Dalley</w:t>
            </w:r>
            <w:proofErr w:type="spellEnd"/>
            <w:r w:rsidRPr="00062EDA">
              <w:rPr>
                <w:rFonts w:cs="Arial"/>
                <w:b w:val="0"/>
                <w:color w:val="000000"/>
              </w:rPr>
              <w:t xml:space="preserve"> Street MULLUMBIMBY</w:t>
            </w:r>
          </w:p>
        </w:tc>
        <w:tc>
          <w:tcPr>
            <w:tcW w:w="1012" w:type="pct"/>
          </w:tcPr>
          <w:p w14:paraId="69BC8D3D"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1197268</w:t>
            </w:r>
          </w:p>
        </w:tc>
        <w:tc>
          <w:tcPr>
            <w:tcW w:w="1110" w:type="pct"/>
          </w:tcPr>
          <w:p w14:paraId="01835EDD"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3,721.78</w:t>
            </w:r>
          </w:p>
        </w:tc>
      </w:tr>
      <w:tr w:rsidR="00CA5A06" w:rsidRPr="00BD13C5" w14:paraId="15F56873"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8C9C9B6" w14:textId="77777777" w:rsidR="00CA5A06" w:rsidRPr="00062EDA" w:rsidRDefault="00CA5A06" w:rsidP="00CC61EB">
            <w:pPr>
              <w:spacing w:before="120" w:after="120"/>
              <w:rPr>
                <w:rFonts w:cs="Arial"/>
                <w:b w:val="0"/>
                <w:color w:val="000000"/>
              </w:rPr>
            </w:pPr>
            <w:r w:rsidRPr="00062EDA">
              <w:rPr>
                <w:rFonts w:cs="Arial"/>
                <w:b w:val="0"/>
                <w:color w:val="000000"/>
              </w:rPr>
              <w:t>Mullumbimby Civic Hall</w:t>
            </w:r>
            <w:r>
              <w:rPr>
                <w:rFonts w:cs="Arial"/>
                <w:b w:val="0"/>
                <w:color w:val="000000"/>
              </w:rPr>
              <w:br/>
            </w:r>
            <w:r w:rsidRPr="00062EDA">
              <w:rPr>
                <w:rFonts w:cs="Arial"/>
                <w:b w:val="0"/>
                <w:color w:val="000000"/>
              </w:rPr>
              <w:t xml:space="preserve">55 </w:t>
            </w:r>
            <w:proofErr w:type="spellStart"/>
            <w:r w:rsidRPr="00062EDA">
              <w:rPr>
                <w:rFonts w:cs="Arial"/>
                <w:b w:val="0"/>
                <w:color w:val="000000"/>
              </w:rPr>
              <w:t>Dalley</w:t>
            </w:r>
            <w:proofErr w:type="spellEnd"/>
            <w:r w:rsidRPr="00062EDA">
              <w:rPr>
                <w:rFonts w:cs="Arial"/>
                <w:b w:val="0"/>
                <w:color w:val="000000"/>
              </w:rPr>
              <w:t xml:space="preserve"> Street MULLUMBIMBY</w:t>
            </w:r>
          </w:p>
        </w:tc>
        <w:tc>
          <w:tcPr>
            <w:tcW w:w="1012" w:type="pct"/>
          </w:tcPr>
          <w:p w14:paraId="104C05FA"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1197276</w:t>
            </w:r>
          </w:p>
        </w:tc>
        <w:tc>
          <w:tcPr>
            <w:tcW w:w="1110" w:type="pct"/>
          </w:tcPr>
          <w:p w14:paraId="4F8E0227"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3,007.83</w:t>
            </w:r>
          </w:p>
        </w:tc>
      </w:tr>
      <w:tr w:rsidR="00CA5A06" w:rsidRPr="00BD13C5" w14:paraId="00E84349"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2B4D082" w14:textId="77777777" w:rsidR="00CA5A06" w:rsidRPr="00062EDA" w:rsidRDefault="00CA5A06" w:rsidP="00CC61EB">
            <w:pPr>
              <w:spacing w:before="120" w:after="120"/>
              <w:rPr>
                <w:rFonts w:cs="Arial"/>
                <w:b w:val="0"/>
                <w:color w:val="000000"/>
              </w:rPr>
            </w:pPr>
            <w:r w:rsidRPr="00062EDA">
              <w:rPr>
                <w:rFonts w:cs="Arial"/>
                <w:b w:val="0"/>
                <w:color w:val="000000"/>
              </w:rPr>
              <w:t>Mullumbimby CWA Hall</w:t>
            </w:r>
            <w:r>
              <w:rPr>
                <w:rFonts w:cs="Arial"/>
                <w:b w:val="0"/>
                <w:color w:val="000000"/>
              </w:rPr>
              <w:br/>
            </w:r>
            <w:r w:rsidRPr="00062EDA">
              <w:rPr>
                <w:rFonts w:cs="Arial"/>
                <w:b w:val="0"/>
                <w:color w:val="000000"/>
              </w:rPr>
              <w:t>15 Tincogan Street MULLUMBIMBY</w:t>
            </w:r>
          </w:p>
        </w:tc>
        <w:tc>
          <w:tcPr>
            <w:tcW w:w="1012" w:type="pct"/>
          </w:tcPr>
          <w:p w14:paraId="6DAFBEB3"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999409</w:t>
            </w:r>
          </w:p>
        </w:tc>
        <w:tc>
          <w:tcPr>
            <w:tcW w:w="1110" w:type="pct"/>
          </w:tcPr>
          <w:p w14:paraId="0A33D112"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2BADD1B0"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969ED48" w14:textId="77777777" w:rsidR="00CA5A06" w:rsidRPr="00062EDA" w:rsidRDefault="00CA5A06" w:rsidP="00CC61EB">
            <w:pPr>
              <w:spacing w:before="120" w:after="120"/>
              <w:rPr>
                <w:rFonts w:cs="Arial"/>
                <w:b w:val="0"/>
                <w:color w:val="000000"/>
              </w:rPr>
            </w:pPr>
            <w:r w:rsidRPr="00062EDA">
              <w:rPr>
                <w:rFonts w:cs="Arial"/>
                <w:b w:val="0"/>
                <w:color w:val="000000"/>
              </w:rPr>
              <w:t xml:space="preserve">Mullumbimby Cultural Centre (Old Drill Hall) </w:t>
            </w:r>
            <w:r>
              <w:rPr>
                <w:rFonts w:cs="Arial"/>
                <w:b w:val="0"/>
                <w:color w:val="000000"/>
              </w:rPr>
              <w:br/>
            </w:r>
            <w:r w:rsidRPr="00062EDA">
              <w:rPr>
                <w:rFonts w:cs="Arial"/>
                <w:b w:val="0"/>
                <w:color w:val="000000"/>
              </w:rPr>
              <w:t>4 Jubilee Avenue MULLUMBIMBY</w:t>
            </w:r>
          </w:p>
        </w:tc>
        <w:tc>
          <w:tcPr>
            <w:tcW w:w="1012" w:type="pct"/>
          </w:tcPr>
          <w:p w14:paraId="1FC0D1FB"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476804</w:t>
            </w:r>
          </w:p>
        </w:tc>
        <w:tc>
          <w:tcPr>
            <w:tcW w:w="1110" w:type="pct"/>
          </w:tcPr>
          <w:p w14:paraId="43443B90"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3,688.55</w:t>
            </w:r>
          </w:p>
        </w:tc>
      </w:tr>
      <w:tr w:rsidR="00CA5A06" w:rsidRPr="00BD13C5" w14:paraId="277FD515"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65226A0" w14:textId="77777777" w:rsidR="00CA5A06" w:rsidRPr="00062EDA" w:rsidRDefault="00CA5A06" w:rsidP="00CC61EB">
            <w:pPr>
              <w:spacing w:before="120" w:after="120"/>
              <w:rPr>
                <w:rFonts w:cs="Arial"/>
                <w:b w:val="0"/>
                <w:color w:val="000000"/>
              </w:rPr>
            </w:pPr>
            <w:r w:rsidRPr="00062EDA">
              <w:rPr>
                <w:rFonts w:cs="Arial"/>
                <w:b w:val="0"/>
                <w:color w:val="000000"/>
              </w:rPr>
              <w:t xml:space="preserve">Mullumbimby Scout and Guides Hall </w:t>
            </w:r>
            <w:r>
              <w:rPr>
                <w:rFonts w:cs="Arial"/>
                <w:b w:val="0"/>
                <w:color w:val="000000"/>
              </w:rPr>
              <w:br/>
            </w:r>
            <w:r w:rsidRPr="00062EDA">
              <w:rPr>
                <w:rFonts w:cs="Arial"/>
                <w:b w:val="0"/>
                <w:color w:val="000000"/>
              </w:rPr>
              <w:t>Burringbar Street MULLUMBIMBY</w:t>
            </w:r>
          </w:p>
        </w:tc>
        <w:tc>
          <w:tcPr>
            <w:tcW w:w="1012" w:type="pct"/>
          </w:tcPr>
          <w:p w14:paraId="58A0B239"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220103</w:t>
            </w:r>
          </w:p>
        </w:tc>
        <w:tc>
          <w:tcPr>
            <w:tcW w:w="1110" w:type="pct"/>
          </w:tcPr>
          <w:p w14:paraId="27E21657"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1,039.00</w:t>
            </w:r>
          </w:p>
        </w:tc>
      </w:tr>
      <w:tr w:rsidR="00CA5A06" w:rsidRPr="00BD13C5" w14:paraId="25056AE3"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E1E596C" w14:textId="77777777" w:rsidR="00CA5A06" w:rsidRPr="00062EDA" w:rsidRDefault="00CA5A06" w:rsidP="00CC61EB">
            <w:pPr>
              <w:spacing w:before="120" w:after="120"/>
              <w:rPr>
                <w:rFonts w:cs="Arial"/>
                <w:b w:val="0"/>
                <w:color w:val="000000"/>
              </w:rPr>
            </w:pPr>
            <w:r w:rsidRPr="00062EDA">
              <w:rPr>
                <w:rFonts w:cs="Arial"/>
                <w:b w:val="0"/>
                <w:color w:val="000000"/>
              </w:rPr>
              <w:t xml:space="preserve">Ocean Shores Community Centre </w:t>
            </w:r>
            <w:r>
              <w:rPr>
                <w:rFonts w:cs="Arial"/>
                <w:b w:val="0"/>
                <w:color w:val="000000"/>
              </w:rPr>
              <w:br/>
            </w:r>
            <w:r w:rsidRPr="00062EDA">
              <w:rPr>
                <w:rFonts w:cs="Arial"/>
                <w:b w:val="0"/>
                <w:color w:val="000000"/>
              </w:rPr>
              <w:t>1 Jarrah Crescent OCEAN SHORES</w:t>
            </w:r>
          </w:p>
        </w:tc>
        <w:tc>
          <w:tcPr>
            <w:tcW w:w="1012" w:type="pct"/>
          </w:tcPr>
          <w:p w14:paraId="1D59796D"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831800</w:t>
            </w:r>
          </w:p>
        </w:tc>
        <w:tc>
          <w:tcPr>
            <w:tcW w:w="1110" w:type="pct"/>
          </w:tcPr>
          <w:p w14:paraId="0C940160"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4,567.25</w:t>
            </w:r>
          </w:p>
        </w:tc>
      </w:tr>
      <w:tr w:rsidR="00CA5A06" w:rsidRPr="00BD13C5" w14:paraId="2671A07B"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BE243FB" w14:textId="77777777" w:rsidR="00CA5A06" w:rsidRPr="00062EDA" w:rsidRDefault="00CA5A06" w:rsidP="00CC61EB">
            <w:pPr>
              <w:spacing w:before="120" w:after="120"/>
              <w:rPr>
                <w:rFonts w:cs="Arial"/>
                <w:b w:val="0"/>
                <w:color w:val="000000"/>
              </w:rPr>
            </w:pPr>
            <w:r w:rsidRPr="00062EDA">
              <w:rPr>
                <w:rFonts w:cs="Arial"/>
                <w:b w:val="0"/>
                <w:color w:val="000000"/>
              </w:rPr>
              <w:t>South Golden Beach Community Centre</w:t>
            </w:r>
            <w:r>
              <w:rPr>
                <w:rFonts w:cs="Arial"/>
                <w:b w:val="0"/>
                <w:color w:val="000000"/>
              </w:rPr>
              <w:br/>
            </w:r>
            <w:r w:rsidRPr="00062EDA">
              <w:rPr>
                <w:rFonts w:cs="Arial"/>
                <w:b w:val="0"/>
                <w:color w:val="000000"/>
              </w:rPr>
              <w:t>Pacific Esplanade SOUTH GOLDEN BEACH</w:t>
            </w:r>
          </w:p>
        </w:tc>
        <w:tc>
          <w:tcPr>
            <w:tcW w:w="1012" w:type="pct"/>
          </w:tcPr>
          <w:p w14:paraId="1256D2E5"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1128339</w:t>
            </w:r>
          </w:p>
        </w:tc>
        <w:tc>
          <w:tcPr>
            <w:tcW w:w="1110" w:type="pct"/>
          </w:tcPr>
          <w:p w14:paraId="27E56572"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5,343.55</w:t>
            </w:r>
          </w:p>
        </w:tc>
      </w:tr>
      <w:tr w:rsidR="00CA5A06" w:rsidRPr="00BD13C5" w14:paraId="0F14D0E0"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0264EE5" w14:textId="77777777" w:rsidR="00CA5A06" w:rsidRPr="00062EDA" w:rsidRDefault="00CA5A06" w:rsidP="00CC61EB">
            <w:pPr>
              <w:spacing w:before="120" w:after="120"/>
              <w:rPr>
                <w:rFonts w:cs="Arial"/>
                <w:b w:val="0"/>
                <w:color w:val="000000"/>
              </w:rPr>
            </w:pPr>
            <w:r w:rsidRPr="00062EDA">
              <w:rPr>
                <w:rFonts w:cs="Arial"/>
                <w:b w:val="0"/>
                <w:color w:val="000000"/>
              </w:rPr>
              <w:t xml:space="preserve">Suffolk Park Community Centre </w:t>
            </w:r>
            <w:r>
              <w:rPr>
                <w:rFonts w:cs="Arial"/>
                <w:b w:val="0"/>
                <w:color w:val="000000"/>
              </w:rPr>
              <w:br/>
            </w:r>
            <w:r w:rsidRPr="00062EDA">
              <w:rPr>
                <w:rFonts w:cs="Arial"/>
                <w:b w:val="0"/>
                <w:color w:val="000000"/>
              </w:rPr>
              <w:t>Alcorn Street SUFFOLK PARK</w:t>
            </w:r>
          </w:p>
        </w:tc>
        <w:tc>
          <w:tcPr>
            <w:tcW w:w="1012" w:type="pct"/>
          </w:tcPr>
          <w:p w14:paraId="08AD9A96"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1117605</w:t>
            </w:r>
          </w:p>
        </w:tc>
        <w:tc>
          <w:tcPr>
            <w:tcW w:w="1110" w:type="pct"/>
          </w:tcPr>
          <w:p w14:paraId="0710157B"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3,766.85</w:t>
            </w:r>
          </w:p>
        </w:tc>
      </w:tr>
      <w:tr w:rsidR="00CA5A06" w:rsidRPr="00BD13C5" w14:paraId="596716B2"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C9DD5E7" w14:textId="77777777" w:rsidR="00CA5A06" w:rsidRPr="00062EDA" w:rsidRDefault="00CA5A06" w:rsidP="00CC61EB">
            <w:pPr>
              <w:spacing w:before="120" w:after="120"/>
              <w:rPr>
                <w:rFonts w:cs="Arial"/>
                <w:b w:val="0"/>
                <w:color w:val="000000"/>
              </w:rPr>
            </w:pPr>
            <w:r w:rsidRPr="00062EDA">
              <w:rPr>
                <w:rFonts w:cs="Arial"/>
                <w:b w:val="0"/>
                <w:color w:val="000000"/>
              </w:rPr>
              <w:t>Tyagarah Hall</w:t>
            </w:r>
            <w:r>
              <w:rPr>
                <w:rFonts w:cs="Arial"/>
                <w:b w:val="0"/>
                <w:color w:val="000000"/>
              </w:rPr>
              <w:br/>
            </w:r>
            <w:r w:rsidRPr="00062EDA">
              <w:rPr>
                <w:rFonts w:cs="Arial"/>
                <w:b w:val="0"/>
                <w:color w:val="000000"/>
              </w:rPr>
              <w:t>Pacific Highway TYAGARAH</w:t>
            </w:r>
          </w:p>
        </w:tc>
        <w:tc>
          <w:tcPr>
            <w:tcW w:w="1012" w:type="pct"/>
          </w:tcPr>
          <w:p w14:paraId="3E23BF0F"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1139278</w:t>
            </w:r>
          </w:p>
        </w:tc>
        <w:tc>
          <w:tcPr>
            <w:tcW w:w="1110" w:type="pct"/>
          </w:tcPr>
          <w:p w14:paraId="7C656881"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928.00</w:t>
            </w:r>
          </w:p>
        </w:tc>
      </w:tr>
      <w:tr w:rsidR="00CA5A06" w:rsidRPr="00BD13C5" w14:paraId="3005FE9E"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2DE91FD" w14:textId="77777777" w:rsidR="00CA5A06" w:rsidRPr="00062EDA" w:rsidRDefault="00CA5A06" w:rsidP="00CC61EB">
            <w:pPr>
              <w:spacing w:before="120" w:after="120"/>
              <w:rPr>
                <w:rFonts w:cs="Arial"/>
                <w:b w:val="0"/>
                <w:color w:val="000000"/>
              </w:rPr>
            </w:pPr>
            <w:r w:rsidRPr="00062EDA">
              <w:rPr>
                <w:rFonts w:cs="Arial"/>
                <w:b w:val="0"/>
                <w:color w:val="000000"/>
              </w:rPr>
              <w:t>Byron Youth Centre</w:t>
            </w:r>
            <w:r>
              <w:rPr>
                <w:rFonts w:cs="Arial"/>
                <w:b w:val="0"/>
                <w:color w:val="000000"/>
              </w:rPr>
              <w:br/>
            </w:r>
            <w:r w:rsidRPr="00062EDA">
              <w:rPr>
                <w:rFonts w:cs="Arial"/>
                <w:b w:val="0"/>
                <w:color w:val="000000"/>
              </w:rPr>
              <w:t>34 Gordon Street MULLUMBIMBY</w:t>
            </w:r>
          </w:p>
        </w:tc>
        <w:tc>
          <w:tcPr>
            <w:tcW w:w="1012" w:type="pct"/>
          </w:tcPr>
          <w:p w14:paraId="0F938342"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1183771</w:t>
            </w:r>
          </w:p>
        </w:tc>
        <w:tc>
          <w:tcPr>
            <w:tcW w:w="1110" w:type="pct"/>
          </w:tcPr>
          <w:p w14:paraId="291F477B"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2,400.00</w:t>
            </w:r>
          </w:p>
        </w:tc>
      </w:tr>
      <w:tr w:rsidR="00CA5A06" w:rsidRPr="00BD13C5" w14:paraId="51A030E3" w14:textId="77777777" w:rsidTr="00CC61EB">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105D16E" w14:textId="77777777" w:rsidR="00CA5A06" w:rsidRPr="00062EDA" w:rsidRDefault="00CA5A06" w:rsidP="00CC61EB">
            <w:pPr>
              <w:spacing w:before="120" w:after="120"/>
              <w:rPr>
                <w:rFonts w:cs="Arial"/>
                <w:b w:val="0"/>
                <w:color w:val="000000"/>
              </w:rPr>
            </w:pPr>
            <w:r w:rsidRPr="00062EDA">
              <w:rPr>
                <w:rFonts w:cs="Arial"/>
                <w:b w:val="0"/>
                <w:color w:val="000000"/>
              </w:rPr>
              <w:t xml:space="preserve">Wilsons Creek Hall </w:t>
            </w:r>
            <w:r>
              <w:rPr>
                <w:rFonts w:cs="Arial"/>
                <w:b w:val="0"/>
                <w:color w:val="000000"/>
              </w:rPr>
              <w:br/>
            </w:r>
            <w:r w:rsidRPr="00062EDA">
              <w:rPr>
                <w:rFonts w:cs="Arial"/>
                <w:b w:val="0"/>
                <w:color w:val="000000"/>
              </w:rPr>
              <w:t>724 Wilsons Creek Road WILSONS CREEK</w:t>
            </w:r>
          </w:p>
        </w:tc>
        <w:tc>
          <w:tcPr>
            <w:tcW w:w="1012" w:type="pct"/>
          </w:tcPr>
          <w:p w14:paraId="07406798"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1181577</w:t>
            </w:r>
          </w:p>
        </w:tc>
        <w:tc>
          <w:tcPr>
            <w:tcW w:w="1110" w:type="pct"/>
          </w:tcPr>
          <w:p w14:paraId="4CD2E4CB"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1,032.50</w:t>
            </w:r>
          </w:p>
        </w:tc>
      </w:tr>
      <w:tr w:rsidR="00CA5A06" w:rsidRPr="00BD13C5" w14:paraId="497A2FEB" w14:textId="77777777" w:rsidTr="00CC61E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98058F3" w14:textId="77777777" w:rsidR="00CA5A06" w:rsidRPr="00062EDA" w:rsidRDefault="00CA5A06" w:rsidP="00CC61EB">
            <w:pPr>
              <w:spacing w:before="120" w:after="120"/>
              <w:rPr>
                <w:rFonts w:cs="Arial"/>
                <w:b w:val="0"/>
                <w:color w:val="000000"/>
              </w:rPr>
            </w:pPr>
            <w:r w:rsidRPr="00062EDA">
              <w:rPr>
                <w:rFonts w:cs="Arial"/>
                <w:b w:val="0"/>
                <w:color w:val="000000"/>
              </w:rPr>
              <w:lastRenderedPageBreak/>
              <w:t>Byron Bay Surf Club</w:t>
            </w:r>
            <w:r>
              <w:rPr>
                <w:rFonts w:cs="Arial"/>
                <w:b w:val="0"/>
                <w:color w:val="000000"/>
              </w:rPr>
              <w:br/>
            </w:r>
            <w:r w:rsidRPr="00062EDA">
              <w:rPr>
                <w:rFonts w:cs="Arial"/>
                <w:b w:val="0"/>
                <w:color w:val="000000"/>
              </w:rPr>
              <w:t>Bay Street BYRON BAY</w:t>
            </w:r>
          </w:p>
        </w:tc>
        <w:tc>
          <w:tcPr>
            <w:tcW w:w="1012" w:type="pct"/>
          </w:tcPr>
          <w:p w14:paraId="1BE105A5" w14:textId="77777777" w:rsidR="00CA5A06" w:rsidRPr="00163DA3" w:rsidRDefault="00CA5A06" w:rsidP="00CC61EB">
            <w:pPr>
              <w:spacing w:before="120" w:after="120"/>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95802</w:t>
            </w:r>
          </w:p>
        </w:tc>
        <w:tc>
          <w:tcPr>
            <w:tcW w:w="1110" w:type="pct"/>
          </w:tcPr>
          <w:p w14:paraId="22A25A98" w14:textId="77777777" w:rsidR="00CA5A06" w:rsidRPr="00C034A4" w:rsidRDefault="00CA5A06" w:rsidP="00CC61EB">
            <w:pPr>
              <w:spacing w:before="120" w:after="120"/>
              <w:ind w:firstLine="240"/>
              <w:jc w:val="right"/>
              <w:cnfStyle w:val="000000100000" w:firstRow="0" w:lastRow="0" w:firstColumn="0" w:lastColumn="0" w:oddVBand="0" w:evenVBand="0" w:oddHBand="1" w:evenHBand="0" w:firstRowFirstColumn="0" w:firstRowLastColumn="0" w:lastRowFirstColumn="0" w:lastRowLastColumn="0"/>
              <w:rPr>
                <w:rFonts w:cs="Arial"/>
                <w:color w:val="000000"/>
              </w:rPr>
            </w:pPr>
            <w:r w:rsidRPr="00C034A4">
              <w:rPr>
                <w:rFonts w:cs="Arial"/>
                <w:color w:val="000000"/>
              </w:rPr>
              <w:t>9,426.00</w:t>
            </w:r>
          </w:p>
        </w:tc>
      </w:tr>
      <w:tr w:rsidR="00CA5A06" w:rsidRPr="00BD13C5" w14:paraId="015296E4" w14:textId="77777777" w:rsidTr="00CC61EB">
        <w:trPr>
          <w:trHeight w:val="625"/>
        </w:trPr>
        <w:tc>
          <w:tcPr>
            <w:cnfStyle w:val="001000000000" w:firstRow="0" w:lastRow="0" w:firstColumn="1" w:lastColumn="0" w:oddVBand="0" w:evenVBand="0" w:oddHBand="0" w:evenHBand="0" w:firstRowFirstColumn="0" w:firstRowLastColumn="0" w:lastRowFirstColumn="0" w:lastRowLastColumn="0"/>
            <w:tcW w:w="2878" w:type="pct"/>
          </w:tcPr>
          <w:p w14:paraId="6F8D14C6" w14:textId="77777777" w:rsidR="00CA5A06" w:rsidRPr="00062EDA" w:rsidRDefault="00CA5A06" w:rsidP="00CC61EB">
            <w:pPr>
              <w:spacing w:before="120" w:after="120"/>
              <w:rPr>
                <w:rFonts w:cs="Arial"/>
                <w:b w:val="0"/>
                <w:color w:val="000000"/>
              </w:rPr>
            </w:pPr>
            <w:r w:rsidRPr="00062EDA">
              <w:rPr>
                <w:rFonts w:cs="Arial"/>
                <w:b w:val="0"/>
                <w:color w:val="000000"/>
              </w:rPr>
              <w:t>Brunswick Heads Surf Club</w:t>
            </w:r>
            <w:r>
              <w:rPr>
                <w:rFonts w:cs="Arial"/>
                <w:b w:val="0"/>
                <w:color w:val="000000"/>
              </w:rPr>
              <w:br/>
            </w:r>
            <w:r w:rsidRPr="00062EDA">
              <w:rPr>
                <w:rFonts w:cs="Arial"/>
                <w:b w:val="0"/>
                <w:color w:val="000000"/>
              </w:rPr>
              <w:t>South Beach Road BRUNSWICK HEADS</w:t>
            </w:r>
          </w:p>
        </w:tc>
        <w:tc>
          <w:tcPr>
            <w:tcW w:w="1012" w:type="pct"/>
          </w:tcPr>
          <w:p w14:paraId="1262D7EF" w14:textId="77777777" w:rsidR="00CA5A06" w:rsidRPr="00163DA3" w:rsidRDefault="00CA5A06" w:rsidP="00CC61EB">
            <w:pPr>
              <w:spacing w:before="120" w:after="120"/>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928705</w:t>
            </w:r>
          </w:p>
        </w:tc>
        <w:tc>
          <w:tcPr>
            <w:tcW w:w="1110" w:type="pct"/>
          </w:tcPr>
          <w:p w14:paraId="7502A3CB" w14:textId="77777777" w:rsidR="00CA5A06" w:rsidRPr="00C034A4" w:rsidRDefault="00CA5A06" w:rsidP="00CC61EB">
            <w:pPr>
              <w:spacing w:before="120" w:after="120"/>
              <w:ind w:firstLine="24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C034A4">
              <w:rPr>
                <w:rFonts w:cs="Arial"/>
                <w:color w:val="000000"/>
              </w:rPr>
              <w:t>1,625.00</w:t>
            </w:r>
          </w:p>
        </w:tc>
      </w:tr>
      <w:tr w:rsidR="00CA5A06" w:rsidRPr="00BD13C5" w14:paraId="7164164B" w14:textId="77777777" w:rsidTr="00CC61EB">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2878" w:type="pct"/>
            <w:shd w:val="clear" w:color="auto" w:fill="00737F" w:themeFill="accent2"/>
          </w:tcPr>
          <w:p w14:paraId="58734AEB" w14:textId="77777777" w:rsidR="00CA5A06" w:rsidRPr="00062EDA" w:rsidRDefault="00CA5A06" w:rsidP="00CC61EB">
            <w:pPr>
              <w:spacing w:before="120" w:after="120"/>
              <w:rPr>
                <w:rFonts w:ascii="Montserrat" w:hAnsi="Montserrat" w:cs="Arial"/>
                <w:b w:val="0"/>
                <w:color w:val="FFFFFF" w:themeColor="background1"/>
                <w:sz w:val="32"/>
                <w:szCs w:val="24"/>
              </w:rPr>
            </w:pPr>
            <w:r w:rsidRPr="00FF1BC4">
              <w:rPr>
                <w:rFonts w:ascii="Century Gothic" w:hAnsi="Century Gothic" w:cs="Arial"/>
                <w:color w:val="FFFFFF" w:themeColor="background1"/>
                <w:sz w:val="32"/>
                <w:szCs w:val="24"/>
              </w:rPr>
              <w:t>TOTAL</w:t>
            </w:r>
          </w:p>
        </w:tc>
        <w:tc>
          <w:tcPr>
            <w:tcW w:w="1012" w:type="pct"/>
            <w:shd w:val="clear" w:color="auto" w:fill="00737F" w:themeFill="accent2"/>
          </w:tcPr>
          <w:p w14:paraId="5A0E0C03" w14:textId="77777777" w:rsidR="00CA5A06" w:rsidRPr="00062EDA" w:rsidRDefault="00CA5A06" w:rsidP="00CC61EB">
            <w:pPr>
              <w:spacing w:before="120" w:after="120"/>
              <w:cnfStyle w:val="000000100000" w:firstRow="0" w:lastRow="0" w:firstColumn="0" w:lastColumn="0" w:oddVBand="0" w:evenVBand="0" w:oddHBand="1" w:evenHBand="0" w:firstRowFirstColumn="0" w:firstRowLastColumn="0" w:lastRowFirstColumn="0" w:lastRowLastColumn="0"/>
              <w:rPr>
                <w:rFonts w:ascii="Montserrat" w:hAnsi="Montserrat" w:cs="Arial"/>
                <w:bCs/>
                <w:color w:val="FFFFFF" w:themeColor="background1"/>
                <w:sz w:val="32"/>
                <w:szCs w:val="24"/>
              </w:rPr>
            </w:pPr>
          </w:p>
        </w:tc>
        <w:tc>
          <w:tcPr>
            <w:tcW w:w="1110" w:type="pct"/>
            <w:shd w:val="clear" w:color="auto" w:fill="00737F" w:themeFill="accent2"/>
          </w:tcPr>
          <w:p w14:paraId="67EFB0F2" w14:textId="77777777" w:rsidR="00CA5A06" w:rsidRPr="00C034A4" w:rsidRDefault="00CA5A06" w:rsidP="00CC61EB">
            <w:pPr>
              <w:spacing w:before="120" w:after="120"/>
              <w:jc w:val="right"/>
              <w:cnfStyle w:val="000000100000" w:firstRow="0" w:lastRow="0" w:firstColumn="0" w:lastColumn="0" w:oddVBand="0" w:evenVBand="0" w:oddHBand="1" w:evenHBand="0" w:firstRowFirstColumn="0" w:firstRowLastColumn="0" w:lastRowFirstColumn="0" w:lastRowLastColumn="0"/>
              <w:rPr>
                <w:rFonts w:ascii="Century Gothic" w:hAnsi="Century Gothic" w:cs="Arial"/>
                <w:bCs/>
                <w:color w:val="FFFFFF" w:themeColor="background1"/>
                <w:sz w:val="32"/>
              </w:rPr>
            </w:pPr>
            <w:r>
              <w:rPr>
                <w:rFonts w:ascii="Century Gothic" w:hAnsi="Century Gothic" w:cs="Arial"/>
                <w:bCs/>
                <w:color w:val="FFFFFF" w:themeColor="background1"/>
                <w:sz w:val="32"/>
              </w:rPr>
              <w:t>$</w:t>
            </w:r>
            <w:r w:rsidRPr="00C034A4">
              <w:rPr>
                <w:rFonts w:ascii="Century Gothic" w:hAnsi="Century Gothic" w:cs="Arial"/>
                <w:bCs/>
                <w:color w:val="FFFFFF" w:themeColor="background1"/>
                <w:sz w:val="32"/>
              </w:rPr>
              <w:t>124,680.07</w:t>
            </w:r>
          </w:p>
        </w:tc>
      </w:tr>
    </w:tbl>
    <w:p w14:paraId="27B8280B" w14:textId="77777777" w:rsidR="00CA5A06" w:rsidRDefault="00CA5A06" w:rsidP="00CA5A06">
      <w:pPr>
        <w:pStyle w:val="Heading2"/>
      </w:pPr>
      <w:r w:rsidRPr="00FF1BC4">
        <w:t>Section 356 Donations as Rental Subsidies</w:t>
      </w:r>
    </w:p>
    <w:tbl>
      <w:tblPr>
        <w:tblStyle w:val="LightList-Accent2"/>
        <w:tblW w:w="5000" w:type="pct"/>
        <w:jc w:val="center"/>
        <w:tblLook w:val="0460" w:firstRow="1" w:lastRow="1" w:firstColumn="0" w:lastColumn="0" w:noHBand="0" w:noVBand="1"/>
      </w:tblPr>
      <w:tblGrid>
        <w:gridCol w:w="7587"/>
        <w:gridCol w:w="2741"/>
      </w:tblGrid>
      <w:tr w:rsidR="00CA5A06" w:rsidRPr="00C56CEF" w14:paraId="18CC1855" w14:textId="77777777" w:rsidTr="00CC61EB">
        <w:trPr>
          <w:cnfStyle w:val="100000000000" w:firstRow="1" w:lastRow="0" w:firstColumn="0" w:lastColumn="0" w:oddVBand="0" w:evenVBand="0" w:oddHBand="0" w:evenHBand="0" w:firstRowFirstColumn="0" w:firstRowLastColumn="0" w:lastRowFirstColumn="0" w:lastRowLastColumn="0"/>
          <w:jc w:val="center"/>
        </w:trPr>
        <w:tc>
          <w:tcPr>
            <w:tcW w:w="3673" w:type="pct"/>
          </w:tcPr>
          <w:p w14:paraId="5EE4FDF1" w14:textId="77777777" w:rsidR="00CA5A06" w:rsidRPr="00C56CEF" w:rsidRDefault="00CA5A06" w:rsidP="00CC61EB">
            <w:pPr>
              <w:pStyle w:val="TableHeadings"/>
              <w:spacing w:after="120"/>
            </w:pPr>
            <w:r w:rsidRPr="00C56CEF">
              <w:t>Name of Community Organisation</w:t>
            </w:r>
          </w:p>
        </w:tc>
        <w:tc>
          <w:tcPr>
            <w:tcW w:w="1327" w:type="pct"/>
          </w:tcPr>
          <w:p w14:paraId="11EEFF7D" w14:textId="77777777" w:rsidR="00CA5A06" w:rsidRPr="00FF1BC4" w:rsidRDefault="00CA5A06" w:rsidP="00CC61EB">
            <w:pPr>
              <w:pStyle w:val="TableHeadings"/>
              <w:spacing w:after="120"/>
              <w:rPr>
                <w:rFonts w:ascii="Century Gothic" w:hAnsi="Century Gothic"/>
              </w:rPr>
            </w:pPr>
            <w:r w:rsidRPr="00FF1BC4">
              <w:rPr>
                <w:rFonts w:ascii="Century Gothic" w:hAnsi="Century Gothic"/>
              </w:rPr>
              <w:t>Donation $</w:t>
            </w:r>
          </w:p>
        </w:tc>
      </w:tr>
      <w:tr w:rsidR="00CA5A06" w:rsidRPr="00593C4B" w14:paraId="3DDEDE79" w14:textId="77777777" w:rsidTr="00CC61EB">
        <w:trPr>
          <w:cnfStyle w:val="000000100000" w:firstRow="0" w:lastRow="0" w:firstColumn="0" w:lastColumn="0" w:oddVBand="0" w:evenVBand="0" w:oddHBand="1" w:evenHBand="0" w:firstRowFirstColumn="0" w:firstRowLastColumn="0" w:lastRowFirstColumn="0" w:lastRowLastColumn="0"/>
          <w:jc w:val="center"/>
        </w:trPr>
        <w:tc>
          <w:tcPr>
            <w:tcW w:w="3673" w:type="pct"/>
          </w:tcPr>
          <w:p w14:paraId="68CE3803" w14:textId="77777777" w:rsidR="00CA5A06" w:rsidRPr="00593C4B" w:rsidRDefault="00CA5A06" w:rsidP="00CC61EB">
            <w:pPr>
              <w:spacing w:before="120" w:after="120"/>
              <w:rPr>
                <w:szCs w:val="20"/>
              </w:rPr>
            </w:pPr>
            <w:r w:rsidRPr="00593C4B">
              <w:rPr>
                <w:szCs w:val="20"/>
              </w:rPr>
              <w:t>Byron Visitor Centre</w:t>
            </w:r>
          </w:p>
        </w:tc>
        <w:tc>
          <w:tcPr>
            <w:tcW w:w="1327" w:type="pct"/>
          </w:tcPr>
          <w:p w14:paraId="4A47C1B3" w14:textId="77777777" w:rsidR="00CA5A06" w:rsidRPr="00593C4B" w:rsidRDefault="00CA5A06" w:rsidP="00CC61EB">
            <w:pPr>
              <w:spacing w:before="120" w:after="120"/>
              <w:ind w:left="69" w:right="297"/>
              <w:jc w:val="right"/>
              <w:rPr>
                <w:szCs w:val="20"/>
              </w:rPr>
            </w:pPr>
            <w:r w:rsidRPr="00593C4B">
              <w:rPr>
                <w:szCs w:val="20"/>
              </w:rPr>
              <w:t>71,500.00</w:t>
            </w:r>
          </w:p>
        </w:tc>
      </w:tr>
      <w:tr w:rsidR="00CA5A06" w:rsidRPr="00593C4B" w14:paraId="6E30C4B2" w14:textId="77777777" w:rsidTr="00CC61EB">
        <w:trPr>
          <w:jc w:val="center"/>
        </w:trPr>
        <w:tc>
          <w:tcPr>
            <w:tcW w:w="3673" w:type="pct"/>
          </w:tcPr>
          <w:p w14:paraId="2A0997C2" w14:textId="77777777" w:rsidR="00CA5A06" w:rsidRPr="00593C4B" w:rsidRDefault="00CA5A06" w:rsidP="00CC61EB">
            <w:pPr>
              <w:spacing w:before="120" w:after="120"/>
              <w:rPr>
                <w:szCs w:val="20"/>
              </w:rPr>
            </w:pPr>
            <w:r w:rsidRPr="00593C4B">
              <w:rPr>
                <w:szCs w:val="20"/>
              </w:rPr>
              <w:t>Mullumbimby District Cultural Centre</w:t>
            </w:r>
          </w:p>
        </w:tc>
        <w:tc>
          <w:tcPr>
            <w:tcW w:w="1327" w:type="pct"/>
          </w:tcPr>
          <w:p w14:paraId="4D0FB21C" w14:textId="77777777" w:rsidR="00CA5A06" w:rsidRPr="00593C4B" w:rsidRDefault="00CA5A06" w:rsidP="00CC61EB">
            <w:pPr>
              <w:spacing w:before="120" w:after="120"/>
              <w:ind w:left="69" w:right="297"/>
              <w:jc w:val="right"/>
              <w:rPr>
                <w:szCs w:val="20"/>
              </w:rPr>
            </w:pPr>
            <w:r w:rsidRPr="00593C4B">
              <w:rPr>
                <w:szCs w:val="20"/>
              </w:rPr>
              <w:t>29,900.00</w:t>
            </w:r>
          </w:p>
        </w:tc>
      </w:tr>
      <w:tr w:rsidR="00CA5A06" w:rsidRPr="00593C4B" w14:paraId="3A3F4925" w14:textId="77777777" w:rsidTr="00CC61EB">
        <w:trPr>
          <w:cnfStyle w:val="000000100000" w:firstRow="0" w:lastRow="0" w:firstColumn="0" w:lastColumn="0" w:oddVBand="0" w:evenVBand="0" w:oddHBand="1" w:evenHBand="0" w:firstRowFirstColumn="0" w:firstRowLastColumn="0" w:lastRowFirstColumn="0" w:lastRowLastColumn="0"/>
          <w:jc w:val="center"/>
        </w:trPr>
        <w:tc>
          <w:tcPr>
            <w:tcW w:w="3673" w:type="pct"/>
          </w:tcPr>
          <w:p w14:paraId="5FF6C96A" w14:textId="77777777" w:rsidR="00CA5A06" w:rsidRPr="00593C4B" w:rsidRDefault="00CA5A06" w:rsidP="00CC61EB">
            <w:pPr>
              <w:spacing w:before="120" w:after="120"/>
              <w:rPr>
                <w:szCs w:val="20"/>
              </w:rPr>
            </w:pPr>
            <w:r w:rsidRPr="00593C4B">
              <w:rPr>
                <w:szCs w:val="20"/>
              </w:rPr>
              <w:t>Byron Region Community College</w:t>
            </w:r>
          </w:p>
        </w:tc>
        <w:tc>
          <w:tcPr>
            <w:tcW w:w="1327" w:type="pct"/>
          </w:tcPr>
          <w:p w14:paraId="1999BEF4" w14:textId="77777777" w:rsidR="00CA5A06" w:rsidRPr="00593C4B" w:rsidRDefault="00CA5A06" w:rsidP="00CC61EB">
            <w:pPr>
              <w:spacing w:before="120" w:after="120"/>
              <w:ind w:left="69" w:right="297"/>
              <w:jc w:val="right"/>
              <w:rPr>
                <w:szCs w:val="20"/>
              </w:rPr>
            </w:pPr>
            <w:r w:rsidRPr="00593C4B">
              <w:rPr>
                <w:szCs w:val="20"/>
              </w:rPr>
              <w:t>61,700.00</w:t>
            </w:r>
          </w:p>
        </w:tc>
      </w:tr>
      <w:tr w:rsidR="00CA5A06" w:rsidRPr="00593C4B" w14:paraId="3F2B0B8D" w14:textId="77777777" w:rsidTr="00CC61EB">
        <w:trPr>
          <w:jc w:val="center"/>
        </w:trPr>
        <w:tc>
          <w:tcPr>
            <w:tcW w:w="3673" w:type="pct"/>
          </w:tcPr>
          <w:p w14:paraId="28E5D441" w14:textId="77777777" w:rsidR="00CA5A06" w:rsidRPr="00593C4B" w:rsidRDefault="00CA5A06" w:rsidP="00CC61EB">
            <w:pPr>
              <w:spacing w:before="120" w:after="120"/>
              <w:rPr>
                <w:szCs w:val="20"/>
              </w:rPr>
            </w:pPr>
            <w:r w:rsidRPr="00593C4B">
              <w:rPr>
                <w:szCs w:val="20"/>
              </w:rPr>
              <w:t>Mullumbimby &amp; District Neighbourhood Centre</w:t>
            </w:r>
          </w:p>
        </w:tc>
        <w:tc>
          <w:tcPr>
            <w:tcW w:w="1327" w:type="pct"/>
          </w:tcPr>
          <w:p w14:paraId="140C83DA" w14:textId="77777777" w:rsidR="00CA5A06" w:rsidRPr="00593C4B" w:rsidRDefault="00CA5A06" w:rsidP="00CC61EB">
            <w:pPr>
              <w:spacing w:before="120" w:after="120"/>
              <w:ind w:left="69" w:right="297"/>
              <w:jc w:val="right"/>
              <w:rPr>
                <w:szCs w:val="20"/>
              </w:rPr>
            </w:pPr>
            <w:r w:rsidRPr="00593C4B">
              <w:rPr>
                <w:szCs w:val="20"/>
              </w:rPr>
              <w:t>14,900.00</w:t>
            </w:r>
          </w:p>
        </w:tc>
      </w:tr>
      <w:tr w:rsidR="00CA5A06" w:rsidRPr="00593C4B" w14:paraId="71C1E33D" w14:textId="77777777" w:rsidTr="00CC61EB">
        <w:trPr>
          <w:cnfStyle w:val="000000100000" w:firstRow="0" w:lastRow="0" w:firstColumn="0" w:lastColumn="0" w:oddVBand="0" w:evenVBand="0" w:oddHBand="1" w:evenHBand="0" w:firstRowFirstColumn="0" w:firstRowLastColumn="0" w:lastRowFirstColumn="0" w:lastRowLastColumn="0"/>
          <w:jc w:val="center"/>
        </w:trPr>
        <w:tc>
          <w:tcPr>
            <w:tcW w:w="3673" w:type="pct"/>
          </w:tcPr>
          <w:p w14:paraId="7166F364" w14:textId="77777777" w:rsidR="00CA5A06" w:rsidRPr="00593C4B" w:rsidRDefault="00CA5A06" w:rsidP="00CC61EB">
            <w:pPr>
              <w:spacing w:before="120" w:after="120"/>
              <w:rPr>
                <w:szCs w:val="20"/>
              </w:rPr>
            </w:pPr>
            <w:r w:rsidRPr="00593C4B">
              <w:rPr>
                <w:szCs w:val="20"/>
              </w:rPr>
              <w:t>Byron Youth Service</w:t>
            </w:r>
          </w:p>
        </w:tc>
        <w:tc>
          <w:tcPr>
            <w:tcW w:w="1327" w:type="pct"/>
          </w:tcPr>
          <w:p w14:paraId="159434FF" w14:textId="77777777" w:rsidR="00CA5A06" w:rsidRPr="00593C4B" w:rsidRDefault="00CA5A06" w:rsidP="00CC61EB">
            <w:pPr>
              <w:spacing w:before="120" w:after="120"/>
              <w:ind w:left="69" w:right="297"/>
              <w:jc w:val="right"/>
              <w:rPr>
                <w:szCs w:val="20"/>
              </w:rPr>
            </w:pPr>
            <w:r w:rsidRPr="00593C4B">
              <w:rPr>
                <w:szCs w:val="20"/>
              </w:rPr>
              <w:t>5,000.00</w:t>
            </w:r>
          </w:p>
        </w:tc>
      </w:tr>
      <w:tr w:rsidR="00CA5A06" w:rsidRPr="00593C4B" w14:paraId="57F44358" w14:textId="77777777" w:rsidTr="00CC61EB">
        <w:trPr>
          <w:jc w:val="center"/>
        </w:trPr>
        <w:tc>
          <w:tcPr>
            <w:tcW w:w="3673" w:type="pct"/>
          </w:tcPr>
          <w:p w14:paraId="36379BBD" w14:textId="77777777" w:rsidR="00CA5A06" w:rsidRPr="00593C4B" w:rsidRDefault="00CA5A06" w:rsidP="00CC61EB">
            <w:pPr>
              <w:spacing w:before="120" w:after="120"/>
              <w:rPr>
                <w:szCs w:val="20"/>
              </w:rPr>
            </w:pPr>
            <w:r w:rsidRPr="00593C4B">
              <w:rPr>
                <w:szCs w:val="20"/>
              </w:rPr>
              <w:t>Bangalow Community Children’s Centre Inc</w:t>
            </w:r>
          </w:p>
        </w:tc>
        <w:tc>
          <w:tcPr>
            <w:tcW w:w="1327" w:type="pct"/>
          </w:tcPr>
          <w:p w14:paraId="0E5E6FD0" w14:textId="77777777" w:rsidR="00CA5A06" w:rsidRPr="00593C4B" w:rsidRDefault="00CA5A06" w:rsidP="00CC61EB">
            <w:pPr>
              <w:spacing w:before="120" w:after="120"/>
              <w:ind w:left="69" w:right="297"/>
              <w:jc w:val="right"/>
              <w:rPr>
                <w:szCs w:val="20"/>
              </w:rPr>
            </w:pPr>
            <w:r w:rsidRPr="00593C4B">
              <w:rPr>
                <w:szCs w:val="20"/>
              </w:rPr>
              <w:t>90,900.00</w:t>
            </w:r>
          </w:p>
        </w:tc>
      </w:tr>
      <w:tr w:rsidR="00CA5A06" w:rsidRPr="00593C4B" w14:paraId="052464A3" w14:textId="77777777" w:rsidTr="00CC61EB">
        <w:trPr>
          <w:cnfStyle w:val="000000100000" w:firstRow="0" w:lastRow="0" w:firstColumn="0" w:lastColumn="0" w:oddVBand="0" w:evenVBand="0" w:oddHBand="1" w:evenHBand="0" w:firstRowFirstColumn="0" w:firstRowLastColumn="0" w:lastRowFirstColumn="0" w:lastRowLastColumn="0"/>
          <w:jc w:val="center"/>
        </w:trPr>
        <w:tc>
          <w:tcPr>
            <w:tcW w:w="3673" w:type="pct"/>
          </w:tcPr>
          <w:p w14:paraId="50C87D6E" w14:textId="77777777" w:rsidR="00CA5A06" w:rsidRPr="00593C4B" w:rsidRDefault="00CA5A06" w:rsidP="00CC61EB">
            <w:pPr>
              <w:spacing w:before="120" w:after="120"/>
              <w:rPr>
                <w:szCs w:val="20"/>
              </w:rPr>
            </w:pPr>
            <w:r w:rsidRPr="00593C4B">
              <w:rPr>
                <w:szCs w:val="20"/>
              </w:rPr>
              <w:t xml:space="preserve">Lilly </w:t>
            </w:r>
            <w:proofErr w:type="spellStart"/>
            <w:r w:rsidRPr="00593C4B">
              <w:rPr>
                <w:szCs w:val="20"/>
              </w:rPr>
              <w:t>Pilly</w:t>
            </w:r>
            <w:proofErr w:type="spellEnd"/>
            <w:r w:rsidRPr="00593C4B">
              <w:rPr>
                <w:szCs w:val="20"/>
              </w:rPr>
              <w:t xml:space="preserve"> Community Preschool</w:t>
            </w:r>
          </w:p>
        </w:tc>
        <w:tc>
          <w:tcPr>
            <w:tcW w:w="1327" w:type="pct"/>
          </w:tcPr>
          <w:p w14:paraId="3680C578" w14:textId="77777777" w:rsidR="00CA5A06" w:rsidRPr="00593C4B" w:rsidRDefault="00CA5A06" w:rsidP="00CC61EB">
            <w:pPr>
              <w:spacing w:before="120" w:after="120"/>
              <w:ind w:left="69" w:right="297"/>
              <w:jc w:val="right"/>
              <w:rPr>
                <w:szCs w:val="20"/>
              </w:rPr>
            </w:pPr>
            <w:r w:rsidRPr="00593C4B">
              <w:rPr>
                <w:szCs w:val="20"/>
              </w:rPr>
              <w:t>40,400.00</w:t>
            </w:r>
          </w:p>
        </w:tc>
      </w:tr>
      <w:tr w:rsidR="00CA5A06" w14:paraId="323F6EE7" w14:textId="77777777" w:rsidTr="00CC61EB">
        <w:trPr>
          <w:jc w:val="center"/>
        </w:trPr>
        <w:tc>
          <w:tcPr>
            <w:tcW w:w="3673" w:type="pct"/>
          </w:tcPr>
          <w:p w14:paraId="60358519" w14:textId="77777777" w:rsidR="00CA5A06" w:rsidRPr="00593C4B" w:rsidRDefault="00CA5A06" w:rsidP="00CC61EB">
            <w:pPr>
              <w:spacing w:before="120" w:after="120"/>
              <w:rPr>
                <w:szCs w:val="20"/>
              </w:rPr>
            </w:pPr>
            <w:r w:rsidRPr="00593C4B">
              <w:rPr>
                <w:szCs w:val="20"/>
              </w:rPr>
              <w:t>Ocean Shores Preschool</w:t>
            </w:r>
          </w:p>
        </w:tc>
        <w:tc>
          <w:tcPr>
            <w:tcW w:w="1327" w:type="pct"/>
          </w:tcPr>
          <w:p w14:paraId="003FFFA8" w14:textId="77777777" w:rsidR="00CA5A06" w:rsidRPr="00593C4B" w:rsidRDefault="00CA5A06" w:rsidP="00CC61EB">
            <w:pPr>
              <w:spacing w:before="120" w:after="120"/>
              <w:ind w:left="69" w:right="297"/>
              <w:jc w:val="right"/>
              <w:rPr>
                <w:szCs w:val="20"/>
              </w:rPr>
            </w:pPr>
            <w:r w:rsidRPr="00593C4B">
              <w:rPr>
                <w:szCs w:val="20"/>
              </w:rPr>
              <w:t>46,200.00</w:t>
            </w:r>
          </w:p>
        </w:tc>
      </w:tr>
      <w:tr w:rsidR="00CA5A06" w:rsidRPr="00C56CEF" w14:paraId="637C1C8C" w14:textId="77777777" w:rsidTr="00CC61EB">
        <w:trPr>
          <w:cnfStyle w:val="010000000000" w:firstRow="0" w:lastRow="1" w:firstColumn="0" w:lastColumn="0" w:oddVBand="0" w:evenVBand="0" w:oddHBand="0" w:evenHBand="0" w:firstRowFirstColumn="0" w:firstRowLastColumn="0" w:lastRowFirstColumn="0" w:lastRowLastColumn="0"/>
          <w:jc w:val="center"/>
        </w:trPr>
        <w:tc>
          <w:tcPr>
            <w:tcW w:w="3673" w:type="pct"/>
            <w:shd w:val="clear" w:color="auto" w:fill="00737F" w:themeFill="accent2"/>
          </w:tcPr>
          <w:p w14:paraId="468E6777" w14:textId="77777777" w:rsidR="00CA5A06" w:rsidRPr="00A404A1" w:rsidRDefault="00CA5A06" w:rsidP="00CC61EB">
            <w:pPr>
              <w:spacing w:before="120" w:after="120"/>
              <w:rPr>
                <w:rFonts w:ascii="Century Gothic" w:hAnsi="Century Gothic" w:cs="Arial"/>
                <w:color w:val="FFFFFF" w:themeColor="background1"/>
                <w:sz w:val="32"/>
                <w:szCs w:val="24"/>
              </w:rPr>
            </w:pPr>
            <w:r w:rsidRPr="00A404A1">
              <w:rPr>
                <w:rFonts w:ascii="Century Gothic" w:hAnsi="Century Gothic" w:cs="Arial"/>
                <w:color w:val="FFFFFF" w:themeColor="background1"/>
                <w:sz w:val="32"/>
                <w:szCs w:val="24"/>
              </w:rPr>
              <w:t>TOTAL</w:t>
            </w:r>
          </w:p>
        </w:tc>
        <w:tc>
          <w:tcPr>
            <w:tcW w:w="1327" w:type="pct"/>
            <w:shd w:val="clear" w:color="auto" w:fill="00737F" w:themeFill="accent2"/>
          </w:tcPr>
          <w:p w14:paraId="60241665" w14:textId="77777777" w:rsidR="00CA5A06" w:rsidRPr="00A404A1" w:rsidRDefault="00CA5A06" w:rsidP="00CC61EB">
            <w:pPr>
              <w:spacing w:before="120" w:after="120"/>
              <w:ind w:left="69" w:right="297"/>
              <w:jc w:val="right"/>
              <w:rPr>
                <w:rFonts w:ascii="Century Gothic" w:hAnsi="Century Gothic" w:cs="Arial"/>
                <w:b w:val="0"/>
                <w:bCs w:val="0"/>
                <w:color w:val="FFFFFF" w:themeColor="background1"/>
                <w:sz w:val="32"/>
                <w:szCs w:val="24"/>
              </w:rPr>
            </w:pPr>
            <w:r w:rsidRPr="00A404A1">
              <w:rPr>
                <w:rFonts w:ascii="Century Gothic" w:hAnsi="Century Gothic" w:cs="Arial"/>
                <w:b w:val="0"/>
                <w:bCs w:val="0"/>
                <w:color w:val="FFFFFF" w:themeColor="background1"/>
                <w:sz w:val="32"/>
                <w:szCs w:val="24"/>
              </w:rPr>
              <w:t xml:space="preserve">$360,500.00  </w:t>
            </w:r>
          </w:p>
        </w:tc>
      </w:tr>
    </w:tbl>
    <w:p w14:paraId="2B92D5EA" w14:textId="54AF72BF" w:rsidR="00C16EFB" w:rsidRDefault="00C16EFB" w:rsidP="00604F8E">
      <w:pPr>
        <w:pStyle w:val="CommunityObjective5-Heading4"/>
        <w:spacing w:before="0" w:after="0"/>
        <w:ind w:right="-849" w:hanging="709"/>
        <w:sectPr w:rsidR="00C16EFB" w:rsidSect="00604F8E">
          <w:pgSz w:w="11906" w:h="16838"/>
          <w:pgMar w:top="53" w:right="849" w:bottom="851" w:left="709" w:header="284" w:footer="151" w:gutter="0"/>
          <w:cols w:space="708"/>
          <w:docGrid w:linePitch="360"/>
        </w:sectPr>
      </w:pPr>
    </w:p>
    <w:p w14:paraId="35A7C6FE" w14:textId="0089C190" w:rsidR="00846B50" w:rsidRDefault="00846B50" w:rsidP="00846B50">
      <w:pPr>
        <w:pStyle w:val="CommunityObjective5-Heading4"/>
        <w:ind w:hanging="709"/>
        <w:sectPr w:rsidR="00846B50" w:rsidSect="00846B50">
          <w:pgSz w:w="11906" w:h="16838"/>
          <w:pgMar w:top="0" w:right="849" w:bottom="851" w:left="709" w:header="284" w:footer="151" w:gutter="0"/>
          <w:cols w:space="708"/>
          <w:docGrid w:linePitch="360"/>
        </w:sectPr>
      </w:pPr>
      <w:r>
        <w:rPr>
          <w:noProof/>
        </w:rPr>
        <w:lastRenderedPageBreak/>
        <w:drawing>
          <wp:inline distT="0" distB="0" distL="0" distR="0" wp14:anchorId="3FD36922" wp14:editId="37F7B822">
            <wp:extent cx="11593195" cy="7597755"/>
            <wp:effectExtent l="0" t="2222" r="6032" b="6033"/>
            <wp:docPr id="31" name="Picture 31" descr="Aboriginal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boriginal artwork"/>
                    <pic:cNvPicPr/>
                  </pic:nvPicPr>
                  <pic:blipFill rotWithShape="1">
                    <a:blip r:embed="rId69" cstate="print">
                      <a:extLst>
                        <a:ext uri="{28A0092B-C50C-407E-A947-70E740481C1C}">
                          <a14:useLocalDpi xmlns:a14="http://schemas.microsoft.com/office/drawing/2010/main" val="0"/>
                        </a:ext>
                      </a:extLst>
                    </a:blip>
                    <a:srcRect b="1676"/>
                    <a:stretch/>
                  </pic:blipFill>
                  <pic:spPr bwMode="auto">
                    <a:xfrm rot="5400000">
                      <a:off x="0" y="0"/>
                      <a:ext cx="11600742" cy="7602701"/>
                    </a:xfrm>
                    <a:prstGeom prst="rect">
                      <a:avLst/>
                    </a:prstGeom>
                    <a:ln>
                      <a:noFill/>
                    </a:ln>
                    <a:extLst>
                      <a:ext uri="{53640926-AAD7-44D8-BBD7-CCE9431645EC}">
                        <a14:shadowObscured xmlns:a14="http://schemas.microsoft.com/office/drawing/2010/main"/>
                      </a:ext>
                    </a:extLst>
                  </pic:spPr>
                </pic:pic>
              </a:graphicData>
            </a:graphic>
          </wp:inline>
        </w:drawing>
      </w:r>
    </w:p>
    <w:p w14:paraId="6C7E9CC9" w14:textId="69D1EE17" w:rsidR="00485D21" w:rsidRDefault="00FE6072" w:rsidP="00C16EFB">
      <w:pPr>
        <w:pStyle w:val="CommunityObjective5-Heading4"/>
      </w:pPr>
      <w:r>
        <w:lastRenderedPageBreak/>
        <w:t xml:space="preserve">Delivery Program Action </w:t>
      </w:r>
      <w:r w:rsidR="00485D21">
        <w:t xml:space="preserve">5.2.3: </w:t>
      </w:r>
      <w:r w:rsidR="00485D21" w:rsidRPr="00FE6072">
        <w:rPr>
          <w:b w:val="0"/>
          <w:bCs/>
        </w:rPr>
        <w:t>Provide access to publicly available corporate registers</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485D21" w14:paraId="4D546CD4" w14:textId="77777777" w:rsidTr="00CE1302">
        <w:trPr>
          <w:tblHeader/>
          <w:jc w:val="center"/>
        </w:trPr>
        <w:tc>
          <w:tcPr>
            <w:tcW w:w="2775" w:type="dxa"/>
            <w:shd w:val="clear" w:color="auto" w:fill="00737F" w:themeFill="accent1"/>
          </w:tcPr>
          <w:p w14:paraId="5051B63E" w14:textId="77777777" w:rsidR="00485D21" w:rsidRPr="00CE1302" w:rsidRDefault="00485D21" w:rsidP="00FE6072">
            <w:pPr>
              <w:pStyle w:val="TableHeadings"/>
            </w:pPr>
            <w:r w:rsidRPr="00CE1302">
              <w:t>Code</w:t>
            </w:r>
          </w:p>
        </w:tc>
        <w:tc>
          <w:tcPr>
            <w:tcW w:w="18810" w:type="dxa"/>
            <w:shd w:val="clear" w:color="auto" w:fill="00737F" w:themeFill="accent1"/>
          </w:tcPr>
          <w:p w14:paraId="69C93FAA" w14:textId="77777777" w:rsidR="00485D21" w:rsidRPr="00CE1302" w:rsidRDefault="00485D21" w:rsidP="00FE6072">
            <w:pPr>
              <w:pStyle w:val="TableHeadings"/>
            </w:pPr>
            <w:r w:rsidRPr="00CE1302">
              <w:t>Operational Plan Activity</w:t>
            </w:r>
          </w:p>
        </w:tc>
        <w:tc>
          <w:tcPr>
            <w:tcW w:w="1755" w:type="dxa"/>
            <w:shd w:val="clear" w:color="auto" w:fill="00737F" w:themeFill="accent1"/>
          </w:tcPr>
          <w:p w14:paraId="689C401C" w14:textId="77777777" w:rsidR="00485D21" w:rsidRPr="00CE1302" w:rsidRDefault="00485D21" w:rsidP="00FE6072">
            <w:pPr>
              <w:pStyle w:val="TableHeadings"/>
            </w:pPr>
            <w:r w:rsidRPr="00CE1302">
              <w:t>Status</w:t>
            </w:r>
          </w:p>
        </w:tc>
      </w:tr>
      <w:tr w:rsidR="00485D21" w14:paraId="4DCC0DC4" w14:textId="77777777" w:rsidTr="00104C77">
        <w:trPr>
          <w:jc w:val="center"/>
        </w:trPr>
        <w:tc>
          <w:tcPr>
            <w:tcW w:w="2775" w:type="dxa"/>
            <w:shd w:val="clear" w:color="auto" w:fill="FFFFFF"/>
          </w:tcPr>
          <w:p w14:paraId="3ADFE81E" w14:textId="77777777" w:rsidR="00485D21" w:rsidRPr="00FE6072" w:rsidRDefault="00485D21" w:rsidP="00104C77">
            <w:pPr>
              <w:pStyle w:val="PulseTableCell"/>
              <w:rPr>
                <w:sz w:val="24"/>
                <w:szCs w:val="24"/>
              </w:rPr>
            </w:pPr>
            <w:r w:rsidRPr="00FE6072">
              <w:rPr>
                <w:sz w:val="24"/>
                <w:szCs w:val="24"/>
              </w:rPr>
              <w:t>5.2.3.1</w:t>
            </w:r>
          </w:p>
        </w:tc>
        <w:tc>
          <w:tcPr>
            <w:tcW w:w="18810" w:type="dxa"/>
            <w:shd w:val="clear" w:color="auto" w:fill="FFFFFF"/>
          </w:tcPr>
          <w:p w14:paraId="3AD89E57" w14:textId="77777777" w:rsidR="00485D21" w:rsidRPr="00FE6072" w:rsidRDefault="00485D21" w:rsidP="00104C77">
            <w:pPr>
              <w:pStyle w:val="PulseTableCell"/>
              <w:rPr>
                <w:sz w:val="24"/>
                <w:szCs w:val="24"/>
              </w:rPr>
            </w:pPr>
            <w:r w:rsidRPr="00FE6072">
              <w:rPr>
                <w:sz w:val="24"/>
                <w:szCs w:val="24"/>
              </w:rPr>
              <w:t xml:space="preserve">Maintain, </w:t>
            </w:r>
            <w:proofErr w:type="gramStart"/>
            <w:r w:rsidRPr="00FE6072">
              <w:rPr>
                <w:sz w:val="24"/>
                <w:szCs w:val="24"/>
              </w:rPr>
              <w:t>publish</w:t>
            </w:r>
            <w:proofErr w:type="gramEnd"/>
            <w:r w:rsidRPr="00FE6072">
              <w:rPr>
                <w:sz w:val="24"/>
                <w:szCs w:val="24"/>
              </w:rPr>
              <w:t xml:space="preserve"> and report on relevant registers including delegations, Councillors and designated staff Disclosures of Interest, Councillor and staff Gifts and Benefits, and staff secondary employment</w:t>
            </w:r>
          </w:p>
        </w:tc>
        <w:tc>
          <w:tcPr>
            <w:tcW w:w="1755" w:type="dxa"/>
            <w:shd w:val="clear" w:color="auto" w:fill="FFFFFF"/>
          </w:tcPr>
          <w:p w14:paraId="233F4879" w14:textId="77777777" w:rsidR="00485D21" w:rsidRPr="00FE6072" w:rsidRDefault="00485D21" w:rsidP="00104C77">
            <w:pPr>
              <w:pStyle w:val="PulseTableCell"/>
              <w:rPr>
                <w:sz w:val="24"/>
                <w:szCs w:val="24"/>
              </w:rPr>
            </w:pPr>
            <w:r w:rsidRPr="00C7349C">
              <w:rPr>
                <w:color w:val="007635"/>
                <w:sz w:val="24"/>
                <w:szCs w:val="24"/>
              </w:rPr>
              <w:t>Achieved</w:t>
            </w:r>
          </w:p>
        </w:tc>
      </w:tr>
      <w:tr w:rsidR="00485D21" w14:paraId="292D45C3" w14:textId="77777777" w:rsidTr="00104C77">
        <w:trPr>
          <w:jc w:val="center"/>
        </w:trPr>
        <w:tc>
          <w:tcPr>
            <w:tcW w:w="2775" w:type="dxa"/>
            <w:shd w:val="clear" w:color="auto" w:fill="FFFFFF"/>
          </w:tcPr>
          <w:p w14:paraId="283900CE" w14:textId="77777777" w:rsidR="00485D21" w:rsidRPr="00FE6072" w:rsidRDefault="00485D21" w:rsidP="00104C77">
            <w:pPr>
              <w:pStyle w:val="PulseTableCell"/>
              <w:rPr>
                <w:sz w:val="24"/>
                <w:szCs w:val="24"/>
              </w:rPr>
            </w:pPr>
            <w:r w:rsidRPr="00FE6072">
              <w:rPr>
                <w:sz w:val="24"/>
                <w:szCs w:val="24"/>
              </w:rPr>
              <w:t>5.2.3.2</w:t>
            </w:r>
          </w:p>
        </w:tc>
        <w:tc>
          <w:tcPr>
            <w:tcW w:w="18810" w:type="dxa"/>
            <w:shd w:val="clear" w:color="auto" w:fill="FFFFFF"/>
          </w:tcPr>
          <w:p w14:paraId="2DE0A831" w14:textId="77777777" w:rsidR="00485D21" w:rsidRPr="00FE6072" w:rsidRDefault="00485D21" w:rsidP="00104C77">
            <w:pPr>
              <w:pStyle w:val="PulseTableCell"/>
              <w:rPr>
                <w:sz w:val="24"/>
                <w:szCs w:val="24"/>
              </w:rPr>
            </w:pPr>
            <w:r w:rsidRPr="00FE6072">
              <w:rPr>
                <w:sz w:val="24"/>
                <w:szCs w:val="24"/>
              </w:rPr>
              <w:t>Review, update and publish Council policies online and report on the status of Council's policy register</w:t>
            </w:r>
          </w:p>
        </w:tc>
        <w:tc>
          <w:tcPr>
            <w:tcW w:w="1755" w:type="dxa"/>
            <w:shd w:val="clear" w:color="auto" w:fill="FFFFFF"/>
          </w:tcPr>
          <w:p w14:paraId="1EA132F9" w14:textId="77777777" w:rsidR="00485D21" w:rsidRPr="00FE6072" w:rsidRDefault="00485D21" w:rsidP="00104C77">
            <w:pPr>
              <w:pStyle w:val="PulseTableCell"/>
              <w:rPr>
                <w:sz w:val="24"/>
                <w:szCs w:val="24"/>
              </w:rPr>
            </w:pPr>
            <w:r w:rsidRPr="00C7349C">
              <w:rPr>
                <w:color w:val="007635"/>
                <w:sz w:val="24"/>
                <w:szCs w:val="24"/>
              </w:rPr>
              <w:t>Achieved</w:t>
            </w:r>
          </w:p>
        </w:tc>
      </w:tr>
      <w:tr w:rsidR="00485D21" w14:paraId="44DD7F4F" w14:textId="77777777" w:rsidTr="00104C77">
        <w:trPr>
          <w:jc w:val="center"/>
        </w:trPr>
        <w:tc>
          <w:tcPr>
            <w:tcW w:w="2775" w:type="dxa"/>
            <w:shd w:val="clear" w:color="auto" w:fill="FFFFFF"/>
          </w:tcPr>
          <w:p w14:paraId="48DA125F" w14:textId="77777777" w:rsidR="00485D21" w:rsidRPr="00FE6072" w:rsidRDefault="00485D21" w:rsidP="00104C77">
            <w:pPr>
              <w:pStyle w:val="PulseTableCell"/>
              <w:rPr>
                <w:sz w:val="24"/>
                <w:szCs w:val="24"/>
              </w:rPr>
            </w:pPr>
            <w:r w:rsidRPr="00FE6072">
              <w:rPr>
                <w:sz w:val="24"/>
                <w:szCs w:val="24"/>
              </w:rPr>
              <w:t>5.2.3.3</w:t>
            </w:r>
          </w:p>
        </w:tc>
        <w:tc>
          <w:tcPr>
            <w:tcW w:w="18810" w:type="dxa"/>
            <w:shd w:val="clear" w:color="auto" w:fill="FFFFFF"/>
          </w:tcPr>
          <w:p w14:paraId="70FF99C1" w14:textId="77777777" w:rsidR="00485D21" w:rsidRPr="00FE6072" w:rsidRDefault="00485D21" w:rsidP="00104C77">
            <w:pPr>
              <w:pStyle w:val="PulseTableCell"/>
              <w:rPr>
                <w:sz w:val="24"/>
                <w:szCs w:val="24"/>
              </w:rPr>
            </w:pPr>
            <w:r w:rsidRPr="00FE6072">
              <w:rPr>
                <w:sz w:val="24"/>
                <w:szCs w:val="24"/>
              </w:rPr>
              <w:t>Develop and implement pre-election community information program</w:t>
            </w:r>
          </w:p>
        </w:tc>
        <w:tc>
          <w:tcPr>
            <w:tcW w:w="1755" w:type="dxa"/>
            <w:shd w:val="clear" w:color="auto" w:fill="FFFFFF"/>
          </w:tcPr>
          <w:p w14:paraId="18BA79C0" w14:textId="77777777" w:rsidR="00485D21" w:rsidRPr="00FE6072" w:rsidRDefault="00485D21" w:rsidP="00104C77">
            <w:pPr>
              <w:pStyle w:val="PulseTableCell"/>
              <w:rPr>
                <w:sz w:val="24"/>
                <w:szCs w:val="24"/>
              </w:rPr>
            </w:pPr>
            <w:r w:rsidRPr="00C7349C">
              <w:rPr>
                <w:color w:val="007635"/>
                <w:sz w:val="24"/>
                <w:szCs w:val="24"/>
              </w:rPr>
              <w:t>Achieved</w:t>
            </w:r>
          </w:p>
        </w:tc>
      </w:tr>
    </w:tbl>
    <w:p w14:paraId="780D397B" w14:textId="7FC1222E" w:rsidR="00485D21" w:rsidRDefault="00FE6072" w:rsidP="00FE6072">
      <w:pPr>
        <w:pStyle w:val="CommunityObjective5-Heading4"/>
      </w:pPr>
      <w:r>
        <w:t xml:space="preserve">Delivery Program Action </w:t>
      </w:r>
      <w:r w:rsidR="00485D21">
        <w:t xml:space="preserve">5.2.4: </w:t>
      </w:r>
      <w:r w:rsidR="00485D21" w:rsidRPr="00FE6072">
        <w:rPr>
          <w:b w:val="0"/>
          <w:bCs/>
        </w:rPr>
        <w:t>Support Councillors to carry out their civic duties</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485D21" w14:paraId="1E6E7A23" w14:textId="77777777" w:rsidTr="00CE1302">
        <w:trPr>
          <w:tblHeader/>
          <w:jc w:val="center"/>
        </w:trPr>
        <w:tc>
          <w:tcPr>
            <w:tcW w:w="2775" w:type="dxa"/>
            <w:shd w:val="clear" w:color="auto" w:fill="00737F" w:themeFill="accent1"/>
          </w:tcPr>
          <w:p w14:paraId="2E6320F7" w14:textId="77777777" w:rsidR="00485D21" w:rsidRPr="00CE1302" w:rsidRDefault="00485D21" w:rsidP="00FE6072">
            <w:pPr>
              <w:pStyle w:val="TableHeadings"/>
            </w:pPr>
            <w:r w:rsidRPr="00CE1302">
              <w:t>Code</w:t>
            </w:r>
          </w:p>
        </w:tc>
        <w:tc>
          <w:tcPr>
            <w:tcW w:w="18810" w:type="dxa"/>
            <w:shd w:val="clear" w:color="auto" w:fill="00737F" w:themeFill="accent1"/>
          </w:tcPr>
          <w:p w14:paraId="2BF48091" w14:textId="77777777" w:rsidR="00485D21" w:rsidRPr="00CE1302" w:rsidRDefault="00485D21" w:rsidP="00FE6072">
            <w:pPr>
              <w:pStyle w:val="TableHeadings"/>
            </w:pPr>
            <w:r w:rsidRPr="00CE1302">
              <w:t>Operational Plan Activity</w:t>
            </w:r>
          </w:p>
        </w:tc>
        <w:tc>
          <w:tcPr>
            <w:tcW w:w="1755" w:type="dxa"/>
            <w:shd w:val="clear" w:color="auto" w:fill="00737F" w:themeFill="accent1"/>
          </w:tcPr>
          <w:p w14:paraId="5DF51689" w14:textId="77777777" w:rsidR="00485D21" w:rsidRPr="00CE1302" w:rsidRDefault="00485D21" w:rsidP="00FE6072">
            <w:pPr>
              <w:pStyle w:val="TableHeadings"/>
            </w:pPr>
            <w:r w:rsidRPr="00CE1302">
              <w:t>Status</w:t>
            </w:r>
          </w:p>
        </w:tc>
      </w:tr>
      <w:tr w:rsidR="00485D21" w14:paraId="6CD1F1AE" w14:textId="77777777" w:rsidTr="00104C77">
        <w:trPr>
          <w:jc w:val="center"/>
        </w:trPr>
        <w:tc>
          <w:tcPr>
            <w:tcW w:w="2775" w:type="dxa"/>
            <w:shd w:val="clear" w:color="auto" w:fill="FFFFFF"/>
          </w:tcPr>
          <w:p w14:paraId="0F504791" w14:textId="77777777" w:rsidR="00485D21" w:rsidRPr="00607605" w:rsidRDefault="00485D21" w:rsidP="00104C77">
            <w:pPr>
              <w:pStyle w:val="PulseTableCell"/>
              <w:rPr>
                <w:sz w:val="24"/>
                <w:szCs w:val="24"/>
              </w:rPr>
            </w:pPr>
            <w:r w:rsidRPr="00607605">
              <w:rPr>
                <w:sz w:val="24"/>
                <w:szCs w:val="24"/>
              </w:rPr>
              <w:t>5.2.4.1</w:t>
            </w:r>
          </w:p>
        </w:tc>
        <w:tc>
          <w:tcPr>
            <w:tcW w:w="18810" w:type="dxa"/>
            <w:shd w:val="clear" w:color="auto" w:fill="FFFFFF"/>
          </w:tcPr>
          <w:p w14:paraId="15D637A8" w14:textId="77777777" w:rsidR="00485D21" w:rsidRPr="00607605" w:rsidRDefault="00485D21" w:rsidP="00104C77">
            <w:pPr>
              <w:pStyle w:val="PulseTableCell"/>
              <w:rPr>
                <w:sz w:val="24"/>
                <w:szCs w:val="24"/>
              </w:rPr>
            </w:pPr>
            <w:r w:rsidRPr="00607605">
              <w:rPr>
                <w:sz w:val="24"/>
                <w:szCs w:val="24"/>
              </w:rPr>
              <w:t>Implement Councillor learning and development and capability framework</w:t>
            </w:r>
          </w:p>
        </w:tc>
        <w:tc>
          <w:tcPr>
            <w:tcW w:w="1755" w:type="dxa"/>
            <w:shd w:val="clear" w:color="auto" w:fill="FFFFFF"/>
          </w:tcPr>
          <w:p w14:paraId="5621E16D" w14:textId="77777777" w:rsidR="00485D21" w:rsidRPr="00C7349C" w:rsidRDefault="00485D21" w:rsidP="00104C77">
            <w:pPr>
              <w:pStyle w:val="PulseTableCell"/>
              <w:rPr>
                <w:color w:val="007635"/>
                <w:sz w:val="24"/>
                <w:szCs w:val="24"/>
              </w:rPr>
            </w:pPr>
            <w:r w:rsidRPr="00C7349C">
              <w:rPr>
                <w:color w:val="007635"/>
                <w:sz w:val="24"/>
                <w:szCs w:val="24"/>
              </w:rPr>
              <w:t>Achieved</w:t>
            </w:r>
          </w:p>
        </w:tc>
      </w:tr>
      <w:tr w:rsidR="00485D21" w14:paraId="03D249F8" w14:textId="77777777" w:rsidTr="00104C77">
        <w:trPr>
          <w:jc w:val="center"/>
        </w:trPr>
        <w:tc>
          <w:tcPr>
            <w:tcW w:w="2775" w:type="dxa"/>
            <w:shd w:val="clear" w:color="auto" w:fill="FFFFFF"/>
          </w:tcPr>
          <w:p w14:paraId="4D318D4E" w14:textId="77777777" w:rsidR="00485D21" w:rsidRPr="00607605" w:rsidRDefault="00485D21" w:rsidP="00104C77">
            <w:pPr>
              <w:pStyle w:val="PulseTableCell"/>
              <w:rPr>
                <w:sz w:val="24"/>
                <w:szCs w:val="24"/>
              </w:rPr>
            </w:pPr>
            <w:r w:rsidRPr="00607605">
              <w:rPr>
                <w:sz w:val="24"/>
                <w:szCs w:val="24"/>
              </w:rPr>
              <w:t>5.2.4.2</w:t>
            </w:r>
          </w:p>
        </w:tc>
        <w:tc>
          <w:tcPr>
            <w:tcW w:w="18810" w:type="dxa"/>
            <w:shd w:val="clear" w:color="auto" w:fill="FFFFFF"/>
          </w:tcPr>
          <w:p w14:paraId="0106D529" w14:textId="77777777" w:rsidR="00485D21" w:rsidRPr="00607605" w:rsidRDefault="00485D21" w:rsidP="00104C77">
            <w:pPr>
              <w:pStyle w:val="PulseTableCell"/>
              <w:rPr>
                <w:sz w:val="24"/>
                <w:szCs w:val="24"/>
              </w:rPr>
            </w:pPr>
            <w:r w:rsidRPr="00607605">
              <w:rPr>
                <w:sz w:val="24"/>
                <w:szCs w:val="24"/>
              </w:rPr>
              <w:t xml:space="preserve">Deliver Council meeting secretariat - including agenda preparation, </w:t>
            </w:r>
            <w:proofErr w:type="gramStart"/>
            <w:r w:rsidRPr="00607605">
              <w:rPr>
                <w:sz w:val="24"/>
                <w:szCs w:val="24"/>
              </w:rPr>
              <w:t>minutes</w:t>
            </w:r>
            <w:proofErr w:type="gramEnd"/>
            <w:r w:rsidRPr="00607605">
              <w:rPr>
                <w:sz w:val="24"/>
                <w:szCs w:val="24"/>
              </w:rPr>
              <w:t xml:space="preserve"> and council resolutions monitoring</w:t>
            </w:r>
          </w:p>
        </w:tc>
        <w:tc>
          <w:tcPr>
            <w:tcW w:w="1755" w:type="dxa"/>
            <w:shd w:val="clear" w:color="auto" w:fill="FFFFFF"/>
          </w:tcPr>
          <w:p w14:paraId="7E2C47FA"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691A5C23" w14:textId="77777777" w:rsidTr="00104C77">
        <w:trPr>
          <w:jc w:val="center"/>
        </w:trPr>
        <w:tc>
          <w:tcPr>
            <w:tcW w:w="2775" w:type="dxa"/>
            <w:shd w:val="clear" w:color="auto" w:fill="FFFFFF"/>
          </w:tcPr>
          <w:p w14:paraId="356C6FC2" w14:textId="77777777" w:rsidR="00485D21" w:rsidRPr="00607605" w:rsidRDefault="00485D21" w:rsidP="00104C77">
            <w:pPr>
              <w:pStyle w:val="PulseTableCell"/>
              <w:rPr>
                <w:sz w:val="24"/>
                <w:szCs w:val="24"/>
              </w:rPr>
            </w:pPr>
            <w:r w:rsidRPr="00607605">
              <w:rPr>
                <w:sz w:val="24"/>
                <w:szCs w:val="24"/>
              </w:rPr>
              <w:t>5.2.4.3</w:t>
            </w:r>
          </w:p>
        </w:tc>
        <w:tc>
          <w:tcPr>
            <w:tcW w:w="18810" w:type="dxa"/>
            <w:shd w:val="clear" w:color="auto" w:fill="FFFFFF"/>
          </w:tcPr>
          <w:p w14:paraId="1C0835F4" w14:textId="77777777" w:rsidR="00485D21" w:rsidRPr="00607605" w:rsidRDefault="00485D21" w:rsidP="00104C77">
            <w:pPr>
              <w:pStyle w:val="PulseTableCell"/>
              <w:rPr>
                <w:sz w:val="24"/>
                <w:szCs w:val="24"/>
              </w:rPr>
            </w:pPr>
            <w:r w:rsidRPr="00607605">
              <w:rPr>
                <w:sz w:val="24"/>
                <w:szCs w:val="24"/>
              </w:rPr>
              <w:t>Provide support to Councillors - including councillor requests, briefing sessions, provision of facilities and payment of expenses, and record keeping</w:t>
            </w:r>
          </w:p>
        </w:tc>
        <w:tc>
          <w:tcPr>
            <w:tcW w:w="1755" w:type="dxa"/>
            <w:shd w:val="clear" w:color="auto" w:fill="FFFFFF"/>
          </w:tcPr>
          <w:p w14:paraId="020A8844" w14:textId="77777777" w:rsidR="00485D21" w:rsidRPr="00C7349C" w:rsidRDefault="00485D21" w:rsidP="00104C77">
            <w:pPr>
              <w:pStyle w:val="PulseTableCell"/>
              <w:rPr>
                <w:color w:val="007635"/>
                <w:sz w:val="24"/>
                <w:szCs w:val="24"/>
              </w:rPr>
            </w:pPr>
            <w:r w:rsidRPr="00C7349C">
              <w:rPr>
                <w:color w:val="007635"/>
                <w:sz w:val="24"/>
                <w:szCs w:val="24"/>
              </w:rPr>
              <w:t>Achieved</w:t>
            </w:r>
          </w:p>
        </w:tc>
      </w:tr>
      <w:tr w:rsidR="00485D21" w14:paraId="32773049" w14:textId="77777777" w:rsidTr="00104C77">
        <w:trPr>
          <w:jc w:val="center"/>
        </w:trPr>
        <w:tc>
          <w:tcPr>
            <w:tcW w:w="2775" w:type="dxa"/>
            <w:shd w:val="clear" w:color="auto" w:fill="FFFFFF"/>
          </w:tcPr>
          <w:p w14:paraId="334D96D7" w14:textId="77777777" w:rsidR="00485D21" w:rsidRPr="00607605" w:rsidRDefault="00485D21" w:rsidP="00104C77">
            <w:pPr>
              <w:pStyle w:val="PulseTableCell"/>
              <w:rPr>
                <w:sz w:val="24"/>
                <w:szCs w:val="24"/>
              </w:rPr>
            </w:pPr>
            <w:r w:rsidRPr="00607605">
              <w:rPr>
                <w:sz w:val="24"/>
                <w:szCs w:val="24"/>
              </w:rPr>
              <w:t>5.2.4.4</w:t>
            </w:r>
          </w:p>
        </w:tc>
        <w:tc>
          <w:tcPr>
            <w:tcW w:w="18810" w:type="dxa"/>
            <w:shd w:val="clear" w:color="auto" w:fill="FFFFFF"/>
          </w:tcPr>
          <w:p w14:paraId="42A084B5" w14:textId="77777777" w:rsidR="00485D21" w:rsidRPr="00607605" w:rsidRDefault="00485D21" w:rsidP="00104C77">
            <w:pPr>
              <w:pStyle w:val="PulseTableCell"/>
              <w:rPr>
                <w:sz w:val="24"/>
                <w:szCs w:val="24"/>
              </w:rPr>
            </w:pPr>
            <w:r w:rsidRPr="00607605">
              <w:rPr>
                <w:sz w:val="24"/>
                <w:szCs w:val="24"/>
              </w:rPr>
              <w:t>Implement and manage Code of Conduct training programs for Councillors, staff, and committee members</w:t>
            </w:r>
          </w:p>
        </w:tc>
        <w:tc>
          <w:tcPr>
            <w:tcW w:w="1755" w:type="dxa"/>
            <w:shd w:val="clear" w:color="auto" w:fill="FFFFFF"/>
          </w:tcPr>
          <w:p w14:paraId="230FDBFD"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25071FB6" w14:textId="77777777" w:rsidTr="00104C77">
        <w:trPr>
          <w:jc w:val="center"/>
        </w:trPr>
        <w:tc>
          <w:tcPr>
            <w:tcW w:w="2775" w:type="dxa"/>
            <w:shd w:val="clear" w:color="auto" w:fill="FFFFFF"/>
          </w:tcPr>
          <w:p w14:paraId="21841CEA" w14:textId="77777777" w:rsidR="00485D21" w:rsidRPr="00607605" w:rsidRDefault="00485D21" w:rsidP="00104C77">
            <w:pPr>
              <w:pStyle w:val="PulseTableCell"/>
              <w:rPr>
                <w:sz w:val="24"/>
                <w:szCs w:val="24"/>
              </w:rPr>
            </w:pPr>
            <w:r w:rsidRPr="00607605">
              <w:rPr>
                <w:sz w:val="24"/>
                <w:szCs w:val="24"/>
              </w:rPr>
              <w:t>5.2.4.5</w:t>
            </w:r>
          </w:p>
        </w:tc>
        <w:tc>
          <w:tcPr>
            <w:tcW w:w="18810" w:type="dxa"/>
            <w:shd w:val="clear" w:color="auto" w:fill="FFFFFF"/>
          </w:tcPr>
          <w:p w14:paraId="6455FFEB" w14:textId="77777777" w:rsidR="00485D21" w:rsidRPr="00607605" w:rsidRDefault="00485D21" w:rsidP="00104C77">
            <w:pPr>
              <w:pStyle w:val="PulseTableCell"/>
              <w:rPr>
                <w:sz w:val="24"/>
                <w:szCs w:val="24"/>
              </w:rPr>
            </w:pPr>
            <w:r w:rsidRPr="00607605">
              <w:rPr>
                <w:sz w:val="24"/>
                <w:szCs w:val="24"/>
              </w:rPr>
              <w:t>Implement and manage training in respect of Council's Code of Meeting Practice</w:t>
            </w:r>
          </w:p>
        </w:tc>
        <w:tc>
          <w:tcPr>
            <w:tcW w:w="1755" w:type="dxa"/>
            <w:shd w:val="clear" w:color="auto" w:fill="FFFFFF"/>
          </w:tcPr>
          <w:p w14:paraId="5247BC14"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16BAE42D" w14:textId="77777777" w:rsidTr="00104C77">
        <w:trPr>
          <w:jc w:val="center"/>
        </w:trPr>
        <w:tc>
          <w:tcPr>
            <w:tcW w:w="2775" w:type="dxa"/>
            <w:shd w:val="clear" w:color="auto" w:fill="FFFFFF"/>
          </w:tcPr>
          <w:p w14:paraId="1D5857CB" w14:textId="77777777" w:rsidR="00485D21" w:rsidRPr="00607605" w:rsidRDefault="00485D21" w:rsidP="00104C77">
            <w:pPr>
              <w:pStyle w:val="PulseTableCell"/>
              <w:rPr>
                <w:sz w:val="24"/>
                <w:szCs w:val="24"/>
              </w:rPr>
            </w:pPr>
            <w:r w:rsidRPr="00607605">
              <w:rPr>
                <w:sz w:val="24"/>
                <w:szCs w:val="24"/>
              </w:rPr>
              <w:t>5.2.4.6</w:t>
            </w:r>
          </w:p>
        </w:tc>
        <w:tc>
          <w:tcPr>
            <w:tcW w:w="18810" w:type="dxa"/>
            <w:shd w:val="clear" w:color="auto" w:fill="FFFFFF"/>
          </w:tcPr>
          <w:p w14:paraId="612CD5F2" w14:textId="77777777" w:rsidR="00485D21" w:rsidRPr="00607605" w:rsidRDefault="00485D21" w:rsidP="00104C77">
            <w:pPr>
              <w:pStyle w:val="PulseTableCell"/>
              <w:rPr>
                <w:sz w:val="24"/>
                <w:szCs w:val="24"/>
              </w:rPr>
            </w:pPr>
            <w:r w:rsidRPr="00607605">
              <w:rPr>
                <w:sz w:val="24"/>
                <w:szCs w:val="24"/>
              </w:rPr>
              <w:t>Improve Council's livestreaming of Council meetings to provide increased accessibility to the community</w:t>
            </w:r>
          </w:p>
        </w:tc>
        <w:tc>
          <w:tcPr>
            <w:tcW w:w="1755" w:type="dxa"/>
            <w:shd w:val="clear" w:color="auto" w:fill="FFFFFF"/>
          </w:tcPr>
          <w:p w14:paraId="10187E88" w14:textId="77777777" w:rsidR="00485D21" w:rsidRPr="00607605" w:rsidRDefault="00485D21" w:rsidP="00104C77">
            <w:pPr>
              <w:pStyle w:val="PulseTableCell"/>
              <w:rPr>
                <w:sz w:val="24"/>
                <w:szCs w:val="24"/>
              </w:rPr>
            </w:pPr>
            <w:r w:rsidRPr="00C7349C">
              <w:rPr>
                <w:color w:val="007635"/>
                <w:sz w:val="24"/>
                <w:szCs w:val="24"/>
              </w:rPr>
              <w:t>Achieved</w:t>
            </w:r>
          </w:p>
        </w:tc>
      </w:tr>
    </w:tbl>
    <w:p w14:paraId="44DC8CC3" w14:textId="2E6A6B09" w:rsidR="00485D21" w:rsidRDefault="00607605" w:rsidP="00607605">
      <w:pPr>
        <w:pStyle w:val="CommunityObjective5-Heading4"/>
      </w:pPr>
      <w:r>
        <w:t xml:space="preserve">Delivery Program Action </w:t>
      </w:r>
      <w:r w:rsidR="00485D21">
        <w:t xml:space="preserve">5.2.5: </w:t>
      </w:r>
      <w:r w:rsidR="00485D21" w:rsidRPr="00607605">
        <w:rPr>
          <w:b w:val="0"/>
          <w:bCs/>
        </w:rPr>
        <w:t>Enhance access and availability of information to the community</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485D21" w14:paraId="23611B78" w14:textId="77777777" w:rsidTr="00CE1302">
        <w:trPr>
          <w:tblHeader/>
          <w:jc w:val="center"/>
        </w:trPr>
        <w:tc>
          <w:tcPr>
            <w:tcW w:w="2775" w:type="dxa"/>
            <w:shd w:val="clear" w:color="auto" w:fill="00737F" w:themeFill="accent1"/>
          </w:tcPr>
          <w:p w14:paraId="5C10EB28" w14:textId="77777777" w:rsidR="00485D21" w:rsidRDefault="00485D21" w:rsidP="00607605">
            <w:pPr>
              <w:pStyle w:val="TableHeadings"/>
            </w:pPr>
            <w:r>
              <w:t>Code</w:t>
            </w:r>
          </w:p>
        </w:tc>
        <w:tc>
          <w:tcPr>
            <w:tcW w:w="18810" w:type="dxa"/>
            <w:shd w:val="clear" w:color="auto" w:fill="00737F" w:themeFill="accent1"/>
          </w:tcPr>
          <w:p w14:paraId="101A40F7" w14:textId="77777777" w:rsidR="00485D21" w:rsidRDefault="00485D21" w:rsidP="00607605">
            <w:pPr>
              <w:pStyle w:val="TableHeadings"/>
            </w:pPr>
            <w:r>
              <w:t>Operational Plan Activity</w:t>
            </w:r>
          </w:p>
        </w:tc>
        <w:tc>
          <w:tcPr>
            <w:tcW w:w="1755" w:type="dxa"/>
            <w:shd w:val="clear" w:color="auto" w:fill="00737F" w:themeFill="accent1"/>
          </w:tcPr>
          <w:p w14:paraId="5A3AF8A1" w14:textId="77777777" w:rsidR="00485D21" w:rsidRDefault="00485D21" w:rsidP="00607605">
            <w:pPr>
              <w:pStyle w:val="TableHeadings"/>
            </w:pPr>
            <w:r>
              <w:t>Status</w:t>
            </w:r>
          </w:p>
        </w:tc>
      </w:tr>
      <w:tr w:rsidR="00485D21" w14:paraId="0E1AB44C" w14:textId="77777777" w:rsidTr="00104C77">
        <w:trPr>
          <w:jc w:val="center"/>
        </w:trPr>
        <w:tc>
          <w:tcPr>
            <w:tcW w:w="2775" w:type="dxa"/>
            <w:shd w:val="clear" w:color="auto" w:fill="FFFFFF"/>
          </w:tcPr>
          <w:p w14:paraId="5F67A268" w14:textId="77777777" w:rsidR="00485D21" w:rsidRPr="00607605" w:rsidRDefault="00485D21" w:rsidP="00104C77">
            <w:pPr>
              <w:pStyle w:val="PulseTableCell"/>
              <w:rPr>
                <w:sz w:val="24"/>
                <w:szCs w:val="24"/>
              </w:rPr>
            </w:pPr>
            <w:r w:rsidRPr="00607605">
              <w:rPr>
                <w:sz w:val="24"/>
                <w:szCs w:val="24"/>
              </w:rPr>
              <w:t>5.2.5.1</w:t>
            </w:r>
          </w:p>
        </w:tc>
        <w:tc>
          <w:tcPr>
            <w:tcW w:w="18810" w:type="dxa"/>
            <w:shd w:val="clear" w:color="auto" w:fill="FFFFFF"/>
          </w:tcPr>
          <w:p w14:paraId="25CE6B7D" w14:textId="77777777" w:rsidR="00485D21" w:rsidRPr="00607605" w:rsidRDefault="00485D21" w:rsidP="00104C77">
            <w:pPr>
              <w:pStyle w:val="PulseTableCell"/>
              <w:rPr>
                <w:sz w:val="24"/>
                <w:szCs w:val="24"/>
              </w:rPr>
            </w:pPr>
            <w:r w:rsidRPr="00607605">
              <w:rPr>
                <w:sz w:val="24"/>
                <w:szCs w:val="24"/>
              </w:rPr>
              <w:t>Publish the 4 year works programs and activities online to the community</w:t>
            </w:r>
          </w:p>
        </w:tc>
        <w:tc>
          <w:tcPr>
            <w:tcW w:w="1755" w:type="dxa"/>
            <w:shd w:val="clear" w:color="auto" w:fill="FFFFFF"/>
          </w:tcPr>
          <w:p w14:paraId="7AFE6FFA"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4053FECA" w14:textId="77777777" w:rsidTr="00104C77">
        <w:trPr>
          <w:jc w:val="center"/>
        </w:trPr>
        <w:tc>
          <w:tcPr>
            <w:tcW w:w="2775" w:type="dxa"/>
            <w:shd w:val="clear" w:color="auto" w:fill="FFFFFF"/>
          </w:tcPr>
          <w:p w14:paraId="31837F6F" w14:textId="77777777" w:rsidR="00485D21" w:rsidRPr="00607605" w:rsidRDefault="00485D21" w:rsidP="00104C77">
            <w:pPr>
              <w:pStyle w:val="PulseTableCell"/>
              <w:rPr>
                <w:sz w:val="24"/>
                <w:szCs w:val="24"/>
              </w:rPr>
            </w:pPr>
            <w:r w:rsidRPr="00607605">
              <w:rPr>
                <w:sz w:val="24"/>
                <w:szCs w:val="24"/>
              </w:rPr>
              <w:t>5.2.5.2</w:t>
            </w:r>
          </w:p>
        </w:tc>
        <w:tc>
          <w:tcPr>
            <w:tcW w:w="18810" w:type="dxa"/>
            <w:shd w:val="clear" w:color="auto" w:fill="FFFFFF"/>
          </w:tcPr>
          <w:p w14:paraId="1CBC852A" w14:textId="77777777" w:rsidR="00485D21" w:rsidRPr="00607605" w:rsidRDefault="00485D21" w:rsidP="00104C77">
            <w:pPr>
              <w:pStyle w:val="PulseTableCell"/>
              <w:rPr>
                <w:sz w:val="24"/>
                <w:szCs w:val="24"/>
              </w:rPr>
            </w:pPr>
            <w:r w:rsidRPr="00607605">
              <w:rPr>
                <w:sz w:val="24"/>
                <w:szCs w:val="24"/>
              </w:rPr>
              <w:t>Exhibit Development Applications as required by the Community Participation Plan</w:t>
            </w:r>
          </w:p>
        </w:tc>
        <w:tc>
          <w:tcPr>
            <w:tcW w:w="1755" w:type="dxa"/>
            <w:shd w:val="clear" w:color="auto" w:fill="FFFFFF"/>
          </w:tcPr>
          <w:p w14:paraId="074D6CCF" w14:textId="77777777" w:rsidR="00485D21" w:rsidRPr="00607605" w:rsidRDefault="00485D21" w:rsidP="00104C77">
            <w:pPr>
              <w:pStyle w:val="PulseTableCell"/>
              <w:rPr>
                <w:sz w:val="24"/>
                <w:szCs w:val="24"/>
              </w:rPr>
            </w:pPr>
            <w:r w:rsidRPr="00C7349C">
              <w:rPr>
                <w:color w:val="007635"/>
                <w:sz w:val="24"/>
                <w:szCs w:val="24"/>
              </w:rPr>
              <w:t>Achieved</w:t>
            </w:r>
          </w:p>
        </w:tc>
      </w:tr>
    </w:tbl>
    <w:p w14:paraId="689838F1" w14:textId="3F1BEAE5" w:rsidR="00485D21" w:rsidRDefault="00607605" w:rsidP="00607605">
      <w:pPr>
        <w:pStyle w:val="CommunityObjective5-Heading4"/>
      </w:pPr>
      <w:r>
        <w:t xml:space="preserve">Delivery Program Action </w:t>
      </w:r>
      <w:r w:rsidR="00485D21">
        <w:t xml:space="preserve">5.2.6: </w:t>
      </w:r>
      <w:r w:rsidR="00485D21" w:rsidRPr="00607605">
        <w:rPr>
          <w:b w:val="0"/>
          <w:bCs/>
        </w:rPr>
        <w:t>Keep community informed and provide updated relevant and timely information on activities and projects</w:t>
      </w:r>
      <w:r w:rsidR="00485D21">
        <w:t xml:space="preserve"> </w:t>
      </w:r>
    </w:p>
    <w:tbl>
      <w:tblPr>
        <w:tblStyle w:val="TableGrid"/>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48"/>
        <w:gridCol w:w="7409"/>
        <w:gridCol w:w="1385"/>
      </w:tblGrid>
      <w:tr w:rsidR="00485D21" w14:paraId="0CA4D1FF" w14:textId="77777777" w:rsidTr="00CE1302">
        <w:trPr>
          <w:tblHeader/>
          <w:jc w:val="center"/>
        </w:trPr>
        <w:tc>
          <w:tcPr>
            <w:tcW w:w="2775" w:type="dxa"/>
            <w:shd w:val="clear" w:color="auto" w:fill="00737F" w:themeFill="accent1"/>
          </w:tcPr>
          <w:p w14:paraId="32CD765B" w14:textId="77777777" w:rsidR="00485D21" w:rsidRDefault="00485D21" w:rsidP="00607605">
            <w:pPr>
              <w:pStyle w:val="TableHeadings"/>
            </w:pPr>
            <w:r>
              <w:t>Code</w:t>
            </w:r>
          </w:p>
        </w:tc>
        <w:tc>
          <w:tcPr>
            <w:tcW w:w="18810" w:type="dxa"/>
            <w:shd w:val="clear" w:color="auto" w:fill="00737F" w:themeFill="accent1"/>
          </w:tcPr>
          <w:p w14:paraId="0F423DC1" w14:textId="77777777" w:rsidR="00485D21" w:rsidRDefault="00485D21" w:rsidP="00607605">
            <w:pPr>
              <w:pStyle w:val="TableHeadings"/>
            </w:pPr>
            <w:r>
              <w:t>Operational Plan Activity</w:t>
            </w:r>
          </w:p>
        </w:tc>
        <w:tc>
          <w:tcPr>
            <w:tcW w:w="1755" w:type="dxa"/>
            <w:shd w:val="clear" w:color="auto" w:fill="00737F" w:themeFill="accent1"/>
          </w:tcPr>
          <w:p w14:paraId="7B47CD88" w14:textId="77777777" w:rsidR="00485D21" w:rsidRDefault="00485D21" w:rsidP="00607605">
            <w:pPr>
              <w:pStyle w:val="TableHeadings"/>
            </w:pPr>
            <w:r>
              <w:t>Status</w:t>
            </w:r>
          </w:p>
        </w:tc>
      </w:tr>
      <w:tr w:rsidR="00485D21" w14:paraId="0E1ECCA0" w14:textId="77777777" w:rsidTr="00104C77">
        <w:trPr>
          <w:jc w:val="center"/>
        </w:trPr>
        <w:tc>
          <w:tcPr>
            <w:tcW w:w="2775" w:type="dxa"/>
            <w:shd w:val="clear" w:color="auto" w:fill="FFFFFF"/>
          </w:tcPr>
          <w:p w14:paraId="2A18D338" w14:textId="77777777" w:rsidR="00485D21" w:rsidRPr="00607605" w:rsidRDefault="00485D21" w:rsidP="00104C77">
            <w:pPr>
              <w:pStyle w:val="PulseTableCell"/>
              <w:rPr>
                <w:sz w:val="24"/>
                <w:szCs w:val="24"/>
              </w:rPr>
            </w:pPr>
            <w:r w:rsidRPr="00607605">
              <w:rPr>
                <w:sz w:val="24"/>
                <w:szCs w:val="24"/>
              </w:rPr>
              <w:t>5.2.6.1</w:t>
            </w:r>
          </w:p>
        </w:tc>
        <w:tc>
          <w:tcPr>
            <w:tcW w:w="18810" w:type="dxa"/>
            <w:shd w:val="clear" w:color="auto" w:fill="FFFFFF"/>
          </w:tcPr>
          <w:p w14:paraId="156BCBEF" w14:textId="77777777" w:rsidR="00485D21" w:rsidRPr="00607605" w:rsidRDefault="00485D21" w:rsidP="00104C77">
            <w:pPr>
              <w:pStyle w:val="PulseTableCell"/>
              <w:rPr>
                <w:sz w:val="24"/>
                <w:szCs w:val="24"/>
              </w:rPr>
            </w:pPr>
            <w:r w:rsidRPr="00607605">
              <w:rPr>
                <w:sz w:val="24"/>
                <w:szCs w:val="24"/>
              </w:rPr>
              <w:t>Support and guide staff in the preparation and implementation of communication and engagement plans for projects and initiatives.</w:t>
            </w:r>
          </w:p>
        </w:tc>
        <w:tc>
          <w:tcPr>
            <w:tcW w:w="1755" w:type="dxa"/>
            <w:shd w:val="clear" w:color="auto" w:fill="FFFFFF"/>
          </w:tcPr>
          <w:p w14:paraId="637B5954"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6CACA5DB" w14:textId="77777777" w:rsidTr="00104C77">
        <w:trPr>
          <w:jc w:val="center"/>
        </w:trPr>
        <w:tc>
          <w:tcPr>
            <w:tcW w:w="2775" w:type="dxa"/>
            <w:shd w:val="clear" w:color="auto" w:fill="FFFFFF"/>
          </w:tcPr>
          <w:p w14:paraId="4E9CD92F" w14:textId="77777777" w:rsidR="00485D21" w:rsidRPr="00607605" w:rsidRDefault="00485D21" w:rsidP="00104C77">
            <w:pPr>
              <w:pStyle w:val="PulseTableCell"/>
              <w:rPr>
                <w:sz w:val="24"/>
                <w:szCs w:val="24"/>
              </w:rPr>
            </w:pPr>
            <w:r w:rsidRPr="00607605">
              <w:rPr>
                <w:sz w:val="24"/>
                <w:szCs w:val="24"/>
              </w:rPr>
              <w:t>5.2.6.2</w:t>
            </w:r>
          </w:p>
        </w:tc>
        <w:tc>
          <w:tcPr>
            <w:tcW w:w="18810" w:type="dxa"/>
            <w:shd w:val="clear" w:color="auto" w:fill="FFFFFF"/>
          </w:tcPr>
          <w:p w14:paraId="7244CFB7" w14:textId="77777777" w:rsidR="00485D21" w:rsidRPr="00607605" w:rsidRDefault="00485D21" w:rsidP="00104C77">
            <w:pPr>
              <w:pStyle w:val="PulseTableCell"/>
              <w:rPr>
                <w:sz w:val="24"/>
                <w:szCs w:val="24"/>
              </w:rPr>
            </w:pPr>
            <w:r w:rsidRPr="00607605">
              <w:rPr>
                <w:sz w:val="24"/>
                <w:szCs w:val="24"/>
              </w:rPr>
              <w:t>Manage media and social media enquiries about Council activities.</w:t>
            </w:r>
          </w:p>
        </w:tc>
        <w:tc>
          <w:tcPr>
            <w:tcW w:w="1755" w:type="dxa"/>
            <w:shd w:val="clear" w:color="auto" w:fill="FFFFFF"/>
          </w:tcPr>
          <w:p w14:paraId="54E1920B"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2960946A" w14:textId="77777777" w:rsidTr="00104C77">
        <w:trPr>
          <w:jc w:val="center"/>
        </w:trPr>
        <w:tc>
          <w:tcPr>
            <w:tcW w:w="2775" w:type="dxa"/>
            <w:shd w:val="clear" w:color="auto" w:fill="FFFFFF"/>
          </w:tcPr>
          <w:p w14:paraId="3663B80C" w14:textId="77777777" w:rsidR="00485D21" w:rsidRPr="00607605" w:rsidRDefault="00485D21" w:rsidP="00104C77">
            <w:pPr>
              <w:pStyle w:val="PulseTableCell"/>
              <w:rPr>
                <w:sz w:val="24"/>
                <w:szCs w:val="24"/>
              </w:rPr>
            </w:pPr>
            <w:r w:rsidRPr="00607605">
              <w:rPr>
                <w:sz w:val="24"/>
                <w:szCs w:val="24"/>
              </w:rPr>
              <w:t>5.2.6.3</w:t>
            </w:r>
          </w:p>
        </w:tc>
        <w:tc>
          <w:tcPr>
            <w:tcW w:w="18810" w:type="dxa"/>
            <w:shd w:val="clear" w:color="auto" w:fill="FFFFFF"/>
          </w:tcPr>
          <w:p w14:paraId="2A987702" w14:textId="77777777" w:rsidR="00485D21" w:rsidRPr="00607605" w:rsidRDefault="00485D21" w:rsidP="00104C77">
            <w:pPr>
              <w:pStyle w:val="PulseTableCell"/>
              <w:rPr>
                <w:sz w:val="24"/>
                <w:szCs w:val="24"/>
              </w:rPr>
            </w:pPr>
            <w:r w:rsidRPr="00607605">
              <w:rPr>
                <w:sz w:val="24"/>
                <w:szCs w:val="24"/>
              </w:rPr>
              <w:t>Keep community and Crown Reserve user groups updated with Crown Lands Transition progress information</w:t>
            </w:r>
          </w:p>
        </w:tc>
        <w:tc>
          <w:tcPr>
            <w:tcW w:w="1755" w:type="dxa"/>
            <w:shd w:val="clear" w:color="auto" w:fill="FFFFFF"/>
          </w:tcPr>
          <w:p w14:paraId="361A489E" w14:textId="77777777" w:rsidR="00485D21" w:rsidRPr="00607605" w:rsidRDefault="00485D21" w:rsidP="00104C77">
            <w:pPr>
              <w:pStyle w:val="PulseTableCell"/>
              <w:rPr>
                <w:sz w:val="24"/>
                <w:szCs w:val="24"/>
              </w:rPr>
            </w:pPr>
            <w:r w:rsidRPr="00C7349C">
              <w:rPr>
                <w:color w:val="007635"/>
                <w:sz w:val="24"/>
                <w:szCs w:val="24"/>
              </w:rPr>
              <w:t>Achieved</w:t>
            </w:r>
          </w:p>
        </w:tc>
      </w:tr>
      <w:tr w:rsidR="00485D21" w14:paraId="47FA9C58" w14:textId="77777777" w:rsidTr="00104C77">
        <w:trPr>
          <w:jc w:val="center"/>
        </w:trPr>
        <w:tc>
          <w:tcPr>
            <w:tcW w:w="2775" w:type="dxa"/>
            <w:shd w:val="clear" w:color="auto" w:fill="FFFFFF"/>
          </w:tcPr>
          <w:p w14:paraId="792A7721" w14:textId="77777777" w:rsidR="00485D21" w:rsidRPr="00607605" w:rsidRDefault="00485D21" w:rsidP="00104C77">
            <w:pPr>
              <w:pStyle w:val="PulseTableCell"/>
              <w:rPr>
                <w:sz w:val="24"/>
                <w:szCs w:val="24"/>
              </w:rPr>
            </w:pPr>
            <w:r w:rsidRPr="00607605">
              <w:rPr>
                <w:sz w:val="24"/>
                <w:szCs w:val="24"/>
              </w:rPr>
              <w:t>5.2.6.4</w:t>
            </w:r>
          </w:p>
        </w:tc>
        <w:tc>
          <w:tcPr>
            <w:tcW w:w="18810" w:type="dxa"/>
            <w:shd w:val="clear" w:color="auto" w:fill="FFFFFF"/>
          </w:tcPr>
          <w:p w14:paraId="6D2917E9" w14:textId="77777777" w:rsidR="00485D21" w:rsidRPr="00607605" w:rsidRDefault="00485D21" w:rsidP="00104C77">
            <w:pPr>
              <w:pStyle w:val="PulseTableCell"/>
              <w:rPr>
                <w:sz w:val="24"/>
                <w:szCs w:val="24"/>
              </w:rPr>
            </w:pPr>
            <w:r w:rsidRPr="00607605">
              <w:rPr>
                <w:sz w:val="24"/>
                <w:szCs w:val="24"/>
              </w:rPr>
              <w:t>Produce a regular community newsletter 'Something to Talk about'</w:t>
            </w:r>
          </w:p>
        </w:tc>
        <w:tc>
          <w:tcPr>
            <w:tcW w:w="1755" w:type="dxa"/>
            <w:shd w:val="clear" w:color="auto" w:fill="FFFFFF"/>
          </w:tcPr>
          <w:p w14:paraId="5C872746" w14:textId="77777777" w:rsidR="00485D21" w:rsidRPr="00607605" w:rsidRDefault="00485D21" w:rsidP="00104C77">
            <w:pPr>
              <w:pStyle w:val="PulseTableCell"/>
              <w:rPr>
                <w:sz w:val="24"/>
                <w:szCs w:val="24"/>
              </w:rPr>
            </w:pPr>
            <w:r w:rsidRPr="00C7349C">
              <w:rPr>
                <w:color w:val="007635"/>
                <w:sz w:val="24"/>
                <w:szCs w:val="24"/>
              </w:rPr>
              <w:t>Achieved</w:t>
            </w:r>
          </w:p>
        </w:tc>
      </w:tr>
    </w:tbl>
    <w:p w14:paraId="2472D044" w14:textId="77777777" w:rsidR="00CC4A25" w:rsidRPr="00FF1BC4" w:rsidRDefault="00CC4A25" w:rsidP="003C093A">
      <w:pPr>
        <w:pStyle w:val="CommunityObjective5-Heading3"/>
        <w:rPr>
          <w:rFonts w:ascii="Century Gothic" w:hAnsi="Century Gothic"/>
          <w:noProof w:val="0"/>
        </w:rPr>
        <w:sectPr w:rsidR="00CC4A25" w:rsidRPr="00FF1BC4" w:rsidSect="00A31B50">
          <w:pgSz w:w="11906" w:h="16838"/>
          <w:pgMar w:top="824" w:right="849" w:bottom="851" w:left="709" w:header="284" w:footer="151" w:gutter="0"/>
          <w:cols w:space="708"/>
          <w:docGrid w:linePitch="360"/>
        </w:sectPr>
      </w:pPr>
    </w:p>
    <w:p w14:paraId="04DCC83D" w14:textId="26082D18" w:rsidR="00D41673" w:rsidRPr="008520B9" w:rsidRDefault="00D41673" w:rsidP="00D41673">
      <w:pPr>
        <w:pStyle w:val="CommunityObjective5-Heading2"/>
        <w:shd w:val="clear" w:color="auto" w:fill="00737F" w:themeFill="accent2"/>
        <w:rPr>
          <w:rFonts w:ascii="Century Gothic" w:hAnsi="Century Gothic"/>
          <w:noProof w:val="0"/>
          <w:color w:val="FFFFFF" w:themeColor="background1"/>
        </w:rPr>
      </w:pPr>
      <w:bookmarkStart w:id="154" w:name="_Toc83378838"/>
      <w:bookmarkEnd w:id="134"/>
      <w:bookmarkEnd w:id="135"/>
      <w:bookmarkEnd w:id="136"/>
      <w:bookmarkEnd w:id="137"/>
      <w:r w:rsidRPr="008520B9">
        <w:rPr>
          <w:rStyle w:val="CommunityObjective5-Heading2Char"/>
          <w:b/>
          <w:bCs/>
          <w:color w:val="FFFFFF" w:themeColor="background1"/>
        </w:rPr>
        <w:lastRenderedPageBreak/>
        <w:t>Strategy 5.</w:t>
      </w:r>
      <w:r>
        <w:rPr>
          <w:rStyle w:val="CommunityObjective5-Heading2Char"/>
          <w:b/>
          <w:bCs/>
          <w:color w:val="FFFFFF" w:themeColor="background1"/>
        </w:rPr>
        <w:t>3</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D41673">
        <w:rPr>
          <w:rStyle w:val="CommunityObjective5-Heading2Char"/>
          <w:color w:val="FFFFFF" w:themeColor="background1"/>
        </w:rPr>
        <w:t>Deliver a high level of customer service</w:t>
      </w:r>
      <w:bookmarkEnd w:id="154"/>
    </w:p>
    <w:p w14:paraId="3ACACAF9" w14:textId="272B9884" w:rsidR="00BC4B8F" w:rsidRDefault="00BC4B8F" w:rsidP="00BC4B8F">
      <w:pPr>
        <w:pStyle w:val="CommunityObjective5-Heading3"/>
      </w:pPr>
      <w:bookmarkStart w:id="155" w:name="_Hlk79747460"/>
      <w:bookmarkStart w:id="156" w:name="_Toc83376440"/>
      <w:bookmarkStart w:id="157" w:name="_Toc83377967"/>
      <w:bookmarkStart w:id="158" w:name="_Toc83378343"/>
      <w:bookmarkStart w:id="159" w:name="_Toc83378839"/>
      <w:bookmarkEnd w:id="155"/>
      <w:r>
        <w:t xml:space="preserve">We </w:t>
      </w:r>
      <w:r w:rsidR="00C54FB9">
        <w:drawing>
          <wp:inline distT="0" distB="0" distL="0" distR="0" wp14:anchorId="4E86BCF2" wp14:editId="220B6436">
            <wp:extent cx="397510" cy="397510"/>
            <wp:effectExtent l="0" t="0" r="0" b="2540"/>
            <wp:docPr id="483" name="Graphic 483" descr="Badge Hear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Badge Heart with solid fill"/>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397510" cy="397510"/>
                    </a:xfrm>
                    <a:prstGeom prst="rect">
                      <a:avLst/>
                    </a:prstGeom>
                  </pic:spPr>
                </pic:pic>
              </a:graphicData>
            </a:graphic>
          </wp:inline>
        </w:drawing>
      </w:r>
      <w:r>
        <w:t xml:space="preserve"> our customers – The Customer Experience Strategy</w:t>
      </w:r>
      <w:bookmarkEnd w:id="156"/>
      <w:bookmarkEnd w:id="157"/>
      <w:bookmarkEnd w:id="158"/>
      <w:bookmarkEnd w:id="159"/>
    </w:p>
    <w:p w14:paraId="04F7E09C" w14:textId="6A8F3BAD" w:rsidR="00BC4B8F" w:rsidRDefault="00BC4B8F" w:rsidP="00BC4B8F">
      <w:pPr>
        <w:rPr>
          <w:rFonts w:cs="Arial"/>
          <w:lang w:val="en-US"/>
        </w:rPr>
      </w:pPr>
      <w:r>
        <w:rPr>
          <w:rFonts w:cs="Arial"/>
          <w:lang w:val="en-US"/>
        </w:rPr>
        <w:t xml:space="preserve">We are committed to delivering great service to our customers and working in partnership with our community. Customer Service has been a focus for Council for some time, and the results of the 2020 Community Satisfaction survey prove we are on the right track.  </w:t>
      </w:r>
    </w:p>
    <w:p w14:paraId="347086E1" w14:textId="3FD5223D" w:rsidR="00BC4B8F" w:rsidRDefault="00BC4B8F" w:rsidP="00BC4B8F">
      <w:pPr>
        <w:rPr>
          <w:rFonts w:cs="Arial"/>
          <w:lang w:val="en-US"/>
        </w:rPr>
      </w:pPr>
      <w:r>
        <w:rPr>
          <w:rFonts w:cs="Arial"/>
          <w:lang w:val="en-US"/>
        </w:rPr>
        <w:t>With improved service scores across Council including an increase in our overall customer service satisfaction score and first contact resolution of enquiries, these positive results demonstrate how efforts to develop a proactive customer service culture can deliver service excellence.</w:t>
      </w:r>
    </w:p>
    <w:p w14:paraId="6EB5624E" w14:textId="77777777" w:rsidR="00E64347" w:rsidRPr="00D41673" w:rsidRDefault="00E64347" w:rsidP="00E64347">
      <w:pPr>
        <w:pStyle w:val="CommunityObjective5-Heading4"/>
      </w:pPr>
      <w:r>
        <w:t xml:space="preserve">Delivery Program Action </w:t>
      </w:r>
      <w:r w:rsidRPr="00D41673">
        <w:t xml:space="preserve">5.3.1: </w:t>
      </w:r>
      <w:r w:rsidRPr="00D41673">
        <w:rPr>
          <w:b w:val="0"/>
          <w:bCs/>
        </w:rPr>
        <w:t>Enhance external and internal customer service effectiveness</w:t>
      </w:r>
    </w:p>
    <w:tbl>
      <w:tblPr>
        <w:tblStyle w:val="TableGrid1"/>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E64347" w:rsidRPr="00D41673" w14:paraId="0C6137FA" w14:textId="77777777" w:rsidTr="000363F0">
        <w:trPr>
          <w:tblHeader/>
          <w:jc w:val="center"/>
        </w:trPr>
        <w:tc>
          <w:tcPr>
            <w:tcW w:w="2775" w:type="dxa"/>
            <w:shd w:val="clear" w:color="auto" w:fill="00737F" w:themeFill="accent1"/>
          </w:tcPr>
          <w:p w14:paraId="3F894FA2" w14:textId="77777777" w:rsidR="00E64347" w:rsidRPr="00D41673" w:rsidRDefault="00E64347" w:rsidP="000363F0">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Code</w:t>
            </w:r>
          </w:p>
        </w:tc>
        <w:tc>
          <w:tcPr>
            <w:tcW w:w="18810" w:type="dxa"/>
            <w:shd w:val="clear" w:color="auto" w:fill="00737F" w:themeFill="accent1"/>
          </w:tcPr>
          <w:p w14:paraId="11C0D917" w14:textId="77777777" w:rsidR="00E64347" w:rsidRPr="00D41673" w:rsidRDefault="00E64347" w:rsidP="000363F0">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Operational Plan Activity</w:t>
            </w:r>
          </w:p>
        </w:tc>
        <w:tc>
          <w:tcPr>
            <w:tcW w:w="1755" w:type="dxa"/>
            <w:shd w:val="clear" w:color="auto" w:fill="00737F" w:themeFill="accent1"/>
          </w:tcPr>
          <w:p w14:paraId="2E54F5AA" w14:textId="77777777" w:rsidR="00E64347" w:rsidRPr="00D41673" w:rsidRDefault="00E64347" w:rsidP="000363F0">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Status</w:t>
            </w:r>
          </w:p>
        </w:tc>
      </w:tr>
      <w:tr w:rsidR="00E64347" w:rsidRPr="00D41673" w14:paraId="38728FCD" w14:textId="77777777" w:rsidTr="000363F0">
        <w:trPr>
          <w:jc w:val="center"/>
        </w:trPr>
        <w:tc>
          <w:tcPr>
            <w:tcW w:w="2775" w:type="dxa"/>
            <w:shd w:val="clear" w:color="auto" w:fill="FFFFFF"/>
          </w:tcPr>
          <w:p w14:paraId="08AD34A9" w14:textId="77777777" w:rsidR="00E64347" w:rsidRPr="00D41673" w:rsidRDefault="00E64347" w:rsidP="000363F0">
            <w:pPr>
              <w:spacing w:before="0" w:after="0"/>
              <w:rPr>
                <w:rFonts w:eastAsia="Arial" w:cs="Times New Roman"/>
                <w:lang w:val="en-US"/>
              </w:rPr>
            </w:pPr>
            <w:r w:rsidRPr="00D41673">
              <w:rPr>
                <w:rFonts w:eastAsia="Arial" w:cs="Times New Roman"/>
                <w:lang w:val="en-US"/>
              </w:rPr>
              <w:t>5.3.1.1</w:t>
            </w:r>
          </w:p>
        </w:tc>
        <w:tc>
          <w:tcPr>
            <w:tcW w:w="18810" w:type="dxa"/>
            <w:shd w:val="clear" w:color="auto" w:fill="FFFFFF"/>
          </w:tcPr>
          <w:p w14:paraId="77C9EBC4" w14:textId="77777777" w:rsidR="00E64347" w:rsidRPr="00D41673" w:rsidRDefault="00E64347" w:rsidP="000363F0">
            <w:pPr>
              <w:spacing w:before="0" w:after="0"/>
              <w:rPr>
                <w:rFonts w:eastAsia="Arial" w:cs="Times New Roman"/>
                <w:lang w:val="en-US"/>
              </w:rPr>
            </w:pPr>
            <w:r w:rsidRPr="00D41673">
              <w:rPr>
                <w:rFonts w:eastAsia="Arial" w:cs="Times New Roman"/>
                <w:lang w:val="en-US"/>
              </w:rPr>
              <w:t>Maintain online reporting to community on service guarantees</w:t>
            </w:r>
          </w:p>
        </w:tc>
        <w:tc>
          <w:tcPr>
            <w:tcW w:w="1755" w:type="dxa"/>
            <w:shd w:val="clear" w:color="auto" w:fill="FFFFFF"/>
          </w:tcPr>
          <w:p w14:paraId="1866BD22" w14:textId="77777777" w:rsidR="00E64347" w:rsidRPr="00C7349C" w:rsidRDefault="00E64347" w:rsidP="000363F0">
            <w:pPr>
              <w:spacing w:before="0" w:after="0"/>
              <w:rPr>
                <w:rFonts w:eastAsia="Arial" w:cs="Times New Roman"/>
                <w:color w:val="007635"/>
                <w:lang w:val="en-US"/>
              </w:rPr>
            </w:pPr>
            <w:r w:rsidRPr="00C7349C">
              <w:rPr>
                <w:rFonts w:eastAsia="Arial" w:cs="Times New Roman"/>
                <w:color w:val="007635"/>
                <w:lang w:val="en-US"/>
              </w:rPr>
              <w:t>Achieved</w:t>
            </w:r>
          </w:p>
        </w:tc>
      </w:tr>
      <w:tr w:rsidR="00E64347" w:rsidRPr="00D41673" w14:paraId="7975D89C" w14:textId="77777777" w:rsidTr="000363F0">
        <w:trPr>
          <w:jc w:val="center"/>
        </w:trPr>
        <w:tc>
          <w:tcPr>
            <w:tcW w:w="2775" w:type="dxa"/>
            <w:shd w:val="clear" w:color="auto" w:fill="FFFFFF"/>
          </w:tcPr>
          <w:p w14:paraId="1E038C22" w14:textId="77777777" w:rsidR="00E64347" w:rsidRPr="00D41673" w:rsidRDefault="00E64347" w:rsidP="000363F0">
            <w:pPr>
              <w:spacing w:before="0" w:after="0"/>
              <w:rPr>
                <w:rFonts w:eastAsia="Arial" w:cs="Times New Roman"/>
                <w:lang w:val="en-US"/>
              </w:rPr>
            </w:pPr>
            <w:r w:rsidRPr="00D41673">
              <w:rPr>
                <w:rFonts w:eastAsia="Arial" w:cs="Times New Roman"/>
                <w:lang w:val="en-US"/>
              </w:rPr>
              <w:t>5.3.1.2</w:t>
            </w:r>
          </w:p>
        </w:tc>
        <w:tc>
          <w:tcPr>
            <w:tcW w:w="18810" w:type="dxa"/>
            <w:shd w:val="clear" w:color="auto" w:fill="FFFFFF"/>
          </w:tcPr>
          <w:p w14:paraId="0923B3F8" w14:textId="77777777" w:rsidR="00E64347" w:rsidRPr="00D41673" w:rsidRDefault="00E64347" w:rsidP="000363F0">
            <w:pPr>
              <w:spacing w:before="0" w:after="0"/>
              <w:rPr>
                <w:rFonts w:eastAsia="Arial" w:cs="Times New Roman"/>
                <w:lang w:val="en-US"/>
              </w:rPr>
            </w:pPr>
            <w:r w:rsidRPr="00D41673">
              <w:rPr>
                <w:rFonts w:eastAsia="Arial" w:cs="Times New Roman"/>
                <w:lang w:val="en-US"/>
              </w:rPr>
              <w:t>Deliver great service to our customers and provide consistent, accurate and timely information</w:t>
            </w:r>
          </w:p>
        </w:tc>
        <w:tc>
          <w:tcPr>
            <w:tcW w:w="1755" w:type="dxa"/>
            <w:shd w:val="clear" w:color="auto" w:fill="FFFFFF"/>
          </w:tcPr>
          <w:p w14:paraId="39BBECBD" w14:textId="77777777" w:rsidR="00E64347" w:rsidRPr="00D41673" w:rsidRDefault="00E64347" w:rsidP="000363F0">
            <w:pPr>
              <w:spacing w:before="0" w:after="0"/>
              <w:rPr>
                <w:rFonts w:eastAsia="Arial" w:cs="Times New Roman"/>
                <w:lang w:val="en-US"/>
              </w:rPr>
            </w:pPr>
            <w:r w:rsidRPr="00C7349C">
              <w:rPr>
                <w:rFonts w:eastAsia="Arial" w:cs="Times New Roman"/>
                <w:color w:val="007635"/>
                <w:lang w:val="en-US"/>
              </w:rPr>
              <w:t>Achieved</w:t>
            </w:r>
          </w:p>
        </w:tc>
      </w:tr>
    </w:tbl>
    <w:p w14:paraId="5BF34725" w14:textId="1CB421F7" w:rsidR="00BC4B8F" w:rsidRPr="00815E78" w:rsidRDefault="00BC4B8F" w:rsidP="00E64347">
      <w:pPr>
        <w:pStyle w:val="CommunityObjective5-Heading4"/>
      </w:pPr>
      <w:r w:rsidRPr="00815E78">
        <w:t xml:space="preserve">So how did we achieve these fantastic service improvements?  </w:t>
      </w:r>
    </w:p>
    <w:p w14:paraId="72F58308" w14:textId="42A73C04" w:rsidR="00BC4B8F" w:rsidRDefault="00BC4B8F" w:rsidP="00BC4B8F">
      <w:r>
        <w:t xml:space="preserve">The consistent delivery of a full range of targeted actions have collectively ‘packed a big punch’. In 2019/20 we adopted an Action Plan to embed effective, </w:t>
      </w:r>
      <w:proofErr w:type="gramStart"/>
      <w:r>
        <w:t>appropriate</w:t>
      </w:r>
      <w:proofErr w:type="gramEnd"/>
      <w:r>
        <w:t xml:space="preserve"> and sustainable customer service delivery across Council and launched our Customer Experience Strategy with three simple principles:  </w:t>
      </w:r>
    </w:p>
    <w:p w14:paraId="4FB0BDF8" w14:textId="43C6380C" w:rsidR="00BC4B8F" w:rsidRDefault="000B36E5" w:rsidP="00BC4B8F">
      <w:r>
        <w:rPr>
          <w:noProof/>
        </w:rPr>
        <w:drawing>
          <wp:inline distT="0" distB="0" distL="0" distR="0" wp14:anchorId="2660FFEC" wp14:editId="40D9FA08">
            <wp:extent cx="6540500" cy="3202151"/>
            <wp:effectExtent l="0" t="0" r="0" b="0"/>
            <wp:docPr id="507" name="Picture 507" descr="Customer experience strategy principles:&#10;The customer is at the centre of all we do.&#10;We are easy to do business with.&#10;All staff are 'Customer Service Offi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Customer experience strategy principles:&#10;The customer is at the centre of all we do.&#10;We are easy to do business with.&#10;All staff are 'Customer Service Officers'"/>
                    <pic:cNvPicPr/>
                  </pic:nvPicPr>
                  <pic:blipFill rotWithShape="1">
                    <a:blip r:embed="rId72"/>
                    <a:srcRect l="1170"/>
                    <a:stretch/>
                  </pic:blipFill>
                  <pic:spPr bwMode="auto">
                    <a:xfrm>
                      <a:off x="0" y="0"/>
                      <a:ext cx="6540500" cy="3202151"/>
                    </a:xfrm>
                    <a:prstGeom prst="rect">
                      <a:avLst/>
                    </a:prstGeom>
                    <a:ln>
                      <a:noFill/>
                    </a:ln>
                    <a:extLst>
                      <a:ext uri="{53640926-AAD7-44D8-BBD7-CCE9431645EC}">
                        <a14:shadowObscured xmlns:a14="http://schemas.microsoft.com/office/drawing/2010/main"/>
                      </a:ext>
                    </a:extLst>
                  </pic:spPr>
                </pic:pic>
              </a:graphicData>
            </a:graphic>
          </wp:inline>
        </w:drawing>
      </w:r>
    </w:p>
    <w:p w14:paraId="4A7F46FB" w14:textId="2F40C67E" w:rsidR="00815E78" w:rsidRDefault="002D025F" w:rsidP="002D025F">
      <w:pPr>
        <w:pStyle w:val="CommunityObjective5-Heading4"/>
      </w:pPr>
      <w:bookmarkStart w:id="160" w:name="_Hlk83322079"/>
      <w:r>
        <w:lastRenderedPageBreak/>
        <w:t>Customer Experience Action Plan</w:t>
      </w:r>
    </w:p>
    <w:p w14:paraId="306D4D53" w14:textId="0B72B465" w:rsidR="00815E78" w:rsidRDefault="00815E78" w:rsidP="00815E78">
      <w:pPr>
        <w:rPr>
          <w:rFonts w:cs="Arial"/>
          <w:lang w:val="en-US"/>
        </w:rPr>
        <w:sectPr w:rsidR="00815E78" w:rsidSect="001F24F5">
          <w:headerReference w:type="default" r:id="rId73"/>
          <w:pgSz w:w="11906" w:h="16838"/>
          <w:pgMar w:top="824" w:right="849" w:bottom="426" w:left="709" w:header="284" w:footer="209" w:gutter="0"/>
          <w:cols w:space="708"/>
          <w:docGrid w:linePitch="360"/>
        </w:sectPr>
      </w:pPr>
    </w:p>
    <w:bookmarkEnd w:id="160"/>
    <w:p w14:paraId="30557301" w14:textId="07422900" w:rsidR="00815E78" w:rsidRDefault="00BC4B8F" w:rsidP="00815E78">
      <w:pPr>
        <w:rPr>
          <w:rFonts w:cs="Arial"/>
          <w:lang w:val="en-US"/>
        </w:rPr>
      </w:pPr>
      <w:r>
        <w:rPr>
          <w:rFonts w:ascii="Calibri" w:hAnsi="Calibri" w:cs="Times New Roman"/>
          <w:noProof/>
        </w:rPr>
        <w:drawing>
          <wp:inline distT="0" distB="0" distL="0" distR="0" wp14:anchorId="09A193A2" wp14:editId="7FCBF755">
            <wp:extent cx="2565400" cy="2565400"/>
            <wp:effectExtent l="0" t="0" r="6350" b="6350"/>
            <wp:docPr id="485" name="Picture 485" descr="A couple of wome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A couple of women smiling"/>
                    <pic:cNvPicPr>
                      <a:picLocks noChangeAspect="1" noChangeArrowheads="1"/>
                    </pic:cNvPicPr>
                  </pic:nvPicPr>
                  <pic:blipFill rotWithShape="1">
                    <a:blip r:embed="rId74">
                      <a:extLst>
                        <a:ext uri="{28A0092B-C50C-407E-A947-70E740481C1C}">
                          <a14:useLocalDpi xmlns:a14="http://schemas.microsoft.com/office/drawing/2010/main" val="0"/>
                        </a:ext>
                      </a:extLst>
                    </a:blip>
                    <a:srcRect t="30641" b="20342"/>
                    <a:stretch/>
                  </pic:blipFill>
                  <pic:spPr bwMode="auto">
                    <a:xfrm>
                      <a:off x="0" y="0"/>
                      <a:ext cx="2565400" cy="2565400"/>
                    </a:xfrm>
                    <a:prstGeom prst="rect">
                      <a:avLst/>
                    </a:prstGeom>
                    <a:noFill/>
                    <a:ln>
                      <a:noFill/>
                    </a:ln>
                    <a:extLst>
                      <a:ext uri="{53640926-AAD7-44D8-BBD7-CCE9431645EC}">
                        <a14:shadowObscured xmlns:a14="http://schemas.microsoft.com/office/drawing/2010/main"/>
                      </a:ext>
                    </a:extLst>
                  </pic:spPr>
                </pic:pic>
              </a:graphicData>
            </a:graphic>
          </wp:inline>
        </w:drawing>
      </w:r>
    </w:p>
    <w:p w14:paraId="72E81DEF" w14:textId="5FF875BE" w:rsidR="00815E78" w:rsidRDefault="00815E78" w:rsidP="00815E78">
      <w:pPr>
        <w:rPr>
          <w:rFonts w:cs="Arial"/>
        </w:rPr>
      </w:pPr>
      <w:r w:rsidRPr="00815E78">
        <w:rPr>
          <w:rFonts w:cs="Arial"/>
        </w:rPr>
        <w:t xml:space="preserve">The Action Plan supporting the Customer Experience Strategy focusses heavily on staff capability, customer feedback, improving systems, </w:t>
      </w:r>
      <w:proofErr w:type="gramStart"/>
      <w:r w:rsidRPr="00815E78">
        <w:rPr>
          <w:rFonts w:cs="Arial"/>
        </w:rPr>
        <w:t>measurement</w:t>
      </w:r>
      <w:proofErr w:type="gramEnd"/>
      <w:r w:rsidRPr="00815E78">
        <w:rPr>
          <w:rFonts w:cs="Arial"/>
        </w:rPr>
        <w:t xml:space="preserve"> and reporting. </w:t>
      </w:r>
    </w:p>
    <w:p w14:paraId="3C6498C1" w14:textId="7AED0BBC" w:rsidR="00BC4B8F" w:rsidRDefault="00BC4B8F" w:rsidP="00815E78">
      <w:pPr>
        <w:rPr>
          <w:rFonts w:cs="Arial"/>
        </w:rPr>
      </w:pPr>
      <w:r>
        <w:rPr>
          <w:rFonts w:cs="Arial"/>
        </w:rPr>
        <w:t>A review of the Action Plan at the ‘half-way mark’ shows that almost 60% of planned actions have been achieved with 28% deferred or delayed, primarily due to COVID-19 impacts.</w:t>
      </w:r>
    </w:p>
    <w:p w14:paraId="5E8E4313" w14:textId="77777777" w:rsidR="00815E78" w:rsidRDefault="00815E78" w:rsidP="00BC4B8F">
      <w:pPr>
        <w:rPr>
          <w:rFonts w:cs="Arial"/>
          <w:b/>
          <w:bCs/>
          <w:color w:val="007635"/>
        </w:rPr>
      </w:pPr>
      <w:r w:rsidRPr="00BD2020">
        <w:rPr>
          <w:rFonts w:cs="Arial"/>
          <w:noProof/>
          <w:color w:val="000000" w:themeColor="text1"/>
        </w:rPr>
        <w:drawing>
          <wp:inline distT="0" distB="0" distL="0" distR="0" wp14:anchorId="44EC26B7" wp14:editId="7050BC74">
            <wp:extent cx="1009816" cy="973371"/>
            <wp:effectExtent l="0" t="0" r="0" b="0"/>
            <wp:docPr id="486" name="Picture 486"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Char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689" t="3462" r="20545" b="3907"/>
                    <a:stretch/>
                  </pic:blipFill>
                  <pic:spPr bwMode="auto">
                    <a:xfrm flipH="1">
                      <a:off x="0" y="0"/>
                      <a:ext cx="1009816" cy="973371"/>
                    </a:xfrm>
                    <a:prstGeom prst="rect">
                      <a:avLst/>
                    </a:prstGeom>
                    <a:noFill/>
                    <a:ln>
                      <a:noFill/>
                    </a:ln>
                    <a:extLst>
                      <a:ext uri="{53640926-AAD7-44D8-BBD7-CCE9431645EC}">
                        <a14:shadowObscured xmlns:a14="http://schemas.microsoft.com/office/drawing/2010/main"/>
                      </a:ext>
                    </a:extLst>
                  </pic:spPr>
                </pic:pic>
              </a:graphicData>
            </a:graphic>
          </wp:inline>
        </w:drawing>
      </w:r>
    </w:p>
    <w:p w14:paraId="3F51681C" w14:textId="345A9960" w:rsidR="00BC4B8F" w:rsidRPr="00815E78" w:rsidRDefault="00BC4B8F" w:rsidP="00BC4B8F">
      <w:pPr>
        <w:rPr>
          <w:rFonts w:ascii="Montserrat" w:hAnsi="Montserrat" w:cs="Arial"/>
          <w:color w:val="1F497D"/>
          <w:sz w:val="28"/>
          <w:szCs w:val="24"/>
        </w:rPr>
      </w:pPr>
      <w:r w:rsidRPr="00815E78">
        <w:rPr>
          <w:rFonts w:ascii="Montserrat" w:hAnsi="Montserrat" w:cs="Arial"/>
          <w:b/>
          <w:bCs/>
          <w:color w:val="007635"/>
          <w:sz w:val="28"/>
          <w:szCs w:val="24"/>
        </w:rPr>
        <w:t>Achieved:</w:t>
      </w:r>
      <w:r w:rsidRPr="00815E78">
        <w:rPr>
          <w:rFonts w:ascii="Montserrat" w:hAnsi="Montserrat" w:cs="Arial"/>
          <w:b/>
          <w:bCs/>
          <w:color w:val="1F497D"/>
          <w:sz w:val="28"/>
          <w:szCs w:val="24"/>
        </w:rPr>
        <w:t xml:space="preserve"> </w:t>
      </w:r>
      <w:r w:rsidR="000B36E5">
        <w:rPr>
          <w:rFonts w:ascii="Montserrat" w:hAnsi="Montserrat" w:cs="Arial"/>
          <w:b/>
          <w:bCs/>
          <w:color w:val="1F497D"/>
          <w:sz w:val="28"/>
          <w:szCs w:val="24"/>
        </w:rPr>
        <w:br/>
      </w:r>
      <w:r w:rsidRPr="000B36E5">
        <w:rPr>
          <w:rFonts w:ascii="Montserrat" w:hAnsi="Montserrat" w:cs="Arial"/>
          <w:color w:val="000000" w:themeColor="text1"/>
          <w:sz w:val="28"/>
          <w:szCs w:val="24"/>
        </w:rPr>
        <w:t>58%</w:t>
      </w:r>
    </w:p>
    <w:p w14:paraId="3113DDD4" w14:textId="77777777" w:rsidR="00BC4B8F" w:rsidRPr="00815E78" w:rsidRDefault="00BC4B8F" w:rsidP="00BC4B8F">
      <w:pPr>
        <w:rPr>
          <w:rFonts w:ascii="Montserrat" w:hAnsi="Montserrat" w:cs="Arial"/>
          <w:color w:val="1F497D"/>
          <w:sz w:val="28"/>
          <w:szCs w:val="24"/>
        </w:rPr>
      </w:pPr>
      <w:r w:rsidRPr="00815E78">
        <w:rPr>
          <w:rFonts w:ascii="Montserrat" w:hAnsi="Montserrat" w:cs="Arial"/>
          <w:color w:val="C45022"/>
          <w:sz w:val="28"/>
          <w:szCs w:val="24"/>
        </w:rPr>
        <w:t xml:space="preserve">Deferred/Delayed: </w:t>
      </w:r>
      <w:r w:rsidRPr="00815E78">
        <w:rPr>
          <w:rFonts w:ascii="Montserrat" w:hAnsi="Montserrat" w:cs="Arial"/>
          <w:color w:val="000000" w:themeColor="text1"/>
          <w:sz w:val="28"/>
          <w:szCs w:val="24"/>
        </w:rPr>
        <w:t>28%</w:t>
      </w:r>
    </w:p>
    <w:p w14:paraId="6231D7D1" w14:textId="342CDD16" w:rsidR="00BC4B8F" w:rsidRPr="00815E78" w:rsidRDefault="00BC4B8F" w:rsidP="00BC4B8F">
      <w:pPr>
        <w:rPr>
          <w:rFonts w:ascii="Montserrat" w:hAnsi="Montserrat" w:cs="Arial"/>
          <w:color w:val="000000" w:themeColor="text1"/>
          <w:sz w:val="28"/>
          <w:szCs w:val="24"/>
        </w:rPr>
      </w:pPr>
      <w:r w:rsidRPr="00815E78">
        <w:rPr>
          <w:rFonts w:ascii="Montserrat" w:hAnsi="Montserrat" w:cs="Arial"/>
          <w:color w:val="C00000"/>
          <w:sz w:val="28"/>
          <w:szCs w:val="24"/>
        </w:rPr>
        <w:t xml:space="preserve">Not yet commenced: </w:t>
      </w:r>
      <w:r w:rsidRPr="00815E78">
        <w:rPr>
          <w:rFonts w:ascii="Montserrat" w:hAnsi="Montserrat" w:cs="Arial"/>
          <w:color w:val="000000" w:themeColor="text1"/>
          <w:sz w:val="28"/>
          <w:szCs w:val="24"/>
        </w:rPr>
        <w:t>14%</w:t>
      </w:r>
    </w:p>
    <w:p w14:paraId="5E7B6099" w14:textId="77777777" w:rsidR="00815E78" w:rsidRDefault="00815E78" w:rsidP="00BC4B8F">
      <w:pPr>
        <w:sectPr w:rsidR="00815E78" w:rsidSect="00815E78">
          <w:type w:val="continuous"/>
          <w:pgSz w:w="11906" w:h="16838"/>
          <w:pgMar w:top="824" w:right="849" w:bottom="426" w:left="709" w:header="284" w:footer="209" w:gutter="0"/>
          <w:cols w:num="3" w:space="708"/>
          <w:docGrid w:linePitch="360"/>
        </w:sectPr>
      </w:pPr>
    </w:p>
    <w:p w14:paraId="4D42BCDA" w14:textId="73A34CE5" w:rsidR="00D41673" w:rsidRPr="00D41673" w:rsidRDefault="00D41673" w:rsidP="00D41673">
      <w:pPr>
        <w:pStyle w:val="CommunityObjective5-Heading4"/>
      </w:pPr>
      <w:r>
        <w:t xml:space="preserve">Delivery Program Action </w:t>
      </w:r>
      <w:r w:rsidRPr="00D41673">
        <w:t xml:space="preserve">5.3.2: </w:t>
      </w:r>
      <w:r w:rsidRPr="00D41673">
        <w:rPr>
          <w:b w:val="0"/>
          <w:bCs/>
        </w:rPr>
        <w:t>Further develop a proactive customer service culture</w:t>
      </w:r>
    </w:p>
    <w:tbl>
      <w:tblPr>
        <w:tblStyle w:val="TableGrid1"/>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D41673" w:rsidRPr="00D41673" w14:paraId="6239BFD6" w14:textId="77777777" w:rsidTr="00CE1302">
        <w:trPr>
          <w:tblHeader/>
          <w:jc w:val="center"/>
        </w:trPr>
        <w:tc>
          <w:tcPr>
            <w:tcW w:w="2775" w:type="dxa"/>
            <w:shd w:val="clear" w:color="auto" w:fill="00737F" w:themeFill="accent1"/>
          </w:tcPr>
          <w:p w14:paraId="1453D981" w14:textId="77777777" w:rsidR="00D41673" w:rsidRPr="00D41673" w:rsidRDefault="00D41673" w:rsidP="00D41673">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Code</w:t>
            </w:r>
          </w:p>
        </w:tc>
        <w:tc>
          <w:tcPr>
            <w:tcW w:w="18810" w:type="dxa"/>
            <w:shd w:val="clear" w:color="auto" w:fill="00737F" w:themeFill="accent1"/>
          </w:tcPr>
          <w:p w14:paraId="6FCBE953" w14:textId="77777777" w:rsidR="00D41673" w:rsidRPr="00D41673" w:rsidRDefault="00D41673" w:rsidP="00D41673">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Operational Plan Activity</w:t>
            </w:r>
          </w:p>
        </w:tc>
        <w:tc>
          <w:tcPr>
            <w:tcW w:w="1755" w:type="dxa"/>
            <w:shd w:val="clear" w:color="auto" w:fill="00737F" w:themeFill="accent1"/>
          </w:tcPr>
          <w:p w14:paraId="7CC30F95" w14:textId="77777777" w:rsidR="00D41673" w:rsidRPr="00D41673" w:rsidRDefault="00D41673" w:rsidP="00D41673">
            <w:pPr>
              <w:spacing w:before="120" w:after="60"/>
              <w:rPr>
                <w:rFonts w:ascii="Montserrat" w:eastAsia="Arial" w:hAnsi="Montserrat" w:cs="Times New Roman"/>
                <w:color w:val="FFFFFF"/>
              </w:rPr>
            </w:pPr>
            <w:r w:rsidRPr="00D41673">
              <w:rPr>
                <w:rFonts w:ascii="Montserrat" w:eastAsia="Arial" w:hAnsi="Montserrat" w:cs="Times New Roman"/>
                <w:color w:val="FFFFFF"/>
                <w:lang w:val="en-US"/>
              </w:rPr>
              <w:t>Status</w:t>
            </w:r>
          </w:p>
        </w:tc>
      </w:tr>
      <w:tr w:rsidR="00D41673" w:rsidRPr="00D41673" w14:paraId="0A4B6D79" w14:textId="77777777" w:rsidTr="00104C77">
        <w:trPr>
          <w:jc w:val="center"/>
        </w:trPr>
        <w:tc>
          <w:tcPr>
            <w:tcW w:w="2775" w:type="dxa"/>
            <w:shd w:val="clear" w:color="auto" w:fill="FFFFFF"/>
          </w:tcPr>
          <w:p w14:paraId="5C81668F" w14:textId="77777777" w:rsidR="00D41673" w:rsidRPr="00D41673" w:rsidRDefault="00D41673" w:rsidP="00D41673">
            <w:pPr>
              <w:spacing w:before="0" w:after="0"/>
              <w:rPr>
                <w:rFonts w:eastAsia="Arial" w:cs="Times New Roman"/>
                <w:lang w:val="en-US"/>
              </w:rPr>
            </w:pPr>
            <w:r w:rsidRPr="00D41673">
              <w:rPr>
                <w:rFonts w:eastAsia="Arial" w:cs="Times New Roman"/>
                <w:lang w:val="en-US"/>
              </w:rPr>
              <w:t>5.3.2.1</w:t>
            </w:r>
          </w:p>
        </w:tc>
        <w:tc>
          <w:tcPr>
            <w:tcW w:w="18810" w:type="dxa"/>
            <w:shd w:val="clear" w:color="auto" w:fill="FFFFFF"/>
          </w:tcPr>
          <w:p w14:paraId="6B48526A" w14:textId="77777777" w:rsidR="00D41673" w:rsidRPr="00D41673" w:rsidRDefault="00D41673" w:rsidP="00D41673">
            <w:pPr>
              <w:spacing w:before="0" w:after="0"/>
              <w:rPr>
                <w:rFonts w:eastAsia="Arial" w:cs="Times New Roman"/>
                <w:lang w:val="en-US"/>
              </w:rPr>
            </w:pPr>
            <w:r w:rsidRPr="00D41673">
              <w:rPr>
                <w:rFonts w:eastAsia="Arial" w:cs="Times New Roman"/>
                <w:lang w:val="en-US"/>
              </w:rPr>
              <w:t>Embed Customer Service Strategy and implement action plan</w:t>
            </w:r>
          </w:p>
        </w:tc>
        <w:tc>
          <w:tcPr>
            <w:tcW w:w="1755" w:type="dxa"/>
            <w:shd w:val="clear" w:color="auto" w:fill="FFFFFF"/>
          </w:tcPr>
          <w:p w14:paraId="508E9DE0" w14:textId="77777777" w:rsidR="00D41673" w:rsidRPr="00D41673" w:rsidRDefault="00D41673" w:rsidP="00D41673">
            <w:pPr>
              <w:spacing w:before="0" w:after="0"/>
              <w:rPr>
                <w:rFonts w:eastAsia="Arial" w:cs="Times New Roman"/>
                <w:lang w:val="en-US"/>
              </w:rPr>
            </w:pPr>
            <w:r w:rsidRPr="00C7349C">
              <w:rPr>
                <w:rFonts w:eastAsia="Arial" w:cs="Times New Roman"/>
                <w:color w:val="007635"/>
                <w:lang w:val="en-US"/>
              </w:rPr>
              <w:t>Achieved</w:t>
            </w:r>
          </w:p>
        </w:tc>
      </w:tr>
    </w:tbl>
    <w:p w14:paraId="0358F8C3" w14:textId="51002A19" w:rsidR="00635435" w:rsidRDefault="000B36E5" w:rsidP="008F36CF">
      <w:pPr>
        <w:ind w:hanging="709"/>
        <w:rPr>
          <w:rFonts w:ascii="Century Gothic" w:hAnsi="Century Gothic"/>
        </w:rPr>
      </w:pPr>
      <w:bookmarkStart w:id="161" w:name="_Toc83376441"/>
      <w:r>
        <w:rPr>
          <w:noProof/>
        </w:rPr>
        <w:drawing>
          <wp:inline distT="0" distB="0" distL="0" distR="0" wp14:anchorId="3318AEEE" wp14:editId="68631BBA">
            <wp:extent cx="7569200" cy="4827975"/>
            <wp:effectExtent l="0" t="0" r="0" b="0"/>
            <wp:docPr id="506" name="Picture 506" descr="Aerial image of the council office foyer. Customers and staff doing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Aerial image of the council office foyer. Customers and staff doing business."/>
                    <pic:cNvPicPr/>
                  </pic:nvPicPr>
                  <pic:blipFill rotWithShape="1">
                    <a:blip r:embed="rId76">
                      <a:extLst>
                        <a:ext uri="{28A0092B-C50C-407E-A947-70E740481C1C}">
                          <a14:useLocalDpi xmlns:a14="http://schemas.microsoft.com/office/drawing/2010/main" val="0"/>
                        </a:ext>
                      </a:extLst>
                    </a:blip>
                    <a:srcRect l="6930" t="9524" b="1095"/>
                    <a:stretch/>
                  </pic:blipFill>
                  <pic:spPr bwMode="auto">
                    <a:xfrm>
                      <a:off x="0" y="0"/>
                      <a:ext cx="7570501" cy="4828805"/>
                    </a:xfrm>
                    <a:prstGeom prst="rect">
                      <a:avLst/>
                    </a:prstGeom>
                    <a:ln>
                      <a:noFill/>
                    </a:ln>
                    <a:extLst>
                      <a:ext uri="{53640926-AAD7-44D8-BBD7-CCE9431645EC}">
                        <a14:shadowObscured xmlns:a14="http://schemas.microsoft.com/office/drawing/2010/main"/>
                      </a:ext>
                    </a:extLst>
                  </pic:spPr>
                </pic:pic>
              </a:graphicData>
            </a:graphic>
          </wp:inline>
        </w:drawing>
      </w:r>
      <w:bookmarkEnd w:id="161"/>
    </w:p>
    <w:p w14:paraId="7AEADC23" w14:textId="77777777" w:rsidR="00C63BDB" w:rsidRDefault="00C63BDB" w:rsidP="00C63BDB">
      <w:pPr>
        <w:pStyle w:val="CommunityObjective5-Heading2"/>
        <w:shd w:val="clear" w:color="auto" w:fill="00737F" w:themeFill="accent2"/>
        <w:rPr>
          <w:rStyle w:val="CommunityObjective5-Heading2Char"/>
          <w:b/>
          <w:bCs/>
          <w:color w:val="FFFFFF" w:themeColor="background1"/>
        </w:rPr>
        <w:sectPr w:rsidR="00C63BDB" w:rsidSect="00815E78">
          <w:type w:val="continuous"/>
          <w:pgSz w:w="11906" w:h="16838"/>
          <w:pgMar w:top="824" w:right="849" w:bottom="426" w:left="709" w:header="284" w:footer="209" w:gutter="0"/>
          <w:cols w:space="708"/>
          <w:docGrid w:linePitch="360"/>
        </w:sectPr>
      </w:pPr>
    </w:p>
    <w:p w14:paraId="7C555D07" w14:textId="62809BEE" w:rsidR="00C63BDB" w:rsidRPr="008520B9" w:rsidRDefault="00C63BDB" w:rsidP="00C63BDB">
      <w:pPr>
        <w:pStyle w:val="CommunityObjective5-Heading2"/>
        <w:shd w:val="clear" w:color="auto" w:fill="00737F" w:themeFill="accent2"/>
        <w:rPr>
          <w:rFonts w:ascii="Century Gothic" w:hAnsi="Century Gothic"/>
          <w:noProof w:val="0"/>
          <w:color w:val="FFFFFF" w:themeColor="background1"/>
        </w:rPr>
      </w:pPr>
      <w:bookmarkStart w:id="162" w:name="_Toc83378840"/>
      <w:r w:rsidRPr="008520B9">
        <w:rPr>
          <w:rStyle w:val="CommunityObjective5-Heading2Char"/>
          <w:b/>
          <w:bCs/>
          <w:color w:val="FFFFFF" w:themeColor="background1"/>
        </w:rPr>
        <w:lastRenderedPageBreak/>
        <w:t>Strategy 5.</w:t>
      </w:r>
      <w:r>
        <w:rPr>
          <w:rStyle w:val="CommunityObjective5-Heading2Char"/>
          <w:b/>
          <w:bCs/>
          <w:color w:val="FFFFFF" w:themeColor="background1"/>
        </w:rPr>
        <w:t>4</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C63BDB">
        <w:rPr>
          <w:rStyle w:val="CommunityObjective5-Heading2Char"/>
          <w:color w:val="FFFFFF" w:themeColor="background1"/>
        </w:rPr>
        <w:t>Manage Council’s assets and allocate resources in a fair and holistic manner</w:t>
      </w:r>
      <w:bookmarkEnd w:id="162"/>
    </w:p>
    <w:p w14:paraId="781929AA" w14:textId="63D17513" w:rsidR="00C63BDB" w:rsidRPr="00C63BDB" w:rsidRDefault="00C63BDB" w:rsidP="00C63BDB">
      <w:pPr>
        <w:pStyle w:val="CommunityObjective5-Heading4"/>
      </w:pPr>
      <w:r>
        <w:t xml:space="preserve">Delivery Program Action </w:t>
      </w:r>
      <w:r w:rsidRPr="00C63BDB">
        <w:t xml:space="preserve">5.4.1: </w:t>
      </w:r>
      <w:r w:rsidRPr="00C63BDB">
        <w:rPr>
          <w:b w:val="0"/>
          <w:bCs/>
        </w:rPr>
        <w:t xml:space="preserve">Further develop Fleet Management Systems to ensure that fleet is managed </w:t>
      </w:r>
      <w:proofErr w:type="gramStart"/>
      <w:r w:rsidRPr="00C63BDB">
        <w:rPr>
          <w:b w:val="0"/>
          <w:bCs/>
        </w:rPr>
        <w:t>to</w:t>
      </w:r>
      <w:proofErr w:type="gramEnd"/>
      <w:r w:rsidRPr="00C63BDB">
        <w:rPr>
          <w:b w:val="0"/>
          <w:bCs/>
        </w:rPr>
        <w:t xml:space="preserve"> sustainably and efficiently </w:t>
      </w:r>
    </w:p>
    <w:tbl>
      <w:tblPr>
        <w:tblStyle w:val="TableGrid2"/>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C63BDB" w:rsidRPr="00C63BDB" w14:paraId="57862202" w14:textId="77777777" w:rsidTr="00CE1302">
        <w:trPr>
          <w:tblHeader/>
          <w:jc w:val="center"/>
        </w:trPr>
        <w:tc>
          <w:tcPr>
            <w:tcW w:w="2775" w:type="dxa"/>
            <w:shd w:val="clear" w:color="auto" w:fill="00737F" w:themeFill="accent1"/>
          </w:tcPr>
          <w:p w14:paraId="7860658D"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Code</w:t>
            </w:r>
          </w:p>
        </w:tc>
        <w:tc>
          <w:tcPr>
            <w:tcW w:w="18810" w:type="dxa"/>
            <w:shd w:val="clear" w:color="auto" w:fill="00737F" w:themeFill="accent1"/>
          </w:tcPr>
          <w:p w14:paraId="2524C9BC"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Operational Plan Activity</w:t>
            </w:r>
          </w:p>
        </w:tc>
        <w:tc>
          <w:tcPr>
            <w:tcW w:w="1755" w:type="dxa"/>
            <w:shd w:val="clear" w:color="auto" w:fill="00737F" w:themeFill="accent1"/>
          </w:tcPr>
          <w:p w14:paraId="0F5C0059"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Status</w:t>
            </w:r>
          </w:p>
        </w:tc>
      </w:tr>
      <w:tr w:rsidR="00C63BDB" w:rsidRPr="00C63BDB" w14:paraId="690455E1" w14:textId="77777777" w:rsidTr="00104C77">
        <w:trPr>
          <w:jc w:val="center"/>
        </w:trPr>
        <w:tc>
          <w:tcPr>
            <w:tcW w:w="2775" w:type="dxa"/>
            <w:shd w:val="clear" w:color="auto" w:fill="FFFFFF"/>
          </w:tcPr>
          <w:p w14:paraId="4FD39219"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5.4.1.1</w:t>
            </w:r>
          </w:p>
        </w:tc>
        <w:tc>
          <w:tcPr>
            <w:tcW w:w="18810" w:type="dxa"/>
            <w:shd w:val="clear" w:color="auto" w:fill="FFFFFF"/>
          </w:tcPr>
          <w:p w14:paraId="0298AE17"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Annual review of suitability and utilisation of light and heavy fleet</w:t>
            </w:r>
          </w:p>
        </w:tc>
        <w:tc>
          <w:tcPr>
            <w:tcW w:w="1755" w:type="dxa"/>
            <w:shd w:val="clear" w:color="auto" w:fill="FFFFFF"/>
          </w:tcPr>
          <w:p w14:paraId="365B5623"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r w:rsidR="00C63BDB" w:rsidRPr="00C63BDB" w14:paraId="3D4EB6B5" w14:textId="77777777" w:rsidTr="00104C77">
        <w:trPr>
          <w:jc w:val="center"/>
        </w:trPr>
        <w:tc>
          <w:tcPr>
            <w:tcW w:w="2775" w:type="dxa"/>
            <w:shd w:val="clear" w:color="auto" w:fill="FFFFFF"/>
          </w:tcPr>
          <w:p w14:paraId="665F8F6C"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5.4.1.2</w:t>
            </w:r>
          </w:p>
        </w:tc>
        <w:tc>
          <w:tcPr>
            <w:tcW w:w="18810" w:type="dxa"/>
            <w:shd w:val="clear" w:color="auto" w:fill="FFFFFF"/>
          </w:tcPr>
          <w:p w14:paraId="7B0E17A5"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Manage Council's fleet in accordance with approved program</w:t>
            </w:r>
          </w:p>
        </w:tc>
        <w:tc>
          <w:tcPr>
            <w:tcW w:w="1755" w:type="dxa"/>
            <w:shd w:val="clear" w:color="auto" w:fill="FFFFFF"/>
          </w:tcPr>
          <w:p w14:paraId="66AE06FB"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bl>
    <w:p w14:paraId="6ECD2AC7" w14:textId="04178AC5" w:rsidR="00C63BDB" w:rsidRPr="00C63BDB" w:rsidRDefault="00C63BDB" w:rsidP="00C63BDB">
      <w:pPr>
        <w:pStyle w:val="CommunityObjective5-Heading4"/>
      </w:pPr>
      <w:r>
        <w:t xml:space="preserve">Delivery Program Action </w:t>
      </w:r>
      <w:r w:rsidRPr="00C63BDB">
        <w:t xml:space="preserve">5.4.2: </w:t>
      </w:r>
      <w:r w:rsidRPr="00C63BDB">
        <w:rPr>
          <w:b w:val="0"/>
          <w:bCs/>
        </w:rPr>
        <w:t>Improve further Asset Management Systems capability (SP)</w:t>
      </w:r>
    </w:p>
    <w:tbl>
      <w:tblPr>
        <w:tblStyle w:val="TableGrid2"/>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C63BDB" w:rsidRPr="00C63BDB" w14:paraId="09D52A49" w14:textId="77777777" w:rsidTr="00CE1302">
        <w:trPr>
          <w:tblHeader/>
          <w:jc w:val="center"/>
        </w:trPr>
        <w:tc>
          <w:tcPr>
            <w:tcW w:w="2775" w:type="dxa"/>
            <w:shd w:val="clear" w:color="auto" w:fill="00737F" w:themeFill="accent1"/>
          </w:tcPr>
          <w:p w14:paraId="4FEF1492"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Code</w:t>
            </w:r>
          </w:p>
        </w:tc>
        <w:tc>
          <w:tcPr>
            <w:tcW w:w="18810" w:type="dxa"/>
            <w:shd w:val="clear" w:color="auto" w:fill="00737F" w:themeFill="accent1"/>
          </w:tcPr>
          <w:p w14:paraId="21F4FDAE"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Operational Plan Activity</w:t>
            </w:r>
          </w:p>
        </w:tc>
        <w:tc>
          <w:tcPr>
            <w:tcW w:w="1755" w:type="dxa"/>
            <w:shd w:val="clear" w:color="auto" w:fill="00737F" w:themeFill="accent1"/>
          </w:tcPr>
          <w:p w14:paraId="4EB4D17B"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Status</w:t>
            </w:r>
          </w:p>
        </w:tc>
      </w:tr>
      <w:tr w:rsidR="00C63BDB" w:rsidRPr="00C63BDB" w14:paraId="116FB9C0" w14:textId="77777777" w:rsidTr="00104C77">
        <w:trPr>
          <w:jc w:val="center"/>
        </w:trPr>
        <w:tc>
          <w:tcPr>
            <w:tcW w:w="2775" w:type="dxa"/>
            <w:shd w:val="clear" w:color="auto" w:fill="FFFFFF"/>
          </w:tcPr>
          <w:p w14:paraId="51C3FAC0"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5.4.2.1</w:t>
            </w:r>
          </w:p>
        </w:tc>
        <w:tc>
          <w:tcPr>
            <w:tcW w:w="18810" w:type="dxa"/>
            <w:shd w:val="clear" w:color="auto" w:fill="FFFFFF"/>
          </w:tcPr>
          <w:p w14:paraId="6677757C"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Investigate improved alternatives for the asset register</w:t>
            </w:r>
          </w:p>
        </w:tc>
        <w:tc>
          <w:tcPr>
            <w:tcW w:w="1755" w:type="dxa"/>
            <w:shd w:val="clear" w:color="auto" w:fill="FFFFFF"/>
          </w:tcPr>
          <w:p w14:paraId="0FE2F8CE"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r w:rsidR="00C63BDB" w:rsidRPr="00C63BDB" w14:paraId="1171D807" w14:textId="77777777" w:rsidTr="00104C77">
        <w:trPr>
          <w:jc w:val="center"/>
        </w:trPr>
        <w:tc>
          <w:tcPr>
            <w:tcW w:w="2775" w:type="dxa"/>
            <w:shd w:val="clear" w:color="auto" w:fill="FFFFFF"/>
          </w:tcPr>
          <w:p w14:paraId="0635B619"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5.4.2.2</w:t>
            </w:r>
          </w:p>
        </w:tc>
        <w:tc>
          <w:tcPr>
            <w:tcW w:w="18810" w:type="dxa"/>
            <w:shd w:val="clear" w:color="auto" w:fill="FFFFFF"/>
          </w:tcPr>
          <w:p w14:paraId="55978B29"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Review the Strategic Asset Management Plan</w:t>
            </w:r>
          </w:p>
        </w:tc>
        <w:tc>
          <w:tcPr>
            <w:tcW w:w="1755" w:type="dxa"/>
            <w:shd w:val="clear" w:color="auto" w:fill="FFFFFF"/>
          </w:tcPr>
          <w:p w14:paraId="31C298EF" w14:textId="77777777" w:rsidR="00C63BDB" w:rsidRPr="00C7349C" w:rsidRDefault="00C63BDB" w:rsidP="00C63BDB">
            <w:pPr>
              <w:spacing w:before="0" w:after="0"/>
              <w:rPr>
                <w:rFonts w:eastAsia="Arial" w:cs="Times New Roman"/>
                <w:color w:val="007635"/>
                <w:lang w:val="en-US"/>
              </w:rPr>
            </w:pPr>
            <w:r w:rsidRPr="00C7349C">
              <w:rPr>
                <w:rFonts w:eastAsia="Arial" w:cs="Times New Roman"/>
                <w:color w:val="007635"/>
                <w:lang w:val="en-US"/>
              </w:rPr>
              <w:t>Achieved</w:t>
            </w:r>
          </w:p>
        </w:tc>
      </w:tr>
    </w:tbl>
    <w:p w14:paraId="605E49E0" w14:textId="2A952851" w:rsidR="00C63BDB" w:rsidRPr="00C63BDB" w:rsidRDefault="00C63BDB" w:rsidP="00C63BDB">
      <w:pPr>
        <w:pStyle w:val="CommunityObjective5-Heading4"/>
      </w:pPr>
      <w:r>
        <w:t xml:space="preserve">Delivery Program Action </w:t>
      </w:r>
      <w:r w:rsidRPr="00C63BDB">
        <w:t xml:space="preserve">5.4.3: </w:t>
      </w:r>
      <w:r w:rsidRPr="00C63BDB">
        <w:rPr>
          <w:b w:val="0"/>
          <w:bCs/>
        </w:rPr>
        <w:t>Provide reporting on key Infrastructure expenditure and the associated State Government measures</w:t>
      </w:r>
    </w:p>
    <w:tbl>
      <w:tblPr>
        <w:tblStyle w:val="TableGrid2"/>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9"/>
        <w:gridCol w:w="7395"/>
        <w:gridCol w:w="1388"/>
      </w:tblGrid>
      <w:tr w:rsidR="00C63BDB" w:rsidRPr="00C63BDB" w14:paraId="5CEBB4EA" w14:textId="77777777" w:rsidTr="00CE1302">
        <w:trPr>
          <w:tblHeader/>
          <w:jc w:val="center"/>
        </w:trPr>
        <w:tc>
          <w:tcPr>
            <w:tcW w:w="2775" w:type="dxa"/>
            <w:shd w:val="clear" w:color="auto" w:fill="00737F" w:themeFill="accent1"/>
          </w:tcPr>
          <w:p w14:paraId="1C44FC21"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Code</w:t>
            </w:r>
          </w:p>
        </w:tc>
        <w:tc>
          <w:tcPr>
            <w:tcW w:w="18810" w:type="dxa"/>
            <w:shd w:val="clear" w:color="auto" w:fill="00737F" w:themeFill="accent1"/>
          </w:tcPr>
          <w:p w14:paraId="1D894B18"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Operational Plan Activity</w:t>
            </w:r>
          </w:p>
        </w:tc>
        <w:tc>
          <w:tcPr>
            <w:tcW w:w="1755" w:type="dxa"/>
            <w:shd w:val="clear" w:color="auto" w:fill="00737F" w:themeFill="accent1"/>
          </w:tcPr>
          <w:p w14:paraId="371287AC"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Status</w:t>
            </w:r>
          </w:p>
        </w:tc>
      </w:tr>
      <w:tr w:rsidR="00C63BDB" w:rsidRPr="00C63BDB" w14:paraId="7AF541B0" w14:textId="77777777" w:rsidTr="00104C77">
        <w:trPr>
          <w:jc w:val="center"/>
        </w:trPr>
        <w:tc>
          <w:tcPr>
            <w:tcW w:w="2775" w:type="dxa"/>
            <w:shd w:val="clear" w:color="auto" w:fill="FFFFFF"/>
          </w:tcPr>
          <w:p w14:paraId="59885045"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5.4.3.1</w:t>
            </w:r>
          </w:p>
        </w:tc>
        <w:tc>
          <w:tcPr>
            <w:tcW w:w="18810" w:type="dxa"/>
            <w:shd w:val="clear" w:color="auto" w:fill="FFFFFF"/>
          </w:tcPr>
          <w:p w14:paraId="5D7C4A0C"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Improve the data quality of Work Orders (maintenance and capital expenditure)</w:t>
            </w:r>
          </w:p>
        </w:tc>
        <w:tc>
          <w:tcPr>
            <w:tcW w:w="1755" w:type="dxa"/>
            <w:shd w:val="clear" w:color="auto" w:fill="FFFFFF"/>
          </w:tcPr>
          <w:p w14:paraId="0431862E"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r w:rsidR="00C63BDB" w:rsidRPr="00C63BDB" w14:paraId="5EAA4586" w14:textId="77777777" w:rsidTr="00104C77">
        <w:trPr>
          <w:jc w:val="center"/>
        </w:trPr>
        <w:tc>
          <w:tcPr>
            <w:tcW w:w="2775" w:type="dxa"/>
            <w:shd w:val="clear" w:color="auto" w:fill="FFFFFF"/>
          </w:tcPr>
          <w:p w14:paraId="2DE5F8DF"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5.4.3.2</w:t>
            </w:r>
          </w:p>
        </w:tc>
        <w:tc>
          <w:tcPr>
            <w:tcW w:w="18810" w:type="dxa"/>
            <w:shd w:val="clear" w:color="auto" w:fill="FFFFFF"/>
          </w:tcPr>
          <w:p w14:paraId="6A894745"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Complete the annual infrastructure report (Special Schedule 7 of the financial statements)</w:t>
            </w:r>
          </w:p>
        </w:tc>
        <w:tc>
          <w:tcPr>
            <w:tcW w:w="1755" w:type="dxa"/>
            <w:shd w:val="clear" w:color="auto" w:fill="FFFFFF"/>
          </w:tcPr>
          <w:p w14:paraId="2F800E1D"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bl>
    <w:p w14:paraId="62228867" w14:textId="331552ED" w:rsidR="00C63BDB" w:rsidRPr="00C63BDB" w:rsidRDefault="00C63BDB" w:rsidP="00C63BDB">
      <w:pPr>
        <w:pStyle w:val="CommunityObjective5-Heading4"/>
      </w:pPr>
      <w:r>
        <w:t xml:space="preserve">Delivery Program Action </w:t>
      </w:r>
      <w:r w:rsidRPr="00C63BDB">
        <w:t xml:space="preserve">5.4.4: </w:t>
      </w:r>
      <w:r w:rsidRPr="00C63BDB">
        <w:rPr>
          <w:b w:val="0"/>
          <w:bCs/>
        </w:rPr>
        <w:t>Work with community to prioritise actions from the Place Plans (SP)</w:t>
      </w:r>
    </w:p>
    <w:tbl>
      <w:tblPr>
        <w:tblStyle w:val="TableGrid2"/>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5"/>
        <w:gridCol w:w="7401"/>
        <w:gridCol w:w="1386"/>
      </w:tblGrid>
      <w:tr w:rsidR="00C63BDB" w:rsidRPr="00C63BDB" w14:paraId="1A0D93C1" w14:textId="77777777" w:rsidTr="00CE1302">
        <w:trPr>
          <w:tblHeader/>
          <w:jc w:val="center"/>
        </w:trPr>
        <w:tc>
          <w:tcPr>
            <w:tcW w:w="2775" w:type="dxa"/>
            <w:shd w:val="clear" w:color="auto" w:fill="00737F" w:themeFill="accent1"/>
          </w:tcPr>
          <w:p w14:paraId="61D7BDC5"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Code</w:t>
            </w:r>
          </w:p>
        </w:tc>
        <w:tc>
          <w:tcPr>
            <w:tcW w:w="18810" w:type="dxa"/>
            <w:shd w:val="clear" w:color="auto" w:fill="00737F" w:themeFill="accent1"/>
          </w:tcPr>
          <w:p w14:paraId="2C980D0D"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Operational Plan Activity</w:t>
            </w:r>
          </w:p>
        </w:tc>
        <w:tc>
          <w:tcPr>
            <w:tcW w:w="1755" w:type="dxa"/>
            <w:shd w:val="clear" w:color="auto" w:fill="00737F" w:themeFill="accent1"/>
          </w:tcPr>
          <w:p w14:paraId="6039876F"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Status</w:t>
            </w:r>
          </w:p>
        </w:tc>
      </w:tr>
      <w:tr w:rsidR="00C63BDB" w:rsidRPr="00C63BDB" w14:paraId="1A8EE3FB" w14:textId="77777777" w:rsidTr="00104C77">
        <w:trPr>
          <w:jc w:val="center"/>
        </w:trPr>
        <w:tc>
          <w:tcPr>
            <w:tcW w:w="2775" w:type="dxa"/>
            <w:shd w:val="clear" w:color="auto" w:fill="FFFFFF"/>
          </w:tcPr>
          <w:p w14:paraId="15EA1235"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5.4.4.1</w:t>
            </w:r>
          </w:p>
        </w:tc>
        <w:tc>
          <w:tcPr>
            <w:tcW w:w="18810" w:type="dxa"/>
            <w:shd w:val="clear" w:color="auto" w:fill="FFFFFF"/>
          </w:tcPr>
          <w:p w14:paraId="4FC92C7B" w14:textId="1A9CE130" w:rsidR="00C63BDB" w:rsidRPr="00C63BDB" w:rsidRDefault="00C63BDB" w:rsidP="00C63BDB">
            <w:pPr>
              <w:spacing w:before="0" w:after="0"/>
              <w:rPr>
                <w:rFonts w:eastAsia="Arial" w:cs="Times New Roman"/>
                <w:lang w:val="en-US"/>
              </w:rPr>
            </w:pPr>
            <w:r w:rsidRPr="00C63BDB">
              <w:rPr>
                <w:rFonts w:eastAsia="Arial" w:cs="Times New Roman"/>
                <w:lang w:val="en-US"/>
              </w:rPr>
              <w:t>As recommended by the Community Solutions Panel, Council will continue to work with the community to prioriti</w:t>
            </w:r>
            <w:r w:rsidR="001F7B75">
              <w:rPr>
                <w:rFonts w:eastAsia="Arial" w:cs="Times New Roman"/>
                <w:lang w:val="en-US"/>
              </w:rPr>
              <w:t>se</w:t>
            </w:r>
            <w:r w:rsidRPr="00C63BDB">
              <w:rPr>
                <w:rFonts w:eastAsia="Arial" w:cs="Times New Roman"/>
                <w:lang w:val="en-US"/>
              </w:rPr>
              <w:t xml:space="preserve"> actions from Place Plans.</w:t>
            </w:r>
          </w:p>
        </w:tc>
        <w:tc>
          <w:tcPr>
            <w:tcW w:w="1755" w:type="dxa"/>
            <w:shd w:val="clear" w:color="auto" w:fill="FFFFFF"/>
          </w:tcPr>
          <w:p w14:paraId="73BC517B" w14:textId="77777777" w:rsidR="00C63BDB" w:rsidRPr="00C63BDB" w:rsidRDefault="00C63BDB" w:rsidP="00C63BDB">
            <w:pPr>
              <w:spacing w:before="0" w:after="0"/>
              <w:rPr>
                <w:rFonts w:eastAsia="Arial" w:cs="Times New Roman"/>
                <w:lang w:val="en-US"/>
              </w:rPr>
            </w:pPr>
            <w:r w:rsidRPr="00C7349C">
              <w:rPr>
                <w:rFonts w:eastAsia="Arial" w:cs="Times New Roman"/>
                <w:color w:val="007635"/>
                <w:lang w:val="en-US"/>
              </w:rPr>
              <w:t>Achieved</w:t>
            </w:r>
          </w:p>
        </w:tc>
      </w:tr>
    </w:tbl>
    <w:p w14:paraId="2B6A552B" w14:textId="07A6CF25" w:rsidR="00C63BDB" w:rsidRPr="00C63BDB" w:rsidRDefault="00C63BDB" w:rsidP="00C63BDB">
      <w:pPr>
        <w:pStyle w:val="CommunityObjective5-Heading4"/>
      </w:pPr>
      <w:r>
        <w:t xml:space="preserve">Delivery Program Action </w:t>
      </w:r>
      <w:r w:rsidRPr="00C63BDB">
        <w:t xml:space="preserve">5.4.5: </w:t>
      </w:r>
      <w:r w:rsidRPr="00C63BDB">
        <w:rPr>
          <w:b w:val="0"/>
          <w:bCs/>
        </w:rPr>
        <w:t>Progress implementation of inclusive and integrated resourcing strategy</w:t>
      </w:r>
    </w:p>
    <w:tbl>
      <w:tblPr>
        <w:tblStyle w:val="TableGrid2"/>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C63BDB" w:rsidRPr="00C63BDB" w14:paraId="331DE568" w14:textId="77777777" w:rsidTr="00CE1302">
        <w:trPr>
          <w:tblHeader/>
          <w:jc w:val="center"/>
        </w:trPr>
        <w:tc>
          <w:tcPr>
            <w:tcW w:w="2775" w:type="dxa"/>
            <w:shd w:val="clear" w:color="auto" w:fill="00737F" w:themeFill="accent1"/>
          </w:tcPr>
          <w:p w14:paraId="29521EFA"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Code</w:t>
            </w:r>
          </w:p>
        </w:tc>
        <w:tc>
          <w:tcPr>
            <w:tcW w:w="18810" w:type="dxa"/>
            <w:shd w:val="clear" w:color="auto" w:fill="00737F" w:themeFill="accent1"/>
          </w:tcPr>
          <w:p w14:paraId="4E7B13D1"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Operational Plan Activity</w:t>
            </w:r>
          </w:p>
        </w:tc>
        <w:tc>
          <w:tcPr>
            <w:tcW w:w="1755" w:type="dxa"/>
            <w:shd w:val="clear" w:color="auto" w:fill="00737F" w:themeFill="accent1"/>
          </w:tcPr>
          <w:p w14:paraId="62B41F33" w14:textId="77777777" w:rsidR="00C63BDB" w:rsidRPr="00C63BDB" w:rsidRDefault="00C63BDB" w:rsidP="00C63BDB">
            <w:pPr>
              <w:spacing w:before="120" w:after="60"/>
              <w:rPr>
                <w:rFonts w:ascii="Montserrat" w:eastAsia="Arial" w:hAnsi="Montserrat" w:cs="Times New Roman"/>
                <w:color w:val="FFFFFF"/>
              </w:rPr>
            </w:pPr>
            <w:r w:rsidRPr="00C63BDB">
              <w:rPr>
                <w:rFonts w:ascii="Montserrat" w:eastAsia="Arial" w:hAnsi="Montserrat" w:cs="Times New Roman"/>
                <w:color w:val="FFFFFF"/>
                <w:lang w:val="en-US"/>
              </w:rPr>
              <w:t>Status</w:t>
            </w:r>
          </w:p>
        </w:tc>
      </w:tr>
      <w:tr w:rsidR="00C63BDB" w:rsidRPr="00C63BDB" w14:paraId="7360A6ED" w14:textId="77777777" w:rsidTr="00104C77">
        <w:trPr>
          <w:jc w:val="center"/>
        </w:trPr>
        <w:tc>
          <w:tcPr>
            <w:tcW w:w="2775" w:type="dxa"/>
            <w:shd w:val="clear" w:color="auto" w:fill="FFFFFF"/>
          </w:tcPr>
          <w:p w14:paraId="1CF6A69E"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5.4.5.1</w:t>
            </w:r>
          </w:p>
        </w:tc>
        <w:tc>
          <w:tcPr>
            <w:tcW w:w="18810" w:type="dxa"/>
            <w:shd w:val="clear" w:color="auto" w:fill="FFFFFF"/>
          </w:tcPr>
          <w:p w14:paraId="3D62BB17"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 xml:space="preserve">Train and educate staff in the Disability Inclusion Act 2014 and how to </w:t>
            </w:r>
            <w:proofErr w:type="gramStart"/>
            <w:r w:rsidRPr="00C63BDB">
              <w:rPr>
                <w:rFonts w:eastAsia="Arial" w:cs="Times New Roman"/>
                <w:lang w:val="en-US"/>
              </w:rPr>
              <w:t>respectfully, confidently and effectively communicate with people</w:t>
            </w:r>
            <w:proofErr w:type="gramEnd"/>
            <w:r w:rsidRPr="00C63BDB">
              <w:rPr>
                <w:rFonts w:eastAsia="Arial" w:cs="Times New Roman"/>
                <w:lang w:val="en-US"/>
              </w:rPr>
              <w:t xml:space="preserve"> with disability and consider their inclusion and access needs.</w:t>
            </w:r>
          </w:p>
        </w:tc>
        <w:tc>
          <w:tcPr>
            <w:tcW w:w="1755" w:type="dxa"/>
            <w:shd w:val="clear" w:color="auto" w:fill="FFFFFF"/>
          </w:tcPr>
          <w:p w14:paraId="0FB023F8" w14:textId="77777777" w:rsidR="00C63BDB" w:rsidRPr="00C63BDB" w:rsidRDefault="00C63BDB" w:rsidP="00C63BDB">
            <w:pPr>
              <w:spacing w:before="0" w:after="0"/>
              <w:rPr>
                <w:rFonts w:eastAsia="Arial" w:cs="Times New Roman"/>
                <w:lang w:val="en-US"/>
              </w:rPr>
            </w:pPr>
            <w:r w:rsidRPr="00E81C59">
              <w:rPr>
                <w:rFonts w:eastAsia="Arial" w:cs="Times New Roman"/>
                <w:color w:val="007635"/>
                <w:lang w:val="en-US"/>
              </w:rPr>
              <w:t>Achieved</w:t>
            </w:r>
          </w:p>
        </w:tc>
      </w:tr>
      <w:tr w:rsidR="00C63BDB" w:rsidRPr="00C63BDB" w14:paraId="7F68DF56" w14:textId="77777777" w:rsidTr="00104C77">
        <w:trPr>
          <w:jc w:val="center"/>
        </w:trPr>
        <w:tc>
          <w:tcPr>
            <w:tcW w:w="2775" w:type="dxa"/>
            <w:shd w:val="clear" w:color="auto" w:fill="FFFFFF"/>
          </w:tcPr>
          <w:p w14:paraId="5DF0B706"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5.4.5.2</w:t>
            </w:r>
          </w:p>
        </w:tc>
        <w:tc>
          <w:tcPr>
            <w:tcW w:w="18810" w:type="dxa"/>
            <w:shd w:val="clear" w:color="auto" w:fill="FFFFFF"/>
          </w:tcPr>
          <w:p w14:paraId="76AA54CB"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Review recruitment practices to ensure they are inclusive and identify partners to promote job opportunities for people with disability across the Byron Shire</w:t>
            </w:r>
          </w:p>
        </w:tc>
        <w:tc>
          <w:tcPr>
            <w:tcW w:w="1755" w:type="dxa"/>
            <w:shd w:val="clear" w:color="auto" w:fill="FFFFFF"/>
          </w:tcPr>
          <w:p w14:paraId="7F83D3FF" w14:textId="77777777" w:rsidR="00C63BDB" w:rsidRPr="00C63BDB" w:rsidRDefault="00C63BDB" w:rsidP="00C63BDB">
            <w:pPr>
              <w:spacing w:before="0" w:after="0"/>
              <w:rPr>
                <w:rFonts w:eastAsia="Arial" w:cs="Times New Roman"/>
                <w:lang w:val="en-US"/>
              </w:rPr>
            </w:pPr>
            <w:r w:rsidRPr="00E81C59">
              <w:rPr>
                <w:rFonts w:eastAsia="Arial" w:cs="Times New Roman"/>
                <w:color w:val="007635"/>
                <w:lang w:val="en-US"/>
              </w:rPr>
              <w:t>Achieved</w:t>
            </w:r>
          </w:p>
        </w:tc>
      </w:tr>
      <w:tr w:rsidR="00C63BDB" w:rsidRPr="00C63BDB" w14:paraId="1AB95992" w14:textId="77777777" w:rsidTr="00104C77">
        <w:trPr>
          <w:jc w:val="center"/>
        </w:trPr>
        <w:tc>
          <w:tcPr>
            <w:tcW w:w="2775" w:type="dxa"/>
            <w:shd w:val="clear" w:color="auto" w:fill="FFFFFF"/>
          </w:tcPr>
          <w:p w14:paraId="754CD043"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5.4.5.3</w:t>
            </w:r>
          </w:p>
        </w:tc>
        <w:tc>
          <w:tcPr>
            <w:tcW w:w="18810" w:type="dxa"/>
            <w:shd w:val="clear" w:color="auto" w:fill="FFFFFF"/>
          </w:tcPr>
          <w:p w14:paraId="1EDE9B72"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Monitor, review and update Long Term Financial Plan</w:t>
            </w:r>
          </w:p>
        </w:tc>
        <w:tc>
          <w:tcPr>
            <w:tcW w:w="1755" w:type="dxa"/>
            <w:shd w:val="clear" w:color="auto" w:fill="FFFFFF"/>
          </w:tcPr>
          <w:p w14:paraId="5CFE16B1" w14:textId="77777777" w:rsidR="00C63BDB" w:rsidRPr="00E81C59" w:rsidRDefault="00C63BDB" w:rsidP="00C63BDB">
            <w:pPr>
              <w:spacing w:before="0" w:after="0"/>
              <w:rPr>
                <w:rFonts w:eastAsia="Arial" w:cs="Times New Roman"/>
                <w:color w:val="17365D"/>
                <w:lang w:val="en-US"/>
              </w:rPr>
            </w:pPr>
            <w:r w:rsidRPr="00E81C59">
              <w:rPr>
                <w:rFonts w:eastAsia="Arial" w:cs="Times New Roman"/>
                <w:color w:val="17365D"/>
                <w:lang w:val="en-US"/>
              </w:rPr>
              <w:t>Partially Achieved</w:t>
            </w:r>
          </w:p>
        </w:tc>
      </w:tr>
      <w:tr w:rsidR="00C63BDB" w:rsidRPr="00C63BDB" w14:paraId="28B75495" w14:textId="77777777" w:rsidTr="00104C77">
        <w:trPr>
          <w:jc w:val="center"/>
        </w:trPr>
        <w:tc>
          <w:tcPr>
            <w:tcW w:w="2775" w:type="dxa"/>
            <w:shd w:val="clear" w:color="auto" w:fill="FFFFFF"/>
          </w:tcPr>
          <w:p w14:paraId="53AE04A3"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5.4.5.4</w:t>
            </w:r>
          </w:p>
        </w:tc>
        <w:tc>
          <w:tcPr>
            <w:tcW w:w="18810" w:type="dxa"/>
            <w:shd w:val="clear" w:color="auto" w:fill="FFFFFF"/>
          </w:tcPr>
          <w:p w14:paraId="55F4CFCF" w14:textId="77777777" w:rsidR="00C63BDB" w:rsidRPr="00C63BDB" w:rsidRDefault="00C63BDB" w:rsidP="00C63BDB">
            <w:pPr>
              <w:spacing w:before="0" w:after="0"/>
              <w:rPr>
                <w:rFonts w:eastAsia="Arial" w:cs="Times New Roman"/>
                <w:lang w:val="en-US"/>
              </w:rPr>
            </w:pPr>
            <w:r w:rsidRPr="00C63BDB">
              <w:rPr>
                <w:rFonts w:eastAsia="Arial" w:cs="Times New Roman"/>
                <w:lang w:val="en-US"/>
              </w:rPr>
              <w:t>Review 10 year capital plan in conjunction with the Long Term Financial Plan</w:t>
            </w:r>
          </w:p>
        </w:tc>
        <w:tc>
          <w:tcPr>
            <w:tcW w:w="1755" w:type="dxa"/>
            <w:shd w:val="clear" w:color="auto" w:fill="FFFFFF"/>
          </w:tcPr>
          <w:p w14:paraId="2BD515F0" w14:textId="77777777" w:rsidR="00C63BDB" w:rsidRPr="00C63BDB" w:rsidRDefault="00C63BDB" w:rsidP="00C63BDB">
            <w:pPr>
              <w:spacing w:before="0" w:after="0"/>
              <w:rPr>
                <w:rFonts w:eastAsia="Arial" w:cs="Times New Roman"/>
                <w:lang w:val="en-US"/>
              </w:rPr>
            </w:pPr>
            <w:r w:rsidRPr="00E81C59">
              <w:rPr>
                <w:rFonts w:eastAsia="Arial" w:cs="Times New Roman"/>
                <w:color w:val="007635"/>
                <w:lang w:val="en-US"/>
              </w:rPr>
              <w:t>Achieved</w:t>
            </w:r>
          </w:p>
        </w:tc>
      </w:tr>
    </w:tbl>
    <w:p w14:paraId="66F93A11" w14:textId="77777777" w:rsidR="00566F05" w:rsidRPr="00FF1BC4" w:rsidRDefault="00566F05" w:rsidP="003C093A">
      <w:pPr>
        <w:pStyle w:val="CommunityObjective5-Heading3"/>
        <w:rPr>
          <w:rFonts w:ascii="Century Gothic" w:hAnsi="Century Gothic"/>
          <w:noProof w:val="0"/>
        </w:rPr>
        <w:sectPr w:rsidR="00566F05" w:rsidRPr="00FF1BC4" w:rsidSect="001F24F5">
          <w:pgSz w:w="11906" w:h="16838"/>
          <w:pgMar w:top="824" w:right="849" w:bottom="426" w:left="709" w:header="284" w:footer="209" w:gutter="0"/>
          <w:cols w:space="708"/>
          <w:docGrid w:linePitch="360"/>
        </w:sectPr>
      </w:pPr>
    </w:p>
    <w:p w14:paraId="03FA6947" w14:textId="6E8451E5" w:rsidR="003D4B35" w:rsidRDefault="003D4B35" w:rsidP="00604F8E">
      <w:pPr>
        <w:ind w:hanging="709"/>
        <w:rPr>
          <w:rStyle w:val="CommunityObjective5-Heading2Char"/>
          <w:rFonts w:eastAsiaTheme="minorHAnsi"/>
          <w:b w:val="0"/>
          <w:bCs w:val="0"/>
          <w:color w:val="FFFFFF" w:themeColor="background1"/>
        </w:rPr>
        <w:sectPr w:rsidR="003D4B35" w:rsidSect="00604F8E">
          <w:pgSz w:w="11906" w:h="16838"/>
          <w:pgMar w:top="0" w:right="849" w:bottom="1134" w:left="709" w:header="284" w:footer="209" w:gutter="0"/>
          <w:cols w:space="708"/>
          <w:docGrid w:linePitch="360"/>
        </w:sectPr>
      </w:pPr>
      <w:bookmarkStart w:id="163" w:name="_Toc83378841"/>
      <w:r>
        <w:rPr>
          <w:rFonts w:ascii="Montserrat" w:hAnsi="Montserrat" w:cs="Arial"/>
          <w:noProof/>
          <w:color w:val="FFFFFF" w:themeColor="background1"/>
          <w:sz w:val="48"/>
          <w:szCs w:val="24"/>
          <w:lang w:eastAsia="en-AU"/>
        </w:rPr>
        <w:lastRenderedPageBreak/>
        <w:drawing>
          <wp:inline distT="0" distB="0" distL="0" distR="0" wp14:anchorId="6546C0F0" wp14:editId="3C70C246">
            <wp:extent cx="8267700" cy="11023333"/>
            <wp:effectExtent l="0" t="0" r="0" b="6985"/>
            <wp:docPr id="22" name="Picture 22" descr="Address signs on a po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ddress signs on a pole&#1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8274312" cy="11032149"/>
                    </a:xfrm>
                    <a:prstGeom prst="rect">
                      <a:avLst/>
                    </a:prstGeom>
                  </pic:spPr>
                </pic:pic>
              </a:graphicData>
            </a:graphic>
          </wp:inline>
        </w:drawing>
      </w:r>
    </w:p>
    <w:p w14:paraId="2C56D21C" w14:textId="7B799FF5" w:rsidR="00B82E3C" w:rsidRPr="008520B9" w:rsidRDefault="00B82E3C" w:rsidP="00B82E3C">
      <w:pPr>
        <w:pStyle w:val="CommunityObjective5-Heading2"/>
        <w:shd w:val="clear" w:color="auto" w:fill="00737F" w:themeFill="accent2"/>
        <w:rPr>
          <w:rFonts w:ascii="Century Gothic" w:hAnsi="Century Gothic"/>
          <w:noProof w:val="0"/>
          <w:color w:val="FFFFFF" w:themeColor="background1"/>
        </w:rPr>
      </w:pPr>
      <w:r w:rsidRPr="008520B9">
        <w:rPr>
          <w:rStyle w:val="CommunityObjective5-Heading2Char"/>
          <w:b/>
          <w:bCs/>
          <w:color w:val="FFFFFF" w:themeColor="background1"/>
        </w:rPr>
        <w:lastRenderedPageBreak/>
        <w:t>Strategy 5.</w:t>
      </w:r>
      <w:r>
        <w:rPr>
          <w:rStyle w:val="CommunityObjective5-Heading2Char"/>
          <w:b/>
          <w:bCs/>
          <w:color w:val="FFFFFF" w:themeColor="background1"/>
        </w:rPr>
        <w:t>5</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B82E3C">
        <w:rPr>
          <w:rStyle w:val="CommunityObjective5-Heading2Char"/>
          <w:color w:val="FFFFFF" w:themeColor="background1"/>
        </w:rPr>
        <w:t>Manage Council’s finances sustainably</w:t>
      </w:r>
      <w:bookmarkEnd w:id="163"/>
    </w:p>
    <w:p w14:paraId="2826FE93" w14:textId="6CFA1FD2" w:rsidR="00B82E3C" w:rsidRPr="00B82E3C" w:rsidRDefault="00561850" w:rsidP="00561850">
      <w:pPr>
        <w:pStyle w:val="CommunityObjective5-Heading4"/>
      </w:pPr>
      <w:r>
        <w:t xml:space="preserve">Delivery Program Action </w:t>
      </w:r>
      <w:r w:rsidR="00B82E3C" w:rsidRPr="00B82E3C">
        <w:t xml:space="preserve">5.5.1: </w:t>
      </w:r>
      <w:r w:rsidR="00B82E3C" w:rsidRPr="00561850">
        <w:rPr>
          <w:b w:val="0"/>
          <w:bCs/>
        </w:rPr>
        <w:t>Enhance the financial capability and acumen of Council</w:t>
      </w:r>
    </w:p>
    <w:tbl>
      <w:tblPr>
        <w:tblStyle w:val="TableGrid3"/>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B82E3C" w:rsidRPr="00B82E3C" w14:paraId="76DB125A" w14:textId="77777777" w:rsidTr="00865716">
        <w:trPr>
          <w:tblHeader/>
          <w:jc w:val="center"/>
        </w:trPr>
        <w:tc>
          <w:tcPr>
            <w:tcW w:w="2775" w:type="dxa"/>
            <w:shd w:val="clear" w:color="auto" w:fill="00737F" w:themeFill="accent1"/>
          </w:tcPr>
          <w:p w14:paraId="7B0104C5"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18810" w:type="dxa"/>
            <w:shd w:val="clear" w:color="auto" w:fill="00737F" w:themeFill="accent1"/>
          </w:tcPr>
          <w:p w14:paraId="712102AF"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755" w:type="dxa"/>
            <w:shd w:val="clear" w:color="auto" w:fill="00737F" w:themeFill="accent1"/>
          </w:tcPr>
          <w:p w14:paraId="1A70DD00"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B82E3C" w:rsidRPr="00B82E3C" w14:paraId="6CF3FFD3" w14:textId="77777777" w:rsidTr="00104C77">
        <w:trPr>
          <w:jc w:val="center"/>
        </w:trPr>
        <w:tc>
          <w:tcPr>
            <w:tcW w:w="2775" w:type="dxa"/>
            <w:shd w:val="clear" w:color="auto" w:fill="FFFFFF"/>
          </w:tcPr>
          <w:p w14:paraId="4D5C003B"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5.5.1.1</w:t>
            </w:r>
          </w:p>
        </w:tc>
        <w:tc>
          <w:tcPr>
            <w:tcW w:w="18810" w:type="dxa"/>
            <w:shd w:val="clear" w:color="auto" w:fill="FFFFFF"/>
          </w:tcPr>
          <w:p w14:paraId="5D81A2E3"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Financial reporting as required provided to Council and Management</w:t>
            </w:r>
          </w:p>
        </w:tc>
        <w:tc>
          <w:tcPr>
            <w:tcW w:w="1755" w:type="dxa"/>
            <w:shd w:val="clear" w:color="auto" w:fill="FFFFFF"/>
          </w:tcPr>
          <w:p w14:paraId="5152B4EE" w14:textId="77777777" w:rsidR="00B82E3C" w:rsidRPr="00E81C59" w:rsidRDefault="00B82E3C" w:rsidP="00B82E3C">
            <w:pPr>
              <w:spacing w:before="0" w:after="0"/>
              <w:rPr>
                <w:rFonts w:eastAsia="Arial" w:cs="Times New Roman"/>
                <w:color w:val="007635"/>
                <w:lang w:val="en-US"/>
              </w:rPr>
            </w:pPr>
            <w:r w:rsidRPr="00E81C59">
              <w:rPr>
                <w:rFonts w:eastAsia="Arial" w:cs="Times New Roman"/>
                <w:color w:val="007635"/>
                <w:lang w:val="en-US"/>
              </w:rPr>
              <w:t>Achieved</w:t>
            </w:r>
          </w:p>
        </w:tc>
      </w:tr>
      <w:tr w:rsidR="00B82E3C" w:rsidRPr="00B82E3C" w14:paraId="3F541A6D" w14:textId="77777777" w:rsidTr="00104C77">
        <w:trPr>
          <w:jc w:val="center"/>
        </w:trPr>
        <w:tc>
          <w:tcPr>
            <w:tcW w:w="2775" w:type="dxa"/>
            <w:shd w:val="clear" w:color="auto" w:fill="FFFFFF"/>
          </w:tcPr>
          <w:p w14:paraId="67AA3B09"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5.5.1.2</w:t>
            </w:r>
          </w:p>
        </w:tc>
        <w:tc>
          <w:tcPr>
            <w:tcW w:w="18810" w:type="dxa"/>
            <w:shd w:val="clear" w:color="auto" w:fill="FFFFFF"/>
          </w:tcPr>
          <w:p w14:paraId="08A7AC01"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 xml:space="preserve">Support the organisation in identifying financial implications of projects, </w:t>
            </w:r>
            <w:proofErr w:type="gramStart"/>
            <w:r w:rsidRPr="00B82E3C">
              <w:rPr>
                <w:rFonts w:eastAsia="Arial" w:cs="Times New Roman"/>
                <w:lang w:val="en-US"/>
              </w:rPr>
              <w:t>proposals</w:t>
            </w:r>
            <w:proofErr w:type="gramEnd"/>
            <w:r w:rsidRPr="00B82E3C">
              <w:rPr>
                <w:rFonts w:eastAsia="Arial" w:cs="Times New Roman"/>
                <w:lang w:val="en-US"/>
              </w:rPr>
              <w:t xml:space="preserve"> and plans</w:t>
            </w:r>
          </w:p>
        </w:tc>
        <w:tc>
          <w:tcPr>
            <w:tcW w:w="1755" w:type="dxa"/>
            <w:shd w:val="clear" w:color="auto" w:fill="FFFFFF"/>
          </w:tcPr>
          <w:p w14:paraId="237E4CC6"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bl>
    <w:p w14:paraId="7FD7F843" w14:textId="07D19970" w:rsidR="00B82E3C" w:rsidRPr="00B82E3C" w:rsidRDefault="00561850" w:rsidP="00561850">
      <w:pPr>
        <w:pStyle w:val="CommunityObjective5-Heading4"/>
      </w:pPr>
      <w:r>
        <w:t xml:space="preserve">Delivery Program Action </w:t>
      </w:r>
      <w:r w:rsidR="00B82E3C" w:rsidRPr="00B82E3C">
        <w:t xml:space="preserve">5.5.2: </w:t>
      </w:r>
      <w:r w:rsidR="00B82E3C" w:rsidRPr="00561850">
        <w:rPr>
          <w:b w:val="0"/>
          <w:bCs/>
        </w:rPr>
        <w:t>Ensure the financial integrity and sustainability of Council through effective planning and reporting systems (SP)</w:t>
      </w:r>
    </w:p>
    <w:tbl>
      <w:tblPr>
        <w:tblStyle w:val="TableGrid3"/>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99"/>
        <w:gridCol w:w="7371"/>
        <w:gridCol w:w="1372"/>
      </w:tblGrid>
      <w:tr w:rsidR="00B82E3C" w:rsidRPr="00B82E3C" w14:paraId="7C6EA920" w14:textId="77777777" w:rsidTr="00865716">
        <w:trPr>
          <w:tblHeader/>
          <w:jc w:val="center"/>
        </w:trPr>
        <w:tc>
          <w:tcPr>
            <w:tcW w:w="2775" w:type="dxa"/>
            <w:shd w:val="clear" w:color="auto" w:fill="00737F" w:themeFill="accent1"/>
          </w:tcPr>
          <w:p w14:paraId="1B5C1894"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18810" w:type="dxa"/>
            <w:shd w:val="clear" w:color="auto" w:fill="00737F" w:themeFill="accent1"/>
          </w:tcPr>
          <w:p w14:paraId="3727B185"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755" w:type="dxa"/>
            <w:shd w:val="clear" w:color="auto" w:fill="00737F" w:themeFill="accent1"/>
          </w:tcPr>
          <w:p w14:paraId="08D2074C"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B82E3C" w:rsidRPr="00B82E3C" w14:paraId="06AC9159" w14:textId="77777777" w:rsidTr="00104C77">
        <w:trPr>
          <w:jc w:val="center"/>
        </w:trPr>
        <w:tc>
          <w:tcPr>
            <w:tcW w:w="2775" w:type="dxa"/>
            <w:shd w:val="clear" w:color="auto" w:fill="FFFFFF"/>
          </w:tcPr>
          <w:p w14:paraId="3C5B2B82"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5.5.2.1</w:t>
            </w:r>
          </w:p>
        </w:tc>
        <w:tc>
          <w:tcPr>
            <w:tcW w:w="18810" w:type="dxa"/>
            <w:shd w:val="clear" w:color="auto" w:fill="FFFFFF"/>
          </w:tcPr>
          <w:p w14:paraId="10A0EFDF"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Maintain and improve internal financial controls</w:t>
            </w:r>
          </w:p>
        </w:tc>
        <w:tc>
          <w:tcPr>
            <w:tcW w:w="1755" w:type="dxa"/>
            <w:shd w:val="clear" w:color="auto" w:fill="FFFFFF"/>
          </w:tcPr>
          <w:p w14:paraId="091F0918"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7E23A541" w14:textId="77777777" w:rsidTr="00104C77">
        <w:trPr>
          <w:jc w:val="center"/>
        </w:trPr>
        <w:tc>
          <w:tcPr>
            <w:tcW w:w="2775" w:type="dxa"/>
            <w:shd w:val="clear" w:color="auto" w:fill="FFFFFF"/>
          </w:tcPr>
          <w:p w14:paraId="2550BC94"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5.5.2.2</w:t>
            </w:r>
          </w:p>
        </w:tc>
        <w:tc>
          <w:tcPr>
            <w:tcW w:w="18810" w:type="dxa"/>
            <w:shd w:val="clear" w:color="auto" w:fill="FFFFFF"/>
          </w:tcPr>
          <w:p w14:paraId="255F4AEA"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Complete annual statutory financial reports</w:t>
            </w:r>
          </w:p>
        </w:tc>
        <w:tc>
          <w:tcPr>
            <w:tcW w:w="1755" w:type="dxa"/>
            <w:shd w:val="clear" w:color="auto" w:fill="FFFFFF"/>
          </w:tcPr>
          <w:p w14:paraId="53C9C1FB"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74301076" w14:textId="77777777" w:rsidTr="00104C77">
        <w:trPr>
          <w:jc w:val="center"/>
        </w:trPr>
        <w:tc>
          <w:tcPr>
            <w:tcW w:w="2775" w:type="dxa"/>
            <w:shd w:val="clear" w:color="auto" w:fill="FFFFFF"/>
          </w:tcPr>
          <w:p w14:paraId="38879E1B"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5.5.2.3</w:t>
            </w:r>
          </w:p>
        </w:tc>
        <w:tc>
          <w:tcPr>
            <w:tcW w:w="18810" w:type="dxa"/>
            <w:shd w:val="clear" w:color="auto" w:fill="FFFFFF"/>
          </w:tcPr>
          <w:p w14:paraId="45C95670"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Ensure Council revenue billing and payments are available in an accessible format</w:t>
            </w:r>
          </w:p>
        </w:tc>
        <w:tc>
          <w:tcPr>
            <w:tcW w:w="1755" w:type="dxa"/>
            <w:shd w:val="clear" w:color="auto" w:fill="FFFFFF"/>
          </w:tcPr>
          <w:p w14:paraId="5805DE5A" w14:textId="77777777" w:rsidR="00B82E3C" w:rsidRPr="00E81C59" w:rsidRDefault="00B82E3C" w:rsidP="00B82E3C">
            <w:pPr>
              <w:spacing w:before="0" w:after="0"/>
              <w:rPr>
                <w:rFonts w:eastAsia="Arial" w:cs="Times New Roman"/>
                <w:color w:val="007635"/>
                <w:lang w:val="en-US"/>
              </w:rPr>
            </w:pPr>
            <w:r w:rsidRPr="00E81C59">
              <w:rPr>
                <w:rFonts w:eastAsia="Arial" w:cs="Times New Roman"/>
                <w:color w:val="007635"/>
                <w:lang w:val="en-US"/>
              </w:rPr>
              <w:t>Achieved</w:t>
            </w:r>
          </w:p>
        </w:tc>
      </w:tr>
      <w:tr w:rsidR="00B82E3C" w:rsidRPr="00B82E3C" w14:paraId="5ADF4191" w14:textId="77777777" w:rsidTr="00104C77">
        <w:trPr>
          <w:jc w:val="center"/>
        </w:trPr>
        <w:tc>
          <w:tcPr>
            <w:tcW w:w="2775" w:type="dxa"/>
            <w:shd w:val="clear" w:color="auto" w:fill="FFFFFF"/>
          </w:tcPr>
          <w:p w14:paraId="72F4830A"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5.5.2.4</w:t>
            </w:r>
          </w:p>
        </w:tc>
        <w:tc>
          <w:tcPr>
            <w:tcW w:w="18810" w:type="dxa"/>
            <w:shd w:val="clear" w:color="auto" w:fill="FFFFFF"/>
          </w:tcPr>
          <w:p w14:paraId="2954005C"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Debt recovery is maintained within Office of Local Government benchmark</w:t>
            </w:r>
          </w:p>
        </w:tc>
        <w:tc>
          <w:tcPr>
            <w:tcW w:w="1755" w:type="dxa"/>
            <w:shd w:val="clear" w:color="auto" w:fill="FFFFFF"/>
          </w:tcPr>
          <w:p w14:paraId="169E884A"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78DA37B6" w14:textId="77777777" w:rsidTr="00104C77">
        <w:trPr>
          <w:jc w:val="center"/>
        </w:trPr>
        <w:tc>
          <w:tcPr>
            <w:tcW w:w="2775" w:type="dxa"/>
            <w:shd w:val="clear" w:color="auto" w:fill="FFFFFF"/>
          </w:tcPr>
          <w:p w14:paraId="41E34AD7"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5.5.2.5</w:t>
            </w:r>
          </w:p>
        </w:tc>
        <w:tc>
          <w:tcPr>
            <w:tcW w:w="18810" w:type="dxa"/>
            <w:shd w:val="clear" w:color="auto" w:fill="FFFFFF"/>
          </w:tcPr>
          <w:p w14:paraId="47BAFAEA"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Manage treasury functions of Council to maintain cash flow and maximise return on invested funds</w:t>
            </w:r>
          </w:p>
        </w:tc>
        <w:tc>
          <w:tcPr>
            <w:tcW w:w="1755" w:type="dxa"/>
            <w:shd w:val="clear" w:color="auto" w:fill="FFFFFF"/>
          </w:tcPr>
          <w:p w14:paraId="6B38B08E"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536C53B0" w14:textId="77777777" w:rsidTr="00104C77">
        <w:trPr>
          <w:jc w:val="center"/>
        </w:trPr>
        <w:tc>
          <w:tcPr>
            <w:tcW w:w="2775" w:type="dxa"/>
            <w:shd w:val="clear" w:color="auto" w:fill="FFFFFF"/>
          </w:tcPr>
          <w:p w14:paraId="66983255"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5.5.2.6</w:t>
            </w:r>
          </w:p>
        </w:tc>
        <w:tc>
          <w:tcPr>
            <w:tcW w:w="18810" w:type="dxa"/>
            <w:shd w:val="clear" w:color="auto" w:fill="FFFFFF"/>
          </w:tcPr>
          <w:p w14:paraId="77CFD266"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Identification of ethical investment opportunities with environmental and social inclusion outcomes</w:t>
            </w:r>
          </w:p>
        </w:tc>
        <w:tc>
          <w:tcPr>
            <w:tcW w:w="1755" w:type="dxa"/>
            <w:shd w:val="clear" w:color="auto" w:fill="FFFFFF"/>
          </w:tcPr>
          <w:p w14:paraId="7AC785FE"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72FF3D58" w14:textId="77777777" w:rsidTr="00104C77">
        <w:trPr>
          <w:jc w:val="center"/>
        </w:trPr>
        <w:tc>
          <w:tcPr>
            <w:tcW w:w="2775" w:type="dxa"/>
            <w:shd w:val="clear" w:color="auto" w:fill="FFFFFF"/>
          </w:tcPr>
          <w:p w14:paraId="7DD36EDC"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5.5.2.7</w:t>
            </w:r>
          </w:p>
        </w:tc>
        <w:tc>
          <w:tcPr>
            <w:tcW w:w="18810" w:type="dxa"/>
            <w:shd w:val="clear" w:color="auto" w:fill="FFFFFF"/>
          </w:tcPr>
          <w:p w14:paraId="3350EBA7"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Implementation of new Accounting Standards AASB15/AASB1058 - Revenue Recognition and AASB 16 - Leases</w:t>
            </w:r>
          </w:p>
        </w:tc>
        <w:tc>
          <w:tcPr>
            <w:tcW w:w="1755" w:type="dxa"/>
            <w:shd w:val="clear" w:color="auto" w:fill="FFFFFF"/>
          </w:tcPr>
          <w:p w14:paraId="426D37B7" w14:textId="77777777" w:rsidR="00B82E3C" w:rsidRPr="00E81C59" w:rsidRDefault="00B82E3C" w:rsidP="00B82E3C">
            <w:pPr>
              <w:spacing w:before="0" w:after="0"/>
              <w:rPr>
                <w:rFonts w:eastAsia="Arial" w:cs="Times New Roman"/>
                <w:color w:val="007635"/>
                <w:lang w:val="en-US"/>
              </w:rPr>
            </w:pPr>
            <w:r w:rsidRPr="00E81C59">
              <w:rPr>
                <w:rFonts w:eastAsia="Arial" w:cs="Times New Roman"/>
                <w:color w:val="007635"/>
                <w:lang w:val="en-US"/>
              </w:rPr>
              <w:t>Achieved</w:t>
            </w:r>
          </w:p>
        </w:tc>
      </w:tr>
      <w:tr w:rsidR="00B82E3C" w:rsidRPr="00B82E3C" w14:paraId="483A73FA" w14:textId="77777777" w:rsidTr="00104C77">
        <w:trPr>
          <w:jc w:val="center"/>
        </w:trPr>
        <w:tc>
          <w:tcPr>
            <w:tcW w:w="2775" w:type="dxa"/>
            <w:shd w:val="clear" w:color="auto" w:fill="FFFFFF"/>
          </w:tcPr>
          <w:p w14:paraId="44E15F51"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5.5.2.8</w:t>
            </w:r>
          </w:p>
        </w:tc>
        <w:tc>
          <w:tcPr>
            <w:tcW w:w="18810" w:type="dxa"/>
            <w:shd w:val="clear" w:color="auto" w:fill="FFFFFF"/>
          </w:tcPr>
          <w:p w14:paraId="15127421"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Complete Authority V7 upgrade as it pertains to Finance</w:t>
            </w:r>
          </w:p>
        </w:tc>
        <w:tc>
          <w:tcPr>
            <w:tcW w:w="1755" w:type="dxa"/>
            <w:shd w:val="clear" w:color="auto" w:fill="FFFFFF"/>
          </w:tcPr>
          <w:p w14:paraId="7FFDD752" w14:textId="77777777" w:rsidR="00B82E3C" w:rsidRPr="00E81C59" w:rsidRDefault="00B82E3C" w:rsidP="00B82E3C">
            <w:pPr>
              <w:spacing w:before="0" w:after="0"/>
              <w:rPr>
                <w:rFonts w:eastAsia="Arial" w:cs="Times New Roman"/>
                <w:color w:val="007635"/>
                <w:lang w:val="en-US"/>
              </w:rPr>
            </w:pPr>
            <w:r w:rsidRPr="00E81C59">
              <w:rPr>
                <w:rFonts w:eastAsia="Arial" w:cs="Times New Roman"/>
                <w:color w:val="007635"/>
                <w:lang w:val="en-US"/>
              </w:rPr>
              <w:t>Achieved</w:t>
            </w:r>
          </w:p>
        </w:tc>
      </w:tr>
      <w:tr w:rsidR="00B82E3C" w:rsidRPr="00B82E3C" w14:paraId="36578611" w14:textId="77777777" w:rsidTr="00104C77">
        <w:trPr>
          <w:jc w:val="center"/>
        </w:trPr>
        <w:tc>
          <w:tcPr>
            <w:tcW w:w="2775" w:type="dxa"/>
            <w:shd w:val="clear" w:color="auto" w:fill="FFFFFF"/>
          </w:tcPr>
          <w:p w14:paraId="05801C29"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5.5.2.9</w:t>
            </w:r>
          </w:p>
        </w:tc>
        <w:tc>
          <w:tcPr>
            <w:tcW w:w="18810" w:type="dxa"/>
            <w:shd w:val="clear" w:color="auto" w:fill="FFFFFF"/>
          </w:tcPr>
          <w:p w14:paraId="1EC4F84F"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Finalise the revaluation of the roads and stormwater drainage assets in conjunction with Assets and Major Projects staff</w:t>
            </w:r>
          </w:p>
        </w:tc>
        <w:tc>
          <w:tcPr>
            <w:tcW w:w="1755" w:type="dxa"/>
            <w:shd w:val="clear" w:color="auto" w:fill="FFFFFF"/>
          </w:tcPr>
          <w:p w14:paraId="0576B702"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51EBCCBB" w14:textId="77777777" w:rsidTr="00104C77">
        <w:trPr>
          <w:jc w:val="center"/>
        </w:trPr>
        <w:tc>
          <w:tcPr>
            <w:tcW w:w="2775" w:type="dxa"/>
            <w:shd w:val="clear" w:color="auto" w:fill="FFFFFF"/>
          </w:tcPr>
          <w:p w14:paraId="56BF18CF"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5.5.2.10</w:t>
            </w:r>
          </w:p>
        </w:tc>
        <w:tc>
          <w:tcPr>
            <w:tcW w:w="18810" w:type="dxa"/>
            <w:shd w:val="clear" w:color="auto" w:fill="FFFFFF"/>
          </w:tcPr>
          <w:p w14:paraId="7C27A6D8"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Investigate and improve Council's water meter reading capability</w:t>
            </w:r>
          </w:p>
        </w:tc>
        <w:tc>
          <w:tcPr>
            <w:tcW w:w="1755" w:type="dxa"/>
            <w:shd w:val="clear" w:color="auto" w:fill="FFFFFF"/>
          </w:tcPr>
          <w:p w14:paraId="1838B105"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5F56202E" w14:textId="77777777" w:rsidTr="00104C77">
        <w:trPr>
          <w:jc w:val="center"/>
        </w:trPr>
        <w:tc>
          <w:tcPr>
            <w:tcW w:w="2775" w:type="dxa"/>
            <w:shd w:val="clear" w:color="auto" w:fill="FFFFFF"/>
          </w:tcPr>
          <w:p w14:paraId="5E19F973"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5.5.2.11</w:t>
            </w:r>
          </w:p>
        </w:tc>
        <w:tc>
          <w:tcPr>
            <w:tcW w:w="18810" w:type="dxa"/>
            <w:shd w:val="clear" w:color="auto" w:fill="FFFFFF"/>
          </w:tcPr>
          <w:p w14:paraId="2583909D"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Implement new land valuations to apply for the 2020/2021 financial year.</w:t>
            </w:r>
          </w:p>
        </w:tc>
        <w:tc>
          <w:tcPr>
            <w:tcW w:w="1755" w:type="dxa"/>
            <w:shd w:val="clear" w:color="auto" w:fill="FFFFFF"/>
          </w:tcPr>
          <w:p w14:paraId="434F96B9"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bl>
    <w:p w14:paraId="32815936" w14:textId="123557DC" w:rsidR="00B82E3C" w:rsidRPr="00561850" w:rsidRDefault="00561850" w:rsidP="00561850">
      <w:pPr>
        <w:pStyle w:val="CommunityObjective5-Heading4"/>
        <w:rPr>
          <w:b w:val="0"/>
          <w:bCs/>
        </w:rPr>
      </w:pPr>
      <w:r>
        <w:t xml:space="preserve">Delivery Program Action </w:t>
      </w:r>
      <w:r w:rsidR="00B82E3C" w:rsidRPr="00B82E3C">
        <w:t xml:space="preserve">5.5.3: </w:t>
      </w:r>
      <w:r w:rsidR="00B82E3C" w:rsidRPr="00561850">
        <w:rPr>
          <w:b w:val="0"/>
          <w:bCs/>
        </w:rPr>
        <w:t xml:space="preserve">Ensure Council's procurement framework is robust, </w:t>
      </w:r>
      <w:proofErr w:type="gramStart"/>
      <w:r w:rsidR="00B82E3C" w:rsidRPr="00561850">
        <w:rPr>
          <w:b w:val="0"/>
          <w:bCs/>
        </w:rPr>
        <w:t>efficient</w:t>
      </w:r>
      <w:proofErr w:type="gramEnd"/>
      <w:r w:rsidR="00B82E3C" w:rsidRPr="00561850">
        <w:rPr>
          <w:b w:val="0"/>
          <w:bCs/>
        </w:rPr>
        <w:t xml:space="preserve"> and effective (SP)</w:t>
      </w:r>
    </w:p>
    <w:tbl>
      <w:tblPr>
        <w:tblStyle w:val="TableGrid3"/>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7"/>
        <w:gridCol w:w="7398"/>
        <w:gridCol w:w="1387"/>
      </w:tblGrid>
      <w:tr w:rsidR="00B82E3C" w:rsidRPr="00B82E3C" w14:paraId="72B0119D" w14:textId="77777777" w:rsidTr="00865716">
        <w:trPr>
          <w:tblHeader/>
          <w:jc w:val="center"/>
        </w:trPr>
        <w:tc>
          <w:tcPr>
            <w:tcW w:w="2775" w:type="dxa"/>
            <w:shd w:val="clear" w:color="auto" w:fill="00737F" w:themeFill="accent1"/>
          </w:tcPr>
          <w:p w14:paraId="274839CC"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18810" w:type="dxa"/>
            <w:shd w:val="clear" w:color="auto" w:fill="00737F" w:themeFill="accent1"/>
          </w:tcPr>
          <w:p w14:paraId="18DDFE09"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755" w:type="dxa"/>
            <w:shd w:val="clear" w:color="auto" w:fill="00737F" w:themeFill="accent1"/>
          </w:tcPr>
          <w:p w14:paraId="17675838" w14:textId="77777777" w:rsidR="00B82E3C" w:rsidRPr="00865716" w:rsidRDefault="00B82E3C" w:rsidP="00B82E3C">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B82E3C" w:rsidRPr="00B82E3C" w14:paraId="274FBBC8" w14:textId="77777777" w:rsidTr="00104C77">
        <w:trPr>
          <w:jc w:val="center"/>
        </w:trPr>
        <w:tc>
          <w:tcPr>
            <w:tcW w:w="2775" w:type="dxa"/>
            <w:shd w:val="clear" w:color="auto" w:fill="FFFFFF"/>
          </w:tcPr>
          <w:p w14:paraId="67A0B9DB"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5.5.3.1</w:t>
            </w:r>
          </w:p>
        </w:tc>
        <w:tc>
          <w:tcPr>
            <w:tcW w:w="18810" w:type="dxa"/>
            <w:shd w:val="clear" w:color="auto" w:fill="FFFFFF"/>
          </w:tcPr>
          <w:p w14:paraId="1C06F049"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Develop and implement forward procurement plan to ensure compliance with Local Government Act</w:t>
            </w:r>
          </w:p>
        </w:tc>
        <w:tc>
          <w:tcPr>
            <w:tcW w:w="1755" w:type="dxa"/>
            <w:shd w:val="clear" w:color="auto" w:fill="FFFFFF"/>
          </w:tcPr>
          <w:p w14:paraId="513CDF4F"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48FEF2F4" w14:textId="77777777" w:rsidTr="00104C77">
        <w:trPr>
          <w:jc w:val="center"/>
        </w:trPr>
        <w:tc>
          <w:tcPr>
            <w:tcW w:w="2775" w:type="dxa"/>
            <w:shd w:val="clear" w:color="auto" w:fill="FFFFFF"/>
          </w:tcPr>
          <w:p w14:paraId="38E3B894"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5.5.3.2</w:t>
            </w:r>
          </w:p>
        </w:tc>
        <w:tc>
          <w:tcPr>
            <w:tcW w:w="18810" w:type="dxa"/>
            <w:shd w:val="clear" w:color="auto" w:fill="FFFFFF"/>
          </w:tcPr>
          <w:p w14:paraId="132CE634"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Develop and implement internal awareness and training program to upskill staff in procurement</w:t>
            </w:r>
          </w:p>
        </w:tc>
        <w:tc>
          <w:tcPr>
            <w:tcW w:w="1755" w:type="dxa"/>
            <w:shd w:val="clear" w:color="auto" w:fill="FFFFFF"/>
          </w:tcPr>
          <w:p w14:paraId="3C88039A" w14:textId="77777777" w:rsidR="00B82E3C" w:rsidRPr="00E81C59" w:rsidRDefault="00B82E3C" w:rsidP="00B82E3C">
            <w:pPr>
              <w:spacing w:before="0" w:after="0"/>
              <w:rPr>
                <w:rFonts w:eastAsia="Arial" w:cs="Times New Roman"/>
                <w:color w:val="007635"/>
                <w:lang w:val="en-US"/>
              </w:rPr>
            </w:pPr>
            <w:r w:rsidRPr="00E81C59">
              <w:rPr>
                <w:rFonts w:eastAsia="Arial" w:cs="Times New Roman"/>
                <w:color w:val="007635"/>
                <w:lang w:val="en-US"/>
              </w:rPr>
              <w:t>Achieved</w:t>
            </w:r>
          </w:p>
        </w:tc>
      </w:tr>
      <w:tr w:rsidR="00B82E3C" w:rsidRPr="00B82E3C" w14:paraId="7F8EBBD7" w14:textId="77777777" w:rsidTr="00104C77">
        <w:trPr>
          <w:jc w:val="center"/>
        </w:trPr>
        <w:tc>
          <w:tcPr>
            <w:tcW w:w="2775" w:type="dxa"/>
            <w:shd w:val="clear" w:color="auto" w:fill="FFFFFF"/>
          </w:tcPr>
          <w:p w14:paraId="77BB4378"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5.5.3.3</w:t>
            </w:r>
          </w:p>
        </w:tc>
        <w:tc>
          <w:tcPr>
            <w:tcW w:w="18810" w:type="dxa"/>
            <w:shd w:val="clear" w:color="auto" w:fill="FFFFFF"/>
          </w:tcPr>
          <w:p w14:paraId="661841B6"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Implement local supplier development initiatives</w:t>
            </w:r>
          </w:p>
        </w:tc>
        <w:tc>
          <w:tcPr>
            <w:tcW w:w="1755" w:type="dxa"/>
            <w:shd w:val="clear" w:color="auto" w:fill="FFFFFF"/>
          </w:tcPr>
          <w:p w14:paraId="4B9DCB58"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13A667C0" w14:textId="77777777" w:rsidTr="00104C77">
        <w:trPr>
          <w:jc w:val="center"/>
        </w:trPr>
        <w:tc>
          <w:tcPr>
            <w:tcW w:w="2775" w:type="dxa"/>
            <w:shd w:val="clear" w:color="auto" w:fill="FFFFFF"/>
          </w:tcPr>
          <w:p w14:paraId="21C9353F"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5.5.3.4</w:t>
            </w:r>
          </w:p>
        </w:tc>
        <w:tc>
          <w:tcPr>
            <w:tcW w:w="18810" w:type="dxa"/>
            <w:shd w:val="clear" w:color="auto" w:fill="FFFFFF"/>
          </w:tcPr>
          <w:p w14:paraId="3F0C7B64"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Assist in building the NRJO Council's regional procurement capacity and implement NRJO actions where applicable</w:t>
            </w:r>
          </w:p>
        </w:tc>
        <w:tc>
          <w:tcPr>
            <w:tcW w:w="1755" w:type="dxa"/>
            <w:shd w:val="clear" w:color="auto" w:fill="FFFFFF"/>
          </w:tcPr>
          <w:p w14:paraId="5CE68C6F"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058D0B9D" w14:textId="77777777" w:rsidTr="00104C77">
        <w:trPr>
          <w:jc w:val="center"/>
        </w:trPr>
        <w:tc>
          <w:tcPr>
            <w:tcW w:w="2775" w:type="dxa"/>
            <w:shd w:val="clear" w:color="auto" w:fill="FFFFFF"/>
          </w:tcPr>
          <w:p w14:paraId="71E6FA07"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5.5.3.5</w:t>
            </w:r>
          </w:p>
        </w:tc>
        <w:tc>
          <w:tcPr>
            <w:tcW w:w="18810" w:type="dxa"/>
            <w:shd w:val="clear" w:color="auto" w:fill="FFFFFF"/>
          </w:tcPr>
          <w:p w14:paraId="4512D11C"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Improve Council's sustainable procurement performance</w:t>
            </w:r>
          </w:p>
        </w:tc>
        <w:tc>
          <w:tcPr>
            <w:tcW w:w="1755" w:type="dxa"/>
            <w:shd w:val="clear" w:color="auto" w:fill="FFFFFF"/>
          </w:tcPr>
          <w:p w14:paraId="7DECEEAB" w14:textId="77777777" w:rsidR="00B82E3C" w:rsidRPr="00B82E3C" w:rsidRDefault="00B82E3C" w:rsidP="00B82E3C">
            <w:pPr>
              <w:spacing w:before="0" w:after="0"/>
              <w:rPr>
                <w:rFonts w:eastAsia="Arial" w:cs="Times New Roman"/>
                <w:lang w:val="en-US"/>
              </w:rPr>
            </w:pPr>
            <w:r w:rsidRPr="00E81C59">
              <w:rPr>
                <w:rFonts w:eastAsia="Arial" w:cs="Times New Roman"/>
                <w:color w:val="007635"/>
                <w:lang w:val="en-US"/>
              </w:rPr>
              <w:t>Achieved</w:t>
            </w:r>
          </w:p>
        </w:tc>
      </w:tr>
      <w:tr w:rsidR="00B82E3C" w:rsidRPr="00B82E3C" w14:paraId="74869FB1" w14:textId="77777777" w:rsidTr="00104C77">
        <w:trPr>
          <w:jc w:val="center"/>
        </w:trPr>
        <w:tc>
          <w:tcPr>
            <w:tcW w:w="2775" w:type="dxa"/>
            <w:shd w:val="clear" w:color="auto" w:fill="FFFFFF"/>
          </w:tcPr>
          <w:p w14:paraId="0F033252"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5.5.3.6</w:t>
            </w:r>
          </w:p>
        </w:tc>
        <w:tc>
          <w:tcPr>
            <w:tcW w:w="18810" w:type="dxa"/>
            <w:shd w:val="clear" w:color="auto" w:fill="FFFFFF"/>
          </w:tcPr>
          <w:p w14:paraId="08AE34AE" w14:textId="77777777" w:rsidR="00B82E3C" w:rsidRPr="00B82E3C" w:rsidRDefault="00B82E3C" w:rsidP="00B82E3C">
            <w:pPr>
              <w:spacing w:before="0" w:after="0"/>
              <w:rPr>
                <w:rFonts w:eastAsia="Arial" w:cs="Times New Roman"/>
                <w:lang w:val="en-US"/>
              </w:rPr>
            </w:pPr>
            <w:r w:rsidRPr="00B82E3C">
              <w:rPr>
                <w:rFonts w:eastAsia="Arial" w:cs="Times New Roman"/>
                <w:lang w:val="en-US"/>
              </w:rPr>
              <w:t>Develop Contract Management Framework</w:t>
            </w:r>
          </w:p>
        </w:tc>
        <w:tc>
          <w:tcPr>
            <w:tcW w:w="1755" w:type="dxa"/>
            <w:shd w:val="clear" w:color="auto" w:fill="FFFFFF"/>
          </w:tcPr>
          <w:p w14:paraId="1E27B63A" w14:textId="77777777" w:rsidR="00B82E3C" w:rsidRPr="00E81C59" w:rsidRDefault="00B82E3C" w:rsidP="00B82E3C">
            <w:pPr>
              <w:spacing w:before="0" w:after="0"/>
              <w:rPr>
                <w:rFonts w:eastAsia="Arial" w:cs="Times New Roman"/>
                <w:color w:val="C45022"/>
                <w:lang w:val="en-US"/>
              </w:rPr>
            </w:pPr>
            <w:r w:rsidRPr="00E81C59">
              <w:rPr>
                <w:rFonts w:eastAsia="Arial" w:cs="Times New Roman"/>
                <w:color w:val="C45022"/>
                <w:lang w:val="en-US"/>
              </w:rPr>
              <w:t>Deferred</w:t>
            </w:r>
          </w:p>
        </w:tc>
      </w:tr>
    </w:tbl>
    <w:p w14:paraId="5B7A173C" w14:textId="77777777" w:rsidR="00C27967" w:rsidRPr="00FF1BC4" w:rsidRDefault="00C27967" w:rsidP="00C27967">
      <w:pPr>
        <w:pStyle w:val="CommunityObjective5-Heading2"/>
        <w:rPr>
          <w:rFonts w:ascii="Century Gothic" w:hAnsi="Century Gothic"/>
          <w:noProof w:val="0"/>
        </w:rPr>
        <w:sectPr w:rsidR="00C27967" w:rsidRPr="00FF1BC4" w:rsidSect="002B2BB6">
          <w:pgSz w:w="11906" w:h="16838"/>
          <w:pgMar w:top="824" w:right="849" w:bottom="1134" w:left="709" w:header="284" w:footer="209" w:gutter="0"/>
          <w:cols w:space="708"/>
          <w:docGrid w:linePitch="360"/>
        </w:sectPr>
      </w:pPr>
    </w:p>
    <w:p w14:paraId="75DA3A0D" w14:textId="77777777" w:rsidR="003E49E5" w:rsidRPr="00FF1BC4" w:rsidRDefault="003E49E5" w:rsidP="00621EEC">
      <w:pPr>
        <w:pStyle w:val="CommunityObjective5-Heading3"/>
        <w:spacing w:before="0" w:after="0"/>
      </w:pPr>
      <w:bookmarkStart w:id="164" w:name="_Toc524094549"/>
      <w:bookmarkStart w:id="165" w:name="_Toc527981117"/>
      <w:bookmarkStart w:id="166" w:name="_Toc20744734"/>
      <w:bookmarkStart w:id="167" w:name="_Toc83377970"/>
      <w:bookmarkStart w:id="168" w:name="_Toc83378346"/>
      <w:bookmarkStart w:id="169" w:name="_Toc83378842"/>
      <w:bookmarkStart w:id="170" w:name="_Toc524094529"/>
      <w:bookmarkStart w:id="171" w:name="_Toc527981078"/>
      <w:r w:rsidRPr="00561850">
        <w:lastRenderedPageBreak/>
        <w:t>Special</w:t>
      </w:r>
      <w:r w:rsidRPr="00FF1BC4">
        <w:t xml:space="preserve"> Rate Variation Expenditure</w:t>
      </w:r>
      <w:bookmarkEnd w:id="164"/>
      <w:bookmarkEnd w:id="165"/>
      <w:bookmarkEnd w:id="166"/>
      <w:bookmarkEnd w:id="167"/>
      <w:bookmarkEnd w:id="168"/>
      <w:bookmarkEnd w:id="169"/>
    </w:p>
    <w:p w14:paraId="4FF1FC15" w14:textId="77777777" w:rsidR="003E49E5" w:rsidRPr="0065200F" w:rsidRDefault="003E49E5" w:rsidP="00621EEC">
      <w:pPr>
        <w:spacing w:before="0" w:after="0"/>
        <w:rPr>
          <w:b/>
        </w:rPr>
      </w:pPr>
      <w:r w:rsidRPr="0065200F">
        <w:rPr>
          <w:b/>
        </w:rPr>
        <w:t>Local Government Act 1993 Section 508(2), 508A)</w:t>
      </w:r>
    </w:p>
    <w:p w14:paraId="36D59C01" w14:textId="77777777" w:rsidR="00621EEC" w:rsidRPr="00621EEC" w:rsidRDefault="00621EEC" w:rsidP="00621EEC">
      <w:r w:rsidRPr="00621EEC">
        <w:t>Council has complied with all the reporting obligations of historical Special Rate Variations prior to the 2017/18 Special Rate Variation Approval.</w:t>
      </w:r>
    </w:p>
    <w:p w14:paraId="499C90D3" w14:textId="7EE58445" w:rsidR="00135CD7" w:rsidRPr="00135CD7" w:rsidRDefault="00621EEC" w:rsidP="00621EEC">
      <w:r w:rsidRPr="00621EEC">
        <w:t>The reporting obligations have either expired due to the conditions attached to the Special Rate Variation approval or on the advice provided by the Office of Local Government in 2015 that it is no longer required to annually report after a period of ten years.</w:t>
      </w:r>
    </w:p>
    <w:p w14:paraId="166CC413" w14:textId="77777777" w:rsidR="003E49E5" w:rsidRPr="00FF1BC4" w:rsidRDefault="003E49E5" w:rsidP="00621EEC">
      <w:pPr>
        <w:pStyle w:val="Heading2"/>
      </w:pPr>
      <w:r w:rsidRPr="00FF1BC4">
        <w:t xml:space="preserve">2017-2018 </w:t>
      </w:r>
      <w:r w:rsidRPr="00621EEC">
        <w:t>Special</w:t>
      </w:r>
      <w:r w:rsidRPr="00FF1BC4">
        <w:t xml:space="preserve"> Rate Variation</w:t>
      </w:r>
    </w:p>
    <w:p w14:paraId="01949E93" w14:textId="77777777" w:rsidR="00621EEC" w:rsidRDefault="00621EEC" w:rsidP="00621EEC">
      <w:r>
        <w:t>Council received approval from the Independent Pricing and Regulatory Tribunal (IPART) on 9 May 2017, to increase general rates by 7.50% per annum (inclusive of any rate pegging announcement) per year for four financial years commencing on 1 July 2017.  This rate increase will then become a permanent addition to Council’s general rates revenue.</w:t>
      </w:r>
    </w:p>
    <w:p w14:paraId="78115A26" w14:textId="60B74CF7" w:rsidR="00621EEC" w:rsidRDefault="00621EEC" w:rsidP="00621EEC">
      <w:r>
        <w:t>It is expected this Special Rate Variation will generate the following additional revenue that Council will apply consistent with its application and in accordance with the IPART approval:</w:t>
      </w:r>
    </w:p>
    <w:p w14:paraId="5B9016A3" w14:textId="77777777" w:rsidR="00621EEC" w:rsidRDefault="00621EEC" w:rsidP="004609C3">
      <w:pPr>
        <w:pStyle w:val="ListParagraph"/>
        <w:numPr>
          <w:ilvl w:val="0"/>
          <w:numId w:val="28"/>
        </w:numPr>
      </w:pPr>
      <w:r>
        <w:t>2017/18 - $1,1,85,100</w:t>
      </w:r>
    </w:p>
    <w:p w14:paraId="41C16439" w14:textId="77777777" w:rsidR="00621EEC" w:rsidRDefault="00621EEC" w:rsidP="004609C3">
      <w:pPr>
        <w:pStyle w:val="ListParagraph"/>
        <w:numPr>
          <w:ilvl w:val="0"/>
          <w:numId w:val="28"/>
        </w:numPr>
      </w:pPr>
      <w:r>
        <w:t>2018/19 - $2,276,400</w:t>
      </w:r>
    </w:p>
    <w:p w14:paraId="332EC5F6" w14:textId="77777777" w:rsidR="00621EEC" w:rsidRDefault="00621EEC" w:rsidP="004609C3">
      <w:pPr>
        <w:pStyle w:val="ListParagraph"/>
        <w:numPr>
          <w:ilvl w:val="0"/>
          <w:numId w:val="28"/>
        </w:numPr>
      </w:pPr>
      <w:r>
        <w:t>2019/20 - $3,474,700</w:t>
      </w:r>
    </w:p>
    <w:p w14:paraId="246D2D62" w14:textId="77777777" w:rsidR="00621EEC" w:rsidRDefault="00621EEC" w:rsidP="004609C3">
      <w:pPr>
        <w:pStyle w:val="ListParagraph"/>
        <w:numPr>
          <w:ilvl w:val="0"/>
          <w:numId w:val="28"/>
        </w:numPr>
      </w:pPr>
      <w:r>
        <w:t>2020/21 - $4,788,600</w:t>
      </w:r>
    </w:p>
    <w:p w14:paraId="70196C22" w14:textId="11E5FE20" w:rsidR="00621EEC" w:rsidRDefault="00621EEC" w:rsidP="00621EEC">
      <w:r>
        <w:t>A reconciliation of 2017/18 Special Rate Variation (SRV) funds is provided in the following table:</w:t>
      </w:r>
    </w:p>
    <w:tbl>
      <w:tblPr>
        <w:tblStyle w:val="LightList-Accent1"/>
        <w:tblW w:w="5000" w:type="pct"/>
        <w:tblLook w:val="04A0" w:firstRow="1" w:lastRow="0" w:firstColumn="1" w:lastColumn="0" w:noHBand="0" w:noVBand="1"/>
        <w:tblDescription w:val="Table showing the expenditure of the 2017-18 Special Rate Variation"/>
      </w:tblPr>
      <w:tblGrid>
        <w:gridCol w:w="8322"/>
        <w:gridCol w:w="2006"/>
      </w:tblGrid>
      <w:tr w:rsidR="00621EEC" w:rsidRPr="00287CA4" w14:paraId="2C06815B" w14:textId="77777777" w:rsidTr="008657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496D7103" w14:textId="77777777" w:rsidR="00621EEC" w:rsidRPr="00865716" w:rsidRDefault="00621EEC" w:rsidP="00865716">
            <w:pPr>
              <w:pStyle w:val="TableHeading"/>
              <w:spacing w:before="120" w:after="120"/>
              <w:rPr>
                <w:b/>
                <w:bCs/>
              </w:rPr>
            </w:pPr>
            <w:r w:rsidRPr="00865716">
              <w:rPr>
                <w:b/>
                <w:bCs/>
              </w:rPr>
              <w:t>Item</w:t>
            </w:r>
          </w:p>
        </w:tc>
        <w:tc>
          <w:tcPr>
            <w:tcW w:w="971" w:type="pct"/>
          </w:tcPr>
          <w:p w14:paraId="06956313" w14:textId="77777777" w:rsidR="00621EEC" w:rsidRPr="00865716" w:rsidRDefault="00621EEC" w:rsidP="00865716">
            <w:pPr>
              <w:pStyle w:val="TableHeading"/>
              <w:spacing w:before="120" w:after="120"/>
              <w:cnfStyle w:val="100000000000" w:firstRow="1" w:lastRow="0" w:firstColumn="0" w:lastColumn="0" w:oddVBand="0" w:evenVBand="0" w:oddHBand="0" w:evenHBand="0" w:firstRowFirstColumn="0" w:firstRowLastColumn="0" w:lastRowFirstColumn="0" w:lastRowLastColumn="0"/>
              <w:rPr>
                <w:b/>
                <w:bCs/>
              </w:rPr>
            </w:pPr>
            <w:r w:rsidRPr="00865716">
              <w:rPr>
                <w:b/>
                <w:bCs/>
              </w:rPr>
              <w:t>Amount $</w:t>
            </w:r>
          </w:p>
        </w:tc>
      </w:tr>
      <w:tr w:rsidR="00621EEC" w14:paraId="44D81F05" w14:textId="77777777" w:rsidTr="00865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109D5568" w14:textId="78E17211" w:rsidR="00621EEC" w:rsidRPr="00135CD7" w:rsidRDefault="00621EEC" w:rsidP="00865716">
            <w:pPr>
              <w:spacing w:before="120" w:after="120"/>
              <w:rPr>
                <w:b w:val="0"/>
              </w:rPr>
            </w:pPr>
            <w:r w:rsidRPr="00980511">
              <w:rPr>
                <w:b w:val="0"/>
              </w:rPr>
              <w:t>Unexpended 2017-2018 SRV funds brought forward 1 July 2020</w:t>
            </w:r>
          </w:p>
        </w:tc>
        <w:tc>
          <w:tcPr>
            <w:tcW w:w="971" w:type="pct"/>
          </w:tcPr>
          <w:p w14:paraId="7EE225FC" w14:textId="240F5782" w:rsidR="00621EEC" w:rsidRDefault="00621EEC" w:rsidP="00865716">
            <w:pPr>
              <w:spacing w:before="120" w:after="120"/>
              <w:cnfStyle w:val="000000100000" w:firstRow="0" w:lastRow="0" w:firstColumn="0" w:lastColumn="0" w:oddVBand="0" w:evenVBand="0" w:oddHBand="1" w:evenHBand="0" w:firstRowFirstColumn="0" w:firstRowLastColumn="0" w:lastRowFirstColumn="0" w:lastRowLastColumn="0"/>
            </w:pPr>
            <w:r w:rsidRPr="00980511">
              <w:t>113,611</w:t>
            </w:r>
          </w:p>
        </w:tc>
      </w:tr>
      <w:tr w:rsidR="00621EEC" w14:paraId="43AFD270" w14:textId="77777777" w:rsidTr="00865716">
        <w:tc>
          <w:tcPr>
            <w:cnfStyle w:val="001000000000" w:firstRow="0" w:lastRow="0" w:firstColumn="1" w:lastColumn="0" w:oddVBand="0" w:evenVBand="0" w:oddHBand="0" w:evenHBand="0" w:firstRowFirstColumn="0" w:firstRowLastColumn="0" w:lastRowFirstColumn="0" w:lastRowLastColumn="0"/>
            <w:tcW w:w="4029" w:type="pct"/>
          </w:tcPr>
          <w:p w14:paraId="322AE101" w14:textId="4BF52D67" w:rsidR="00621EEC" w:rsidRPr="00135CD7" w:rsidRDefault="00621EEC" w:rsidP="00865716">
            <w:pPr>
              <w:spacing w:before="120" w:after="120"/>
              <w:rPr>
                <w:b w:val="0"/>
              </w:rPr>
            </w:pPr>
            <w:r w:rsidRPr="00980511">
              <w:rPr>
                <w:b w:val="0"/>
              </w:rPr>
              <w:t>2017-2018 SRV funds raised 2020-2021 financial year</w:t>
            </w:r>
          </w:p>
        </w:tc>
        <w:tc>
          <w:tcPr>
            <w:tcW w:w="971" w:type="pct"/>
          </w:tcPr>
          <w:p w14:paraId="3206A334" w14:textId="61178232" w:rsidR="00621EEC" w:rsidRDefault="00621EEC" w:rsidP="00865716">
            <w:pPr>
              <w:spacing w:before="120" w:after="120"/>
              <w:cnfStyle w:val="000000000000" w:firstRow="0" w:lastRow="0" w:firstColumn="0" w:lastColumn="0" w:oddVBand="0" w:evenVBand="0" w:oddHBand="0" w:evenHBand="0" w:firstRowFirstColumn="0" w:firstRowLastColumn="0" w:lastRowFirstColumn="0" w:lastRowLastColumn="0"/>
            </w:pPr>
            <w:r w:rsidRPr="00980511">
              <w:t>4,788,600</w:t>
            </w:r>
          </w:p>
        </w:tc>
      </w:tr>
      <w:tr w:rsidR="00621EEC" w14:paraId="5270C51C" w14:textId="77777777" w:rsidTr="00865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4B28F6A4" w14:textId="0FA18BFB" w:rsidR="00621EEC" w:rsidRPr="00135CD7" w:rsidRDefault="00621EEC" w:rsidP="00865716">
            <w:pPr>
              <w:spacing w:before="120" w:after="120"/>
              <w:rPr>
                <w:b w:val="0"/>
              </w:rPr>
            </w:pPr>
            <w:r w:rsidRPr="00980511">
              <w:rPr>
                <w:b w:val="0"/>
              </w:rPr>
              <w:t>Total 2017-2018 SRV Funds available 2020-2021</w:t>
            </w:r>
          </w:p>
        </w:tc>
        <w:tc>
          <w:tcPr>
            <w:tcW w:w="971" w:type="pct"/>
          </w:tcPr>
          <w:p w14:paraId="7D8AD741" w14:textId="3340D261" w:rsidR="00621EEC" w:rsidRDefault="00621EEC" w:rsidP="00865716">
            <w:pPr>
              <w:spacing w:before="120" w:after="120"/>
              <w:cnfStyle w:val="000000100000" w:firstRow="0" w:lastRow="0" w:firstColumn="0" w:lastColumn="0" w:oddVBand="0" w:evenVBand="0" w:oddHBand="1" w:evenHBand="0" w:firstRowFirstColumn="0" w:firstRowLastColumn="0" w:lastRowFirstColumn="0" w:lastRowLastColumn="0"/>
            </w:pPr>
            <w:r w:rsidRPr="00980511">
              <w:t>4,902,211</w:t>
            </w:r>
          </w:p>
        </w:tc>
      </w:tr>
      <w:tr w:rsidR="00621EEC" w14:paraId="38A15A5B" w14:textId="77777777" w:rsidTr="00865716">
        <w:tc>
          <w:tcPr>
            <w:cnfStyle w:val="001000000000" w:firstRow="0" w:lastRow="0" w:firstColumn="1" w:lastColumn="0" w:oddVBand="0" w:evenVBand="0" w:oddHBand="0" w:evenHBand="0" w:firstRowFirstColumn="0" w:firstRowLastColumn="0" w:lastRowFirstColumn="0" w:lastRowLastColumn="0"/>
            <w:tcW w:w="4029" w:type="pct"/>
          </w:tcPr>
          <w:p w14:paraId="4B469D9C" w14:textId="47651AD3" w:rsidR="00621EEC" w:rsidRPr="00135CD7" w:rsidRDefault="00621EEC" w:rsidP="00865716">
            <w:pPr>
              <w:spacing w:before="120" w:after="120"/>
              <w:rPr>
                <w:b w:val="0"/>
              </w:rPr>
            </w:pPr>
            <w:r w:rsidRPr="00D36CCD">
              <w:rPr>
                <w:b w:val="0"/>
              </w:rPr>
              <w:t xml:space="preserve">Less: 2017-2018 SRV Funds expended </w:t>
            </w:r>
          </w:p>
        </w:tc>
        <w:tc>
          <w:tcPr>
            <w:tcW w:w="971" w:type="pct"/>
          </w:tcPr>
          <w:p w14:paraId="6F194CB9" w14:textId="2A54D059" w:rsidR="00621EEC" w:rsidRDefault="00621EEC" w:rsidP="00865716">
            <w:pPr>
              <w:spacing w:before="120" w:after="120"/>
              <w:cnfStyle w:val="000000000000" w:firstRow="0" w:lastRow="0" w:firstColumn="0" w:lastColumn="0" w:oddVBand="0" w:evenVBand="0" w:oddHBand="0" w:evenHBand="0" w:firstRowFirstColumn="0" w:firstRowLastColumn="0" w:lastRowFirstColumn="0" w:lastRowLastColumn="0"/>
            </w:pPr>
            <w:r w:rsidRPr="00D36CCD">
              <w:t>4,133,067</w:t>
            </w:r>
          </w:p>
        </w:tc>
      </w:tr>
      <w:tr w:rsidR="00621EEC" w:rsidRPr="00287CA4" w14:paraId="158C05ED" w14:textId="77777777" w:rsidTr="008657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2114265C" w14:textId="5D0715E2" w:rsidR="00621EEC" w:rsidRPr="00135CD7" w:rsidRDefault="00621EEC" w:rsidP="00865716">
            <w:pPr>
              <w:spacing w:before="120" w:after="120"/>
              <w:rPr>
                <w:b w:val="0"/>
              </w:rPr>
            </w:pPr>
            <w:r w:rsidRPr="00D36CCD">
              <w:rPr>
                <w:b w:val="0"/>
              </w:rPr>
              <w:t xml:space="preserve">Unexpended 2017-2018 SRV funds </w:t>
            </w:r>
            <w:proofErr w:type="gramStart"/>
            <w:r w:rsidRPr="00D36CCD">
              <w:rPr>
                <w:b w:val="0"/>
              </w:rPr>
              <w:t>at</w:t>
            </w:r>
            <w:proofErr w:type="gramEnd"/>
            <w:r w:rsidRPr="00D36CCD">
              <w:rPr>
                <w:b w:val="0"/>
              </w:rPr>
              <w:t xml:space="preserve"> 30 June 2021</w:t>
            </w:r>
          </w:p>
        </w:tc>
        <w:tc>
          <w:tcPr>
            <w:tcW w:w="971" w:type="pct"/>
          </w:tcPr>
          <w:p w14:paraId="1D104DF9" w14:textId="5E91371D" w:rsidR="00621EEC" w:rsidRPr="00287CA4" w:rsidRDefault="00621EEC" w:rsidP="00865716">
            <w:pPr>
              <w:spacing w:before="120" w:after="120"/>
              <w:cnfStyle w:val="000000100000" w:firstRow="0" w:lastRow="0" w:firstColumn="0" w:lastColumn="0" w:oddVBand="0" w:evenVBand="0" w:oddHBand="1" w:evenHBand="0" w:firstRowFirstColumn="0" w:firstRowLastColumn="0" w:lastRowFirstColumn="0" w:lastRowLastColumn="0"/>
              <w:rPr>
                <w:b/>
              </w:rPr>
            </w:pPr>
            <w:r w:rsidRPr="00D36CCD">
              <w:rPr>
                <w:b/>
              </w:rPr>
              <w:t>769,144</w:t>
            </w:r>
          </w:p>
        </w:tc>
      </w:tr>
    </w:tbl>
    <w:p w14:paraId="2607E518" w14:textId="77777777" w:rsidR="00621EEC" w:rsidRDefault="00621EEC" w:rsidP="00621EEC">
      <w:proofErr w:type="gramStart"/>
      <w:r>
        <w:t>At</w:t>
      </w:r>
      <w:proofErr w:type="gramEnd"/>
      <w:r>
        <w:t xml:space="preserve"> 30 June 2021, $769,144 of the 2017/18 Special Rate Variation derived funds remain unspent which will be carried forward to the 2021/22 financial year.</w:t>
      </w:r>
    </w:p>
    <w:p w14:paraId="0C263529" w14:textId="6C45B6E1" w:rsidR="008F55A6" w:rsidRDefault="00621EEC" w:rsidP="00621EEC">
      <w:pPr>
        <w:sectPr w:rsidR="008F55A6" w:rsidSect="00621EEC">
          <w:footerReference w:type="default" r:id="rId78"/>
          <w:pgSz w:w="11906" w:h="16838"/>
          <w:pgMar w:top="824" w:right="849" w:bottom="709" w:left="709" w:header="284" w:footer="202" w:gutter="0"/>
          <w:cols w:space="708"/>
          <w:docGrid w:linePitch="360"/>
        </w:sectPr>
      </w:pPr>
      <w:r>
        <w:t>Council in determining the 2020/21 Budget Estimates and through subsequent Quarterly Budget Reviews resolved in addition to other funds to allocate an additional $4,138,100 for the 2020/21 financial year as indicated in the following table along with unexpended SRV funds from 2019/20 of $113,611 for total Special Rate Variation available funding of $4,890,400. The following table also identifies the schedule of works, actual expenditure achieved with other funding totalling $9,600,300.</w:t>
      </w:r>
    </w:p>
    <w:p w14:paraId="7894AED4" w14:textId="37C032FA" w:rsidR="002E07FF" w:rsidRDefault="002E07FF" w:rsidP="002E07FF">
      <w:pPr>
        <w:pStyle w:val="Heading2"/>
      </w:pPr>
      <w:r w:rsidRPr="00463773">
        <w:lastRenderedPageBreak/>
        <w:t>Special Rate Variation Expenditure as at 30 June 202</w:t>
      </w:r>
      <w:r w:rsidR="00A54854">
        <w:t>1</w:t>
      </w:r>
    </w:p>
    <w:p w14:paraId="7B03FCCA" w14:textId="77777777" w:rsidR="002E07FF" w:rsidRPr="00463773" w:rsidRDefault="002E07FF" w:rsidP="002E07FF">
      <w:pPr>
        <w:pStyle w:val="Heading4"/>
      </w:pPr>
      <w:r w:rsidRPr="00463773">
        <w:t>Capital Works Expenditure</w:t>
      </w:r>
    </w:p>
    <w:tbl>
      <w:tblPr>
        <w:tblStyle w:val="TableGrid1"/>
        <w:tblW w:w="15516" w:type="dxa"/>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ayout w:type="fixed"/>
        <w:tblLook w:val="04A0" w:firstRow="1" w:lastRow="0" w:firstColumn="1" w:lastColumn="0" w:noHBand="0" w:noVBand="1"/>
        <w:tblDescription w:val="Table showing the Special Rate Variation expenditure on capital works projects as at 30 June 2020"/>
      </w:tblPr>
      <w:tblGrid>
        <w:gridCol w:w="3271"/>
        <w:gridCol w:w="1701"/>
        <w:gridCol w:w="1842"/>
        <w:gridCol w:w="1985"/>
        <w:gridCol w:w="1701"/>
        <w:gridCol w:w="1588"/>
        <w:gridCol w:w="1530"/>
        <w:gridCol w:w="1898"/>
      </w:tblGrid>
      <w:tr w:rsidR="002E07FF" w:rsidRPr="008F55A6" w14:paraId="168537BE" w14:textId="77777777" w:rsidTr="003D4B35">
        <w:trPr>
          <w:trHeight w:val="20"/>
          <w:tblHeader/>
        </w:trPr>
        <w:tc>
          <w:tcPr>
            <w:tcW w:w="3271" w:type="dxa"/>
            <w:shd w:val="clear" w:color="auto" w:fill="00737F" w:themeFill="accent1"/>
            <w:noWrap/>
            <w:hideMark/>
          </w:tcPr>
          <w:p w14:paraId="6305C24C" w14:textId="77777777" w:rsidR="002E07FF" w:rsidRPr="00CB177B" w:rsidRDefault="002E07FF" w:rsidP="00785401">
            <w:pPr>
              <w:pStyle w:val="TableHeadings"/>
              <w:spacing w:after="120"/>
              <w:rPr>
                <w:b w:val="0"/>
                <w:bCs/>
                <w:lang w:eastAsia="en-AU"/>
              </w:rPr>
            </w:pPr>
            <w:bookmarkStart w:id="172" w:name="RowTitle_27"/>
            <w:bookmarkEnd w:id="172"/>
            <w:r w:rsidRPr="00CB177B">
              <w:rPr>
                <w:b w:val="0"/>
                <w:bCs/>
                <w:lang w:eastAsia="en-AU"/>
              </w:rPr>
              <w:t>Expenditure Item</w:t>
            </w:r>
          </w:p>
        </w:tc>
        <w:tc>
          <w:tcPr>
            <w:tcW w:w="1701" w:type="dxa"/>
            <w:shd w:val="clear" w:color="auto" w:fill="00737F" w:themeFill="accent1"/>
            <w:noWrap/>
            <w:hideMark/>
          </w:tcPr>
          <w:p w14:paraId="6EFBD39E" w14:textId="77777777" w:rsidR="002E07FF" w:rsidRPr="00CB177B" w:rsidRDefault="002E07FF" w:rsidP="00785401">
            <w:pPr>
              <w:pStyle w:val="TableHeadings"/>
              <w:spacing w:after="120"/>
              <w:rPr>
                <w:b w:val="0"/>
                <w:bCs/>
                <w:lang w:eastAsia="en-AU"/>
              </w:rPr>
            </w:pPr>
            <w:r w:rsidRPr="00CB177B">
              <w:rPr>
                <w:b w:val="0"/>
                <w:bCs/>
                <w:lang w:eastAsia="en-AU"/>
              </w:rPr>
              <w:t>Budget $</w:t>
            </w:r>
          </w:p>
        </w:tc>
        <w:tc>
          <w:tcPr>
            <w:tcW w:w="1842" w:type="dxa"/>
            <w:shd w:val="clear" w:color="auto" w:fill="00737F" w:themeFill="accent1"/>
            <w:noWrap/>
            <w:hideMark/>
          </w:tcPr>
          <w:p w14:paraId="4DF257D2" w14:textId="77777777" w:rsidR="002E07FF" w:rsidRPr="00CB177B" w:rsidRDefault="002E07FF" w:rsidP="00785401">
            <w:pPr>
              <w:pStyle w:val="TableHeadings"/>
              <w:spacing w:after="120"/>
              <w:rPr>
                <w:b w:val="0"/>
                <w:bCs/>
                <w:lang w:eastAsia="en-AU"/>
              </w:rPr>
            </w:pPr>
            <w:r w:rsidRPr="00CB177B">
              <w:rPr>
                <w:b w:val="0"/>
                <w:bCs/>
                <w:lang w:eastAsia="en-AU"/>
              </w:rPr>
              <w:t>Actual Expenditure $</w:t>
            </w:r>
          </w:p>
        </w:tc>
        <w:tc>
          <w:tcPr>
            <w:tcW w:w="1985" w:type="dxa"/>
            <w:shd w:val="clear" w:color="auto" w:fill="00737F" w:themeFill="accent1"/>
            <w:noWrap/>
            <w:hideMark/>
          </w:tcPr>
          <w:p w14:paraId="65200434" w14:textId="77777777" w:rsidR="002E07FF" w:rsidRPr="00CB177B" w:rsidRDefault="002E07FF" w:rsidP="00785401">
            <w:pPr>
              <w:pStyle w:val="TableHeadings"/>
              <w:spacing w:after="120"/>
              <w:rPr>
                <w:b w:val="0"/>
                <w:bCs/>
                <w:lang w:eastAsia="en-AU"/>
              </w:rPr>
            </w:pPr>
            <w:r w:rsidRPr="00CB177B">
              <w:rPr>
                <w:b w:val="0"/>
                <w:bCs/>
                <w:lang w:eastAsia="en-AU"/>
              </w:rPr>
              <w:t>2019/20 SRV Funding $</w:t>
            </w:r>
          </w:p>
        </w:tc>
        <w:tc>
          <w:tcPr>
            <w:tcW w:w="1701" w:type="dxa"/>
            <w:shd w:val="clear" w:color="auto" w:fill="00737F" w:themeFill="accent1"/>
            <w:noWrap/>
            <w:hideMark/>
          </w:tcPr>
          <w:p w14:paraId="184E34D5" w14:textId="77777777" w:rsidR="002E07FF" w:rsidRPr="00CB177B" w:rsidRDefault="002E07FF" w:rsidP="00785401">
            <w:pPr>
              <w:pStyle w:val="TableHeadings"/>
              <w:spacing w:after="120"/>
              <w:rPr>
                <w:b w:val="0"/>
                <w:bCs/>
                <w:lang w:eastAsia="en-AU"/>
              </w:rPr>
            </w:pPr>
            <w:r w:rsidRPr="00CB177B">
              <w:rPr>
                <w:b w:val="0"/>
                <w:bCs/>
                <w:lang w:eastAsia="en-AU"/>
              </w:rPr>
              <w:t>Other Funding $</w:t>
            </w:r>
          </w:p>
        </w:tc>
        <w:tc>
          <w:tcPr>
            <w:tcW w:w="1588" w:type="dxa"/>
            <w:shd w:val="clear" w:color="auto" w:fill="00737F" w:themeFill="accent1"/>
            <w:noWrap/>
            <w:hideMark/>
          </w:tcPr>
          <w:p w14:paraId="0B4D7F1D" w14:textId="77777777" w:rsidR="002E07FF" w:rsidRPr="00CB177B" w:rsidRDefault="002E07FF" w:rsidP="00785401">
            <w:pPr>
              <w:pStyle w:val="TableHeadings"/>
              <w:spacing w:after="120"/>
              <w:rPr>
                <w:b w:val="0"/>
                <w:bCs/>
                <w:lang w:eastAsia="en-AU"/>
              </w:rPr>
            </w:pPr>
            <w:r w:rsidRPr="00CB177B">
              <w:rPr>
                <w:b w:val="0"/>
                <w:bCs/>
                <w:lang w:eastAsia="en-AU"/>
              </w:rPr>
              <w:t>Total Funding $</w:t>
            </w:r>
          </w:p>
        </w:tc>
        <w:tc>
          <w:tcPr>
            <w:tcW w:w="1530" w:type="dxa"/>
            <w:shd w:val="clear" w:color="auto" w:fill="00737F" w:themeFill="accent1"/>
            <w:noWrap/>
            <w:hideMark/>
          </w:tcPr>
          <w:p w14:paraId="371223B3" w14:textId="77777777" w:rsidR="002E07FF" w:rsidRPr="00CB177B" w:rsidRDefault="002E07FF" w:rsidP="00785401">
            <w:pPr>
              <w:pStyle w:val="TableHeadings"/>
              <w:spacing w:after="120"/>
              <w:rPr>
                <w:b w:val="0"/>
                <w:bCs/>
                <w:lang w:eastAsia="en-AU"/>
              </w:rPr>
            </w:pPr>
            <w:r w:rsidRPr="00CB177B">
              <w:rPr>
                <w:b w:val="0"/>
                <w:bCs/>
                <w:lang w:eastAsia="en-AU"/>
              </w:rPr>
              <w:t>% Expended</w:t>
            </w:r>
          </w:p>
        </w:tc>
        <w:tc>
          <w:tcPr>
            <w:tcW w:w="1898" w:type="dxa"/>
            <w:shd w:val="clear" w:color="auto" w:fill="00737F" w:themeFill="accent1"/>
            <w:noWrap/>
            <w:hideMark/>
          </w:tcPr>
          <w:p w14:paraId="4DF04B4A" w14:textId="77777777" w:rsidR="002E07FF" w:rsidRPr="00CB177B" w:rsidRDefault="002E07FF" w:rsidP="00785401">
            <w:pPr>
              <w:pStyle w:val="TableHeadings"/>
              <w:spacing w:after="120"/>
              <w:rPr>
                <w:b w:val="0"/>
                <w:bCs/>
                <w:lang w:eastAsia="en-AU"/>
              </w:rPr>
            </w:pPr>
            <w:r w:rsidRPr="00CB177B">
              <w:rPr>
                <w:b w:val="0"/>
                <w:bCs/>
                <w:lang w:eastAsia="en-AU"/>
              </w:rPr>
              <w:t>Project Status</w:t>
            </w:r>
          </w:p>
        </w:tc>
      </w:tr>
      <w:tr w:rsidR="003627CB" w:rsidRPr="008F55A6" w14:paraId="470DF0E0" w14:textId="77777777" w:rsidTr="00F76978">
        <w:trPr>
          <w:trHeight w:val="20"/>
        </w:trPr>
        <w:tc>
          <w:tcPr>
            <w:tcW w:w="3271" w:type="dxa"/>
            <w:noWrap/>
          </w:tcPr>
          <w:p w14:paraId="0FB8300B" w14:textId="3633C4C4" w:rsidR="003627CB" w:rsidRPr="00A54854" w:rsidRDefault="003627CB" w:rsidP="00785401">
            <w:pPr>
              <w:spacing w:before="120" w:after="120"/>
              <w:rPr>
                <w:b/>
                <w:bCs/>
                <w:lang w:eastAsia="en-AU"/>
              </w:rPr>
            </w:pPr>
            <w:r w:rsidRPr="00A54854">
              <w:rPr>
                <w:b/>
                <w:bCs/>
              </w:rPr>
              <w:t>Access ramps and footpaths Works</w:t>
            </w:r>
          </w:p>
        </w:tc>
        <w:tc>
          <w:tcPr>
            <w:tcW w:w="1701" w:type="dxa"/>
            <w:noWrap/>
          </w:tcPr>
          <w:p w14:paraId="2817DC6E" w14:textId="7B10707C" w:rsidR="003627CB" w:rsidRPr="008F55A6" w:rsidRDefault="003627CB" w:rsidP="00785401">
            <w:pPr>
              <w:spacing w:before="120" w:after="120"/>
              <w:rPr>
                <w:lang w:eastAsia="en-AU"/>
              </w:rPr>
            </w:pPr>
            <w:r w:rsidRPr="004549F8">
              <w:t>71,100</w:t>
            </w:r>
          </w:p>
        </w:tc>
        <w:tc>
          <w:tcPr>
            <w:tcW w:w="1842" w:type="dxa"/>
            <w:noWrap/>
          </w:tcPr>
          <w:p w14:paraId="367037E9" w14:textId="40B84AB8" w:rsidR="003627CB" w:rsidRPr="008F55A6" w:rsidRDefault="003627CB" w:rsidP="00785401">
            <w:pPr>
              <w:spacing w:before="120" w:after="120"/>
              <w:rPr>
                <w:lang w:eastAsia="en-AU"/>
              </w:rPr>
            </w:pPr>
            <w:r w:rsidRPr="004549F8">
              <w:t>9,756</w:t>
            </w:r>
          </w:p>
        </w:tc>
        <w:tc>
          <w:tcPr>
            <w:tcW w:w="1985" w:type="dxa"/>
            <w:noWrap/>
          </w:tcPr>
          <w:p w14:paraId="0A1DB838" w14:textId="7917507A" w:rsidR="003627CB" w:rsidRPr="008F55A6" w:rsidRDefault="003627CB" w:rsidP="00785401">
            <w:pPr>
              <w:spacing w:before="120" w:after="120"/>
              <w:rPr>
                <w:lang w:eastAsia="en-AU"/>
              </w:rPr>
            </w:pPr>
            <w:r w:rsidRPr="004549F8">
              <w:t>27,100</w:t>
            </w:r>
          </w:p>
        </w:tc>
        <w:tc>
          <w:tcPr>
            <w:tcW w:w="1701" w:type="dxa"/>
            <w:noWrap/>
          </w:tcPr>
          <w:p w14:paraId="3130F644" w14:textId="0E775E25" w:rsidR="003627CB" w:rsidRPr="008F55A6" w:rsidRDefault="003627CB" w:rsidP="00785401">
            <w:pPr>
              <w:spacing w:before="120" w:after="120"/>
              <w:rPr>
                <w:lang w:eastAsia="en-AU"/>
              </w:rPr>
            </w:pPr>
            <w:r w:rsidRPr="004549F8">
              <w:t>44,000</w:t>
            </w:r>
          </w:p>
        </w:tc>
        <w:tc>
          <w:tcPr>
            <w:tcW w:w="1588" w:type="dxa"/>
            <w:noWrap/>
          </w:tcPr>
          <w:p w14:paraId="3E6451D7" w14:textId="146374CE" w:rsidR="003627CB" w:rsidRPr="008F55A6" w:rsidRDefault="003627CB" w:rsidP="00785401">
            <w:pPr>
              <w:spacing w:before="120" w:after="120"/>
              <w:rPr>
                <w:lang w:eastAsia="en-AU"/>
              </w:rPr>
            </w:pPr>
            <w:r w:rsidRPr="004549F8">
              <w:t>71,100</w:t>
            </w:r>
          </w:p>
        </w:tc>
        <w:tc>
          <w:tcPr>
            <w:tcW w:w="1530" w:type="dxa"/>
            <w:noWrap/>
          </w:tcPr>
          <w:p w14:paraId="29A4755B" w14:textId="4684C1A0" w:rsidR="003627CB" w:rsidRPr="008F55A6" w:rsidRDefault="003627CB" w:rsidP="00785401">
            <w:pPr>
              <w:spacing w:before="120" w:after="120"/>
              <w:rPr>
                <w:lang w:eastAsia="en-AU"/>
              </w:rPr>
            </w:pPr>
            <w:r w:rsidRPr="004549F8">
              <w:t>13.72%</w:t>
            </w:r>
          </w:p>
        </w:tc>
        <w:tc>
          <w:tcPr>
            <w:tcW w:w="1898" w:type="dxa"/>
          </w:tcPr>
          <w:p w14:paraId="2536EC24" w14:textId="6E04F934" w:rsidR="003627CB" w:rsidRPr="008F55A6" w:rsidRDefault="003627CB" w:rsidP="00785401">
            <w:pPr>
              <w:spacing w:before="120" w:after="120"/>
              <w:rPr>
                <w:lang w:eastAsia="en-AU"/>
              </w:rPr>
            </w:pPr>
            <w:r w:rsidRPr="004549F8">
              <w:t>Carried over for completion in 2022.</w:t>
            </w:r>
          </w:p>
        </w:tc>
      </w:tr>
      <w:tr w:rsidR="003627CB" w:rsidRPr="008F55A6" w14:paraId="2E4E19DF" w14:textId="77777777" w:rsidTr="00F76978">
        <w:trPr>
          <w:trHeight w:val="20"/>
        </w:trPr>
        <w:tc>
          <w:tcPr>
            <w:tcW w:w="3271" w:type="dxa"/>
            <w:noWrap/>
          </w:tcPr>
          <w:p w14:paraId="7CDEAC5F" w14:textId="4FD9372D" w:rsidR="003627CB" w:rsidRPr="00A54854" w:rsidRDefault="003627CB" w:rsidP="00785401">
            <w:pPr>
              <w:spacing w:before="120" w:after="120"/>
              <w:rPr>
                <w:b/>
                <w:bCs/>
                <w:lang w:eastAsia="en-AU"/>
              </w:rPr>
            </w:pPr>
            <w:r w:rsidRPr="00A54854">
              <w:rPr>
                <w:b/>
                <w:bCs/>
              </w:rPr>
              <w:t>Replacement of damaged Kerb and Gutter Shire Wide as per Inspection Report</w:t>
            </w:r>
          </w:p>
        </w:tc>
        <w:tc>
          <w:tcPr>
            <w:tcW w:w="1701" w:type="dxa"/>
            <w:noWrap/>
          </w:tcPr>
          <w:p w14:paraId="0587A10A" w14:textId="5B2699C7" w:rsidR="003627CB" w:rsidRPr="008F55A6" w:rsidRDefault="003627CB" w:rsidP="00785401">
            <w:pPr>
              <w:spacing w:before="120" w:after="120"/>
              <w:rPr>
                <w:lang w:eastAsia="en-AU"/>
              </w:rPr>
            </w:pPr>
            <w:r w:rsidRPr="004549F8">
              <w:t>60,000</w:t>
            </w:r>
          </w:p>
        </w:tc>
        <w:tc>
          <w:tcPr>
            <w:tcW w:w="1842" w:type="dxa"/>
            <w:noWrap/>
          </w:tcPr>
          <w:p w14:paraId="3F39BF18" w14:textId="72E65EBA" w:rsidR="003627CB" w:rsidRPr="008F55A6" w:rsidRDefault="003627CB" w:rsidP="00785401">
            <w:pPr>
              <w:spacing w:before="120" w:after="120"/>
              <w:rPr>
                <w:lang w:eastAsia="en-AU"/>
              </w:rPr>
            </w:pPr>
            <w:r w:rsidRPr="004549F8">
              <w:t>69,032</w:t>
            </w:r>
          </w:p>
        </w:tc>
        <w:tc>
          <w:tcPr>
            <w:tcW w:w="1985" w:type="dxa"/>
            <w:noWrap/>
          </w:tcPr>
          <w:p w14:paraId="2564D9FB" w14:textId="0ACCF3F1" w:rsidR="003627CB" w:rsidRPr="008F55A6" w:rsidRDefault="003627CB" w:rsidP="00785401">
            <w:pPr>
              <w:spacing w:before="120" w:after="120"/>
              <w:rPr>
                <w:lang w:eastAsia="en-AU"/>
              </w:rPr>
            </w:pPr>
            <w:r w:rsidRPr="004549F8">
              <w:t>36,100</w:t>
            </w:r>
          </w:p>
        </w:tc>
        <w:tc>
          <w:tcPr>
            <w:tcW w:w="1701" w:type="dxa"/>
            <w:noWrap/>
          </w:tcPr>
          <w:p w14:paraId="290B38FE" w14:textId="73B72D74" w:rsidR="003627CB" w:rsidRPr="008F55A6" w:rsidRDefault="003627CB" w:rsidP="00785401">
            <w:pPr>
              <w:spacing w:before="120" w:after="120"/>
              <w:rPr>
                <w:lang w:eastAsia="en-AU"/>
              </w:rPr>
            </w:pPr>
            <w:r w:rsidRPr="004549F8">
              <w:t>23,900</w:t>
            </w:r>
          </w:p>
        </w:tc>
        <w:tc>
          <w:tcPr>
            <w:tcW w:w="1588" w:type="dxa"/>
            <w:noWrap/>
          </w:tcPr>
          <w:p w14:paraId="2E9634B4" w14:textId="5557B13A" w:rsidR="003627CB" w:rsidRPr="008F55A6" w:rsidRDefault="003627CB" w:rsidP="00785401">
            <w:pPr>
              <w:spacing w:before="120" w:after="120"/>
              <w:rPr>
                <w:lang w:eastAsia="en-AU"/>
              </w:rPr>
            </w:pPr>
            <w:r w:rsidRPr="004549F8">
              <w:t>60,000</w:t>
            </w:r>
          </w:p>
        </w:tc>
        <w:tc>
          <w:tcPr>
            <w:tcW w:w="1530" w:type="dxa"/>
            <w:noWrap/>
          </w:tcPr>
          <w:p w14:paraId="53709B5B" w14:textId="2036E21A" w:rsidR="003627CB" w:rsidRPr="008F55A6" w:rsidRDefault="003627CB" w:rsidP="00785401">
            <w:pPr>
              <w:spacing w:before="120" w:after="120"/>
              <w:rPr>
                <w:lang w:eastAsia="en-AU"/>
              </w:rPr>
            </w:pPr>
            <w:r w:rsidRPr="004549F8">
              <w:t>115.05%</w:t>
            </w:r>
          </w:p>
        </w:tc>
        <w:tc>
          <w:tcPr>
            <w:tcW w:w="1898" w:type="dxa"/>
          </w:tcPr>
          <w:p w14:paraId="2204D438" w14:textId="748CC5BA" w:rsidR="003627CB" w:rsidRPr="008F55A6" w:rsidRDefault="003627CB" w:rsidP="00785401">
            <w:pPr>
              <w:spacing w:before="120" w:after="120"/>
              <w:rPr>
                <w:lang w:eastAsia="en-AU"/>
              </w:rPr>
            </w:pPr>
            <w:r w:rsidRPr="004549F8">
              <w:t>Program completed for 2021.</w:t>
            </w:r>
          </w:p>
        </w:tc>
      </w:tr>
      <w:tr w:rsidR="003627CB" w:rsidRPr="008F55A6" w14:paraId="46431F9E" w14:textId="77777777" w:rsidTr="00F76978">
        <w:trPr>
          <w:trHeight w:val="20"/>
        </w:trPr>
        <w:tc>
          <w:tcPr>
            <w:tcW w:w="3271" w:type="dxa"/>
            <w:noWrap/>
          </w:tcPr>
          <w:p w14:paraId="05435C54" w14:textId="578A58F2" w:rsidR="003627CB" w:rsidRPr="00A54854" w:rsidRDefault="003627CB" w:rsidP="00785401">
            <w:pPr>
              <w:spacing w:before="120" w:after="120"/>
              <w:rPr>
                <w:b/>
                <w:bCs/>
                <w:lang w:eastAsia="en-AU"/>
              </w:rPr>
            </w:pPr>
            <w:r w:rsidRPr="00A54854">
              <w:rPr>
                <w:b/>
                <w:bCs/>
              </w:rPr>
              <w:t>Replacement of damaged Footpaths Shire Wide as per inspection Report</w:t>
            </w:r>
          </w:p>
        </w:tc>
        <w:tc>
          <w:tcPr>
            <w:tcW w:w="1701" w:type="dxa"/>
            <w:noWrap/>
          </w:tcPr>
          <w:p w14:paraId="0439AD9A" w14:textId="718316CD" w:rsidR="003627CB" w:rsidRPr="008F55A6" w:rsidRDefault="003627CB" w:rsidP="00785401">
            <w:pPr>
              <w:spacing w:before="120" w:after="120"/>
              <w:rPr>
                <w:lang w:eastAsia="en-AU"/>
              </w:rPr>
            </w:pPr>
            <w:r w:rsidRPr="004549F8">
              <w:t>150,400</w:t>
            </w:r>
          </w:p>
        </w:tc>
        <w:tc>
          <w:tcPr>
            <w:tcW w:w="1842" w:type="dxa"/>
            <w:noWrap/>
          </w:tcPr>
          <w:p w14:paraId="33C5B16E" w14:textId="4D0E9CF9" w:rsidR="003627CB" w:rsidRPr="008F55A6" w:rsidRDefault="003627CB" w:rsidP="00785401">
            <w:pPr>
              <w:spacing w:before="120" w:after="120"/>
              <w:rPr>
                <w:lang w:eastAsia="en-AU"/>
              </w:rPr>
            </w:pPr>
            <w:r w:rsidRPr="004549F8">
              <w:t>181,332</w:t>
            </w:r>
          </w:p>
        </w:tc>
        <w:tc>
          <w:tcPr>
            <w:tcW w:w="1985" w:type="dxa"/>
            <w:noWrap/>
          </w:tcPr>
          <w:p w14:paraId="4234A38D" w14:textId="44A8E8E1" w:rsidR="003627CB" w:rsidRPr="008F55A6" w:rsidRDefault="003627CB" w:rsidP="00785401">
            <w:pPr>
              <w:spacing w:before="120" w:after="120"/>
              <w:rPr>
                <w:lang w:eastAsia="en-AU"/>
              </w:rPr>
            </w:pPr>
            <w:r w:rsidRPr="004549F8">
              <w:t>150,400</w:t>
            </w:r>
          </w:p>
        </w:tc>
        <w:tc>
          <w:tcPr>
            <w:tcW w:w="1701" w:type="dxa"/>
            <w:noWrap/>
          </w:tcPr>
          <w:p w14:paraId="787322D9" w14:textId="1EFAD336" w:rsidR="003627CB" w:rsidRPr="008F55A6" w:rsidRDefault="003627CB" w:rsidP="00785401">
            <w:pPr>
              <w:spacing w:before="120" w:after="120"/>
              <w:rPr>
                <w:lang w:eastAsia="en-AU"/>
              </w:rPr>
            </w:pPr>
            <w:r w:rsidRPr="004549F8">
              <w:t>0</w:t>
            </w:r>
          </w:p>
        </w:tc>
        <w:tc>
          <w:tcPr>
            <w:tcW w:w="1588" w:type="dxa"/>
            <w:noWrap/>
          </w:tcPr>
          <w:p w14:paraId="740CDBBC" w14:textId="17857F6F" w:rsidR="003627CB" w:rsidRPr="008F55A6" w:rsidRDefault="003627CB" w:rsidP="00785401">
            <w:pPr>
              <w:spacing w:before="120" w:after="120"/>
              <w:rPr>
                <w:lang w:eastAsia="en-AU"/>
              </w:rPr>
            </w:pPr>
            <w:r w:rsidRPr="004549F8">
              <w:t>150,400</w:t>
            </w:r>
          </w:p>
        </w:tc>
        <w:tc>
          <w:tcPr>
            <w:tcW w:w="1530" w:type="dxa"/>
            <w:noWrap/>
          </w:tcPr>
          <w:p w14:paraId="2C56B3B5" w14:textId="77767D5E" w:rsidR="003627CB" w:rsidRPr="008F55A6" w:rsidRDefault="003627CB" w:rsidP="00785401">
            <w:pPr>
              <w:spacing w:before="120" w:after="120"/>
              <w:rPr>
                <w:lang w:eastAsia="en-AU"/>
              </w:rPr>
            </w:pPr>
            <w:r w:rsidRPr="004549F8">
              <w:t>120.57%</w:t>
            </w:r>
          </w:p>
        </w:tc>
        <w:tc>
          <w:tcPr>
            <w:tcW w:w="1898" w:type="dxa"/>
          </w:tcPr>
          <w:p w14:paraId="1538FCB3" w14:textId="17B47A42" w:rsidR="003627CB" w:rsidRPr="008F55A6" w:rsidRDefault="003627CB" w:rsidP="00785401">
            <w:pPr>
              <w:spacing w:before="120" w:after="120"/>
              <w:rPr>
                <w:lang w:eastAsia="en-AU"/>
              </w:rPr>
            </w:pPr>
            <w:r w:rsidRPr="004549F8">
              <w:t>Program completed for 2021.</w:t>
            </w:r>
          </w:p>
        </w:tc>
      </w:tr>
      <w:tr w:rsidR="003627CB" w:rsidRPr="008F55A6" w14:paraId="3866BCDD" w14:textId="77777777" w:rsidTr="00F76978">
        <w:trPr>
          <w:trHeight w:val="20"/>
        </w:trPr>
        <w:tc>
          <w:tcPr>
            <w:tcW w:w="3271" w:type="dxa"/>
            <w:noWrap/>
          </w:tcPr>
          <w:p w14:paraId="1820B9E8" w14:textId="01C2FA3E" w:rsidR="003627CB" w:rsidRPr="00A54854" w:rsidRDefault="003627CB" w:rsidP="00785401">
            <w:pPr>
              <w:spacing w:before="120" w:after="120"/>
              <w:rPr>
                <w:b/>
                <w:bCs/>
                <w:lang w:eastAsia="en-AU"/>
              </w:rPr>
            </w:pPr>
            <w:r w:rsidRPr="00A54854">
              <w:rPr>
                <w:b/>
                <w:bCs/>
              </w:rPr>
              <w:t>Stuart Street</w:t>
            </w:r>
          </w:p>
        </w:tc>
        <w:tc>
          <w:tcPr>
            <w:tcW w:w="1701" w:type="dxa"/>
            <w:noWrap/>
          </w:tcPr>
          <w:p w14:paraId="3A88B407" w14:textId="3006BBD8" w:rsidR="003627CB" w:rsidRPr="008F55A6" w:rsidRDefault="003627CB" w:rsidP="00785401">
            <w:pPr>
              <w:spacing w:before="120" w:after="120"/>
              <w:rPr>
                <w:lang w:eastAsia="en-AU"/>
              </w:rPr>
            </w:pPr>
            <w:r w:rsidRPr="004549F8">
              <w:t>1,412,100</w:t>
            </w:r>
          </w:p>
        </w:tc>
        <w:tc>
          <w:tcPr>
            <w:tcW w:w="1842" w:type="dxa"/>
            <w:noWrap/>
          </w:tcPr>
          <w:p w14:paraId="296F339B" w14:textId="0D612477" w:rsidR="003627CB" w:rsidRPr="008F55A6" w:rsidRDefault="003627CB" w:rsidP="00785401">
            <w:pPr>
              <w:spacing w:before="120" w:after="120"/>
              <w:rPr>
                <w:lang w:eastAsia="en-AU"/>
              </w:rPr>
            </w:pPr>
            <w:r w:rsidRPr="004549F8">
              <w:t>477,880</w:t>
            </w:r>
          </w:p>
        </w:tc>
        <w:tc>
          <w:tcPr>
            <w:tcW w:w="1985" w:type="dxa"/>
            <w:noWrap/>
          </w:tcPr>
          <w:p w14:paraId="2A1B8A97" w14:textId="62C0AF49" w:rsidR="003627CB" w:rsidRPr="008F55A6" w:rsidRDefault="003627CB" w:rsidP="00785401">
            <w:pPr>
              <w:spacing w:before="120" w:after="120"/>
              <w:rPr>
                <w:lang w:eastAsia="en-AU"/>
              </w:rPr>
            </w:pPr>
            <w:r w:rsidRPr="004549F8">
              <w:t>124,500</w:t>
            </w:r>
          </w:p>
        </w:tc>
        <w:tc>
          <w:tcPr>
            <w:tcW w:w="1701" w:type="dxa"/>
            <w:noWrap/>
          </w:tcPr>
          <w:p w14:paraId="7DA08F0E" w14:textId="15117D5B" w:rsidR="003627CB" w:rsidRPr="008F55A6" w:rsidRDefault="003627CB" w:rsidP="00785401">
            <w:pPr>
              <w:spacing w:before="120" w:after="120"/>
              <w:rPr>
                <w:lang w:eastAsia="en-AU"/>
              </w:rPr>
            </w:pPr>
            <w:r w:rsidRPr="004549F8">
              <w:t>1,287,600</w:t>
            </w:r>
          </w:p>
        </w:tc>
        <w:tc>
          <w:tcPr>
            <w:tcW w:w="1588" w:type="dxa"/>
            <w:noWrap/>
          </w:tcPr>
          <w:p w14:paraId="139D01E0" w14:textId="5B02CCDF" w:rsidR="003627CB" w:rsidRPr="008F55A6" w:rsidRDefault="003627CB" w:rsidP="00785401">
            <w:pPr>
              <w:spacing w:before="120" w:after="120"/>
              <w:rPr>
                <w:lang w:eastAsia="en-AU"/>
              </w:rPr>
            </w:pPr>
            <w:r w:rsidRPr="004549F8">
              <w:t>1,412,100</w:t>
            </w:r>
          </w:p>
        </w:tc>
        <w:tc>
          <w:tcPr>
            <w:tcW w:w="1530" w:type="dxa"/>
            <w:noWrap/>
          </w:tcPr>
          <w:p w14:paraId="095DB689" w14:textId="157A656D" w:rsidR="003627CB" w:rsidRPr="008F55A6" w:rsidRDefault="003627CB" w:rsidP="00785401">
            <w:pPr>
              <w:spacing w:before="120" w:after="120"/>
              <w:rPr>
                <w:lang w:eastAsia="en-AU"/>
              </w:rPr>
            </w:pPr>
            <w:r w:rsidRPr="004549F8">
              <w:t>33.84%</w:t>
            </w:r>
          </w:p>
        </w:tc>
        <w:tc>
          <w:tcPr>
            <w:tcW w:w="1898" w:type="dxa"/>
          </w:tcPr>
          <w:p w14:paraId="6B30562C" w14:textId="1391B4FB" w:rsidR="003627CB" w:rsidRPr="008F55A6" w:rsidRDefault="003627CB" w:rsidP="00785401">
            <w:pPr>
              <w:spacing w:before="120" w:after="120"/>
              <w:rPr>
                <w:lang w:eastAsia="en-AU"/>
              </w:rPr>
            </w:pPr>
            <w:r w:rsidRPr="004549F8">
              <w:t xml:space="preserve">2021 SRV component fully expended. </w:t>
            </w:r>
          </w:p>
        </w:tc>
      </w:tr>
      <w:tr w:rsidR="003627CB" w:rsidRPr="008F55A6" w14:paraId="0FBA573A" w14:textId="77777777" w:rsidTr="00F76978">
        <w:trPr>
          <w:trHeight w:val="20"/>
        </w:trPr>
        <w:tc>
          <w:tcPr>
            <w:tcW w:w="3271" w:type="dxa"/>
            <w:noWrap/>
          </w:tcPr>
          <w:p w14:paraId="58682CE5" w14:textId="57D8C55E" w:rsidR="003627CB" w:rsidRPr="00A54854" w:rsidRDefault="003627CB" w:rsidP="00785401">
            <w:pPr>
              <w:spacing w:before="120" w:after="120"/>
              <w:rPr>
                <w:b/>
                <w:bCs/>
                <w:lang w:eastAsia="en-AU"/>
              </w:rPr>
            </w:pPr>
            <w:r w:rsidRPr="00A54854">
              <w:rPr>
                <w:b/>
                <w:bCs/>
              </w:rPr>
              <w:t xml:space="preserve">Fern St (Station to </w:t>
            </w:r>
            <w:proofErr w:type="spellStart"/>
            <w:r w:rsidRPr="00A54854">
              <w:rPr>
                <w:b/>
                <w:bCs/>
              </w:rPr>
              <w:t>Dalley</w:t>
            </w:r>
            <w:proofErr w:type="spellEnd"/>
            <w:r w:rsidRPr="00A54854">
              <w:rPr>
                <w:b/>
                <w:bCs/>
              </w:rPr>
              <w:t>)</w:t>
            </w:r>
          </w:p>
        </w:tc>
        <w:tc>
          <w:tcPr>
            <w:tcW w:w="1701" w:type="dxa"/>
            <w:noWrap/>
          </w:tcPr>
          <w:p w14:paraId="2F8F3964" w14:textId="32188C3A" w:rsidR="003627CB" w:rsidRPr="008F55A6" w:rsidRDefault="003627CB" w:rsidP="00785401">
            <w:pPr>
              <w:spacing w:before="120" w:after="120"/>
              <w:rPr>
                <w:lang w:eastAsia="en-AU"/>
              </w:rPr>
            </w:pPr>
            <w:r w:rsidRPr="004549F8">
              <w:t>124,500</w:t>
            </w:r>
          </w:p>
        </w:tc>
        <w:tc>
          <w:tcPr>
            <w:tcW w:w="1842" w:type="dxa"/>
            <w:noWrap/>
          </w:tcPr>
          <w:p w14:paraId="24996FE5" w14:textId="72C8682E" w:rsidR="003627CB" w:rsidRPr="008F55A6" w:rsidRDefault="003627CB" w:rsidP="00785401">
            <w:pPr>
              <w:spacing w:before="120" w:after="120"/>
              <w:rPr>
                <w:lang w:eastAsia="en-AU"/>
              </w:rPr>
            </w:pPr>
            <w:r w:rsidRPr="004549F8">
              <w:t>298,865</w:t>
            </w:r>
          </w:p>
        </w:tc>
        <w:tc>
          <w:tcPr>
            <w:tcW w:w="1985" w:type="dxa"/>
            <w:noWrap/>
          </w:tcPr>
          <w:p w14:paraId="2D66715E" w14:textId="0D51A81F" w:rsidR="003627CB" w:rsidRPr="008F55A6" w:rsidRDefault="003627CB" w:rsidP="00785401">
            <w:pPr>
              <w:spacing w:before="120" w:after="120"/>
              <w:rPr>
                <w:lang w:eastAsia="en-AU"/>
              </w:rPr>
            </w:pPr>
            <w:r w:rsidRPr="004549F8">
              <w:t>124,500</w:t>
            </w:r>
          </w:p>
        </w:tc>
        <w:tc>
          <w:tcPr>
            <w:tcW w:w="1701" w:type="dxa"/>
            <w:noWrap/>
          </w:tcPr>
          <w:p w14:paraId="4E18006F" w14:textId="10AB6709" w:rsidR="003627CB" w:rsidRPr="008F55A6" w:rsidRDefault="003627CB" w:rsidP="00785401">
            <w:pPr>
              <w:spacing w:before="120" w:after="120"/>
              <w:rPr>
                <w:lang w:eastAsia="en-AU"/>
              </w:rPr>
            </w:pPr>
            <w:r w:rsidRPr="004549F8">
              <w:t>0</w:t>
            </w:r>
          </w:p>
        </w:tc>
        <w:tc>
          <w:tcPr>
            <w:tcW w:w="1588" w:type="dxa"/>
            <w:noWrap/>
          </w:tcPr>
          <w:p w14:paraId="09D581A3" w14:textId="1A9C7979" w:rsidR="003627CB" w:rsidRPr="008F55A6" w:rsidRDefault="003627CB" w:rsidP="00785401">
            <w:pPr>
              <w:spacing w:before="120" w:after="120"/>
              <w:rPr>
                <w:lang w:eastAsia="en-AU"/>
              </w:rPr>
            </w:pPr>
            <w:r w:rsidRPr="004549F8">
              <w:t>124,500</w:t>
            </w:r>
          </w:p>
        </w:tc>
        <w:tc>
          <w:tcPr>
            <w:tcW w:w="1530" w:type="dxa"/>
            <w:noWrap/>
          </w:tcPr>
          <w:p w14:paraId="5EDAFF7D" w14:textId="7FECC915" w:rsidR="003627CB" w:rsidRPr="008F55A6" w:rsidRDefault="003627CB" w:rsidP="00785401">
            <w:pPr>
              <w:spacing w:before="120" w:after="120"/>
              <w:rPr>
                <w:lang w:eastAsia="en-AU"/>
              </w:rPr>
            </w:pPr>
            <w:r w:rsidRPr="004549F8">
              <w:t>240.05%</w:t>
            </w:r>
          </w:p>
        </w:tc>
        <w:tc>
          <w:tcPr>
            <w:tcW w:w="1898" w:type="dxa"/>
          </w:tcPr>
          <w:p w14:paraId="12883DDF" w14:textId="39EB1853" w:rsidR="003627CB" w:rsidRPr="008F55A6" w:rsidRDefault="003627CB" w:rsidP="00785401">
            <w:pPr>
              <w:spacing w:before="120" w:after="120"/>
              <w:rPr>
                <w:lang w:eastAsia="en-AU"/>
              </w:rPr>
            </w:pPr>
            <w:r w:rsidRPr="004549F8">
              <w:t xml:space="preserve">2021 SRV component fully expended. </w:t>
            </w:r>
          </w:p>
        </w:tc>
      </w:tr>
      <w:tr w:rsidR="003627CB" w:rsidRPr="008F55A6" w14:paraId="296D339C" w14:textId="77777777" w:rsidTr="00F76978">
        <w:trPr>
          <w:trHeight w:val="20"/>
        </w:trPr>
        <w:tc>
          <w:tcPr>
            <w:tcW w:w="3271" w:type="dxa"/>
            <w:noWrap/>
          </w:tcPr>
          <w:p w14:paraId="7AB0FCEC" w14:textId="0B10FEFF" w:rsidR="003627CB" w:rsidRPr="00A54854" w:rsidRDefault="003627CB" w:rsidP="00785401">
            <w:pPr>
              <w:spacing w:before="120" w:after="120"/>
              <w:rPr>
                <w:b/>
                <w:bCs/>
                <w:lang w:eastAsia="en-AU"/>
              </w:rPr>
            </w:pPr>
            <w:r w:rsidRPr="00A54854">
              <w:rPr>
                <w:b/>
                <w:bCs/>
              </w:rPr>
              <w:t>Heavy Patching</w:t>
            </w:r>
          </w:p>
        </w:tc>
        <w:tc>
          <w:tcPr>
            <w:tcW w:w="1701" w:type="dxa"/>
            <w:noWrap/>
          </w:tcPr>
          <w:p w14:paraId="72E3D40E" w14:textId="2613441F" w:rsidR="003627CB" w:rsidRPr="008F55A6" w:rsidRDefault="003627CB" w:rsidP="00785401">
            <w:pPr>
              <w:spacing w:before="120" w:after="120"/>
              <w:rPr>
                <w:lang w:eastAsia="en-AU"/>
              </w:rPr>
            </w:pPr>
            <w:r w:rsidRPr="004549F8">
              <w:t>300,000</w:t>
            </w:r>
          </w:p>
        </w:tc>
        <w:tc>
          <w:tcPr>
            <w:tcW w:w="1842" w:type="dxa"/>
            <w:noWrap/>
          </w:tcPr>
          <w:p w14:paraId="294B13B3" w14:textId="4C2917AD" w:rsidR="003627CB" w:rsidRPr="008F55A6" w:rsidRDefault="003627CB" w:rsidP="00785401">
            <w:pPr>
              <w:spacing w:before="120" w:after="120"/>
              <w:rPr>
                <w:lang w:eastAsia="en-AU"/>
              </w:rPr>
            </w:pPr>
            <w:r w:rsidRPr="004549F8">
              <w:t>288,155</w:t>
            </w:r>
          </w:p>
        </w:tc>
        <w:tc>
          <w:tcPr>
            <w:tcW w:w="1985" w:type="dxa"/>
            <w:noWrap/>
          </w:tcPr>
          <w:p w14:paraId="403F822F" w14:textId="5F7E2D73" w:rsidR="003627CB" w:rsidRPr="008F55A6" w:rsidRDefault="003627CB" w:rsidP="00785401">
            <w:pPr>
              <w:spacing w:before="120" w:after="120"/>
              <w:rPr>
                <w:lang w:eastAsia="en-AU"/>
              </w:rPr>
            </w:pPr>
            <w:r w:rsidRPr="004549F8">
              <w:t>300,000</w:t>
            </w:r>
          </w:p>
        </w:tc>
        <w:tc>
          <w:tcPr>
            <w:tcW w:w="1701" w:type="dxa"/>
            <w:noWrap/>
          </w:tcPr>
          <w:p w14:paraId="5F721BD7" w14:textId="06A27A4F" w:rsidR="003627CB" w:rsidRPr="008F55A6" w:rsidRDefault="003627CB" w:rsidP="00785401">
            <w:pPr>
              <w:spacing w:before="120" w:after="120"/>
              <w:rPr>
                <w:lang w:eastAsia="en-AU"/>
              </w:rPr>
            </w:pPr>
            <w:r w:rsidRPr="004549F8">
              <w:t>0</w:t>
            </w:r>
          </w:p>
        </w:tc>
        <w:tc>
          <w:tcPr>
            <w:tcW w:w="1588" w:type="dxa"/>
            <w:noWrap/>
          </w:tcPr>
          <w:p w14:paraId="37A2EDFC" w14:textId="223AE0E6" w:rsidR="003627CB" w:rsidRPr="008F55A6" w:rsidRDefault="003627CB" w:rsidP="00785401">
            <w:pPr>
              <w:spacing w:before="120" w:after="120"/>
              <w:rPr>
                <w:lang w:eastAsia="en-AU"/>
              </w:rPr>
            </w:pPr>
            <w:r w:rsidRPr="004549F8">
              <w:t>300,000</w:t>
            </w:r>
          </w:p>
        </w:tc>
        <w:tc>
          <w:tcPr>
            <w:tcW w:w="1530" w:type="dxa"/>
            <w:noWrap/>
          </w:tcPr>
          <w:p w14:paraId="00909F16" w14:textId="47D293DF" w:rsidR="003627CB" w:rsidRPr="008F55A6" w:rsidRDefault="003627CB" w:rsidP="00785401">
            <w:pPr>
              <w:spacing w:before="120" w:after="120"/>
              <w:rPr>
                <w:lang w:eastAsia="en-AU"/>
              </w:rPr>
            </w:pPr>
            <w:r w:rsidRPr="004549F8">
              <w:t>96.05%</w:t>
            </w:r>
          </w:p>
        </w:tc>
        <w:tc>
          <w:tcPr>
            <w:tcW w:w="1898" w:type="dxa"/>
          </w:tcPr>
          <w:p w14:paraId="4733CDDB" w14:textId="747FB451" w:rsidR="003627CB" w:rsidRPr="008F55A6" w:rsidRDefault="003627CB" w:rsidP="00785401">
            <w:pPr>
              <w:spacing w:before="120" w:after="120"/>
              <w:rPr>
                <w:lang w:eastAsia="en-AU"/>
              </w:rPr>
            </w:pPr>
            <w:r w:rsidRPr="004549F8">
              <w:t>Carried over for completion in 2022.</w:t>
            </w:r>
          </w:p>
        </w:tc>
      </w:tr>
      <w:tr w:rsidR="003627CB" w:rsidRPr="008F55A6" w14:paraId="47B8260E" w14:textId="77777777" w:rsidTr="00F76978">
        <w:trPr>
          <w:trHeight w:val="20"/>
        </w:trPr>
        <w:tc>
          <w:tcPr>
            <w:tcW w:w="3271" w:type="dxa"/>
            <w:noWrap/>
          </w:tcPr>
          <w:p w14:paraId="5D61BFF0" w14:textId="62356D40" w:rsidR="003627CB" w:rsidRPr="00A54854" w:rsidRDefault="003627CB" w:rsidP="00785401">
            <w:pPr>
              <w:spacing w:before="120" w:after="120"/>
              <w:rPr>
                <w:b/>
                <w:bCs/>
                <w:lang w:eastAsia="en-AU"/>
              </w:rPr>
            </w:pPr>
            <w:r w:rsidRPr="00A54854">
              <w:rPr>
                <w:b/>
                <w:bCs/>
              </w:rPr>
              <w:lastRenderedPageBreak/>
              <w:t>Reseals</w:t>
            </w:r>
          </w:p>
        </w:tc>
        <w:tc>
          <w:tcPr>
            <w:tcW w:w="1701" w:type="dxa"/>
            <w:noWrap/>
          </w:tcPr>
          <w:p w14:paraId="0A0D32FB" w14:textId="36AD2AC2" w:rsidR="003627CB" w:rsidRPr="008F55A6" w:rsidRDefault="003627CB" w:rsidP="00785401">
            <w:pPr>
              <w:spacing w:before="120" w:after="120"/>
              <w:rPr>
                <w:lang w:eastAsia="en-AU"/>
              </w:rPr>
            </w:pPr>
            <w:r w:rsidRPr="004549F8">
              <w:t>890,900</w:t>
            </w:r>
          </w:p>
        </w:tc>
        <w:tc>
          <w:tcPr>
            <w:tcW w:w="1842" w:type="dxa"/>
            <w:noWrap/>
          </w:tcPr>
          <w:p w14:paraId="37698407" w14:textId="2C4E2DA5" w:rsidR="003627CB" w:rsidRPr="008F55A6" w:rsidRDefault="003627CB" w:rsidP="00785401">
            <w:pPr>
              <w:spacing w:before="120" w:after="120"/>
              <w:rPr>
                <w:lang w:eastAsia="en-AU"/>
              </w:rPr>
            </w:pPr>
            <w:r w:rsidRPr="004549F8">
              <w:t>934,718</w:t>
            </w:r>
          </w:p>
        </w:tc>
        <w:tc>
          <w:tcPr>
            <w:tcW w:w="1985" w:type="dxa"/>
            <w:noWrap/>
          </w:tcPr>
          <w:p w14:paraId="65FAC6E6" w14:textId="4E39CC43" w:rsidR="003627CB" w:rsidRPr="008F55A6" w:rsidRDefault="003627CB" w:rsidP="00785401">
            <w:pPr>
              <w:spacing w:before="120" w:after="120"/>
              <w:rPr>
                <w:lang w:eastAsia="en-AU"/>
              </w:rPr>
            </w:pPr>
            <w:r w:rsidRPr="004549F8">
              <w:t>890,900</w:t>
            </w:r>
          </w:p>
        </w:tc>
        <w:tc>
          <w:tcPr>
            <w:tcW w:w="1701" w:type="dxa"/>
            <w:noWrap/>
          </w:tcPr>
          <w:p w14:paraId="60AD54E5" w14:textId="1A5DFE75" w:rsidR="003627CB" w:rsidRPr="008F55A6" w:rsidRDefault="003627CB" w:rsidP="00785401">
            <w:pPr>
              <w:spacing w:before="120" w:after="120"/>
              <w:rPr>
                <w:lang w:eastAsia="en-AU"/>
              </w:rPr>
            </w:pPr>
            <w:r w:rsidRPr="004549F8">
              <w:t>0</w:t>
            </w:r>
          </w:p>
        </w:tc>
        <w:tc>
          <w:tcPr>
            <w:tcW w:w="1588" w:type="dxa"/>
            <w:noWrap/>
          </w:tcPr>
          <w:p w14:paraId="749ED23E" w14:textId="22F7995C" w:rsidR="003627CB" w:rsidRPr="008F55A6" w:rsidRDefault="003627CB" w:rsidP="00785401">
            <w:pPr>
              <w:spacing w:before="120" w:after="120"/>
              <w:rPr>
                <w:lang w:eastAsia="en-AU"/>
              </w:rPr>
            </w:pPr>
            <w:r w:rsidRPr="004549F8">
              <w:t>890,900</w:t>
            </w:r>
          </w:p>
        </w:tc>
        <w:tc>
          <w:tcPr>
            <w:tcW w:w="1530" w:type="dxa"/>
            <w:noWrap/>
          </w:tcPr>
          <w:p w14:paraId="0BF49ACC" w14:textId="0FC32382" w:rsidR="003627CB" w:rsidRPr="008F55A6" w:rsidRDefault="003627CB" w:rsidP="00785401">
            <w:pPr>
              <w:spacing w:before="120" w:after="120"/>
              <w:rPr>
                <w:lang w:eastAsia="en-AU"/>
              </w:rPr>
            </w:pPr>
            <w:r w:rsidRPr="004549F8">
              <w:t>104.92%</w:t>
            </w:r>
          </w:p>
        </w:tc>
        <w:tc>
          <w:tcPr>
            <w:tcW w:w="1898" w:type="dxa"/>
          </w:tcPr>
          <w:p w14:paraId="41E34AC4" w14:textId="4C35F7D6" w:rsidR="003627CB" w:rsidRPr="008F55A6" w:rsidRDefault="003627CB" w:rsidP="00785401">
            <w:pPr>
              <w:spacing w:before="120" w:after="120"/>
              <w:rPr>
                <w:lang w:eastAsia="en-AU"/>
              </w:rPr>
            </w:pPr>
            <w:r w:rsidRPr="004549F8">
              <w:t>Program completed for 2021.</w:t>
            </w:r>
          </w:p>
        </w:tc>
      </w:tr>
      <w:tr w:rsidR="003627CB" w:rsidRPr="008F55A6" w14:paraId="024DCB37" w14:textId="77777777" w:rsidTr="00F76978">
        <w:trPr>
          <w:trHeight w:val="20"/>
        </w:trPr>
        <w:tc>
          <w:tcPr>
            <w:tcW w:w="3271" w:type="dxa"/>
            <w:noWrap/>
          </w:tcPr>
          <w:p w14:paraId="7E98D3A7" w14:textId="4D719CC4" w:rsidR="003627CB" w:rsidRPr="00A54854" w:rsidRDefault="003627CB" w:rsidP="00785401">
            <w:pPr>
              <w:spacing w:before="120" w:after="120"/>
              <w:rPr>
                <w:b/>
                <w:bCs/>
                <w:lang w:eastAsia="en-AU"/>
              </w:rPr>
            </w:pPr>
            <w:r w:rsidRPr="00A54854">
              <w:rPr>
                <w:b/>
                <w:bCs/>
              </w:rPr>
              <w:t>Gravel Resheeting</w:t>
            </w:r>
          </w:p>
        </w:tc>
        <w:tc>
          <w:tcPr>
            <w:tcW w:w="1701" w:type="dxa"/>
            <w:noWrap/>
          </w:tcPr>
          <w:p w14:paraId="47FCB570" w14:textId="1A97E4BF" w:rsidR="003627CB" w:rsidRPr="008F55A6" w:rsidRDefault="003627CB" w:rsidP="00785401">
            <w:pPr>
              <w:spacing w:before="120" w:after="120"/>
              <w:rPr>
                <w:lang w:eastAsia="en-AU"/>
              </w:rPr>
            </w:pPr>
            <w:r w:rsidRPr="004549F8">
              <w:t>53,200</w:t>
            </w:r>
          </w:p>
        </w:tc>
        <w:tc>
          <w:tcPr>
            <w:tcW w:w="1842" w:type="dxa"/>
            <w:noWrap/>
          </w:tcPr>
          <w:p w14:paraId="44C9689F" w14:textId="502F292F" w:rsidR="003627CB" w:rsidRPr="008F55A6" w:rsidRDefault="003627CB" w:rsidP="00785401">
            <w:pPr>
              <w:spacing w:before="120" w:after="120"/>
              <w:rPr>
                <w:lang w:eastAsia="en-AU"/>
              </w:rPr>
            </w:pPr>
            <w:r w:rsidRPr="004549F8">
              <w:t>46,983</w:t>
            </w:r>
          </w:p>
        </w:tc>
        <w:tc>
          <w:tcPr>
            <w:tcW w:w="1985" w:type="dxa"/>
            <w:noWrap/>
          </w:tcPr>
          <w:p w14:paraId="7DBF7AEB" w14:textId="3C4BD9F3" w:rsidR="003627CB" w:rsidRPr="008F55A6" w:rsidRDefault="003627CB" w:rsidP="00785401">
            <w:pPr>
              <w:spacing w:before="120" w:after="120"/>
              <w:rPr>
                <w:lang w:eastAsia="en-AU"/>
              </w:rPr>
            </w:pPr>
            <w:r w:rsidRPr="004549F8">
              <w:t>53,200</w:t>
            </w:r>
          </w:p>
        </w:tc>
        <w:tc>
          <w:tcPr>
            <w:tcW w:w="1701" w:type="dxa"/>
            <w:noWrap/>
          </w:tcPr>
          <w:p w14:paraId="35DB7D70" w14:textId="44F50C01" w:rsidR="003627CB" w:rsidRPr="008F55A6" w:rsidRDefault="003627CB" w:rsidP="00785401">
            <w:pPr>
              <w:spacing w:before="120" w:after="120"/>
              <w:rPr>
                <w:lang w:eastAsia="en-AU"/>
              </w:rPr>
            </w:pPr>
            <w:r w:rsidRPr="004549F8">
              <w:t>0</w:t>
            </w:r>
          </w:p>
        </w:tc>
        <w:tc>
          <w:tcPr>
            <w:tcW w:w="1588" w:type="dxa"/>
            <w:noWrap/>
          </w:tcPr>
          <w:p w14:paraId="4067F31A" w14:textId="07DA5C35" w:rsidR="003627CB" w:rsidRPr="008F55A6" w:rsidRDefault="003627CB" w:rsidP="00785401">
            <w:pPr>
              <w:spacing w:before="120" w:after="120"/>
              <w:rPr>
                <w:lang w:eastAsia="en-AU"/>
              </w:rPr>
            </w:pPr>
            <w:r w:rsidRPr="004549F8">
              <w:t>53,200</w:t>
            </w:r>
          </w:p>
        </w:tc>
        <w:tc>
          <w:tcPr>
            <w:tcW w:w="1530" w:type="dxa"/>
            <w:noWrap/>
          </w:tcPr>
          <w:p w14:paraId="6EE5F5DF" w14:textId="5F100890" w:rsidR="003627CB" w:rsidRPr="008F55A6" w:rsidRDefault="003627CB" w:rsidP="00785401">
            <w:pPr>
              <w:spacing w:before="120" w:after="120"/>
              <w:rPr>
                <w:lang w:eastAsia="en-AU"/>
              </w:rPr>
            </w:pPr>
            <w:r w:rsidRPr="004549F8">
              <w:t>88.31%</w:t>
            </w:r>
          </w:p>
        </w:tc>
        <w:tc>
          <w:tcPr>
            <w:tcW w:w="1898" w:type="dxa"/>
          </w:tcPr>
          <w:p w14:paraId="07166C84" w14:textId="052555B5" w:rsidR="003627CB" w:rsidRPr="008F55A6" w:rsidRDefault="003627CB" w:rsidP="00785401">
            <w:pPr>
              <w:spacing w:before="120" w:after="120"/>
              <w:rPr>
                <w:lang w:eastAsia="en-AU"/>
              </w:rPr>
            </w:pPr>
            <w:r w:rsidRPr="004549F8">
              <w:t>Carried over for completion in 2022.</w:t>
            </w:r>
          </w:p>
        </w:tc>
      </w:tr>
      <w:tr w:rsidR="003627CB" w:rsidRPr="008F55A6" w14:paraId="79C1824F" w14:textId="77777777" w:rsidTr="00F76978">
        <w:trPr>
          <w:trHeight w:val="20"/>
        </w:trPr>
        <w:tc>
          <w:tcPr>
            <w:tcW w:w="3271" w:type="dxa"/>
            <w:noWrap/>
          </w:tcPr>
          <w:p w14:paraId="7D79A67D" w14:textId="0455A89F" w:rsidR="003627CB" w:rsidRPr="00A54854" w:rsidRDefault="003627CB" w:rsidP="00785401">
            <w:pPr>
              <w:spacing w:before="120" w:after="120"/>
              <w:rPr>
                <w:b/>
                <w:bCs/>
                <w:lang w:eastAsia="en-AU"/>
              </w:rPr>
            </w:pPr>
            <w:r w:rsidRPr="00A54854">
              <w:rPr>
                <w:b/>
                <w:bCs/>
              </w:rPr>
              <w:t>Myocum Road - Stage 1</w:t>
            </w:r>
          </w:p>
        </w:tc>
        <w:tc>
          <w:tcPr>
            <w:tcW w:w="1701" w:type="dxa"/>
            <w:noWrap/>
          </w:tcPr>
          <w:p w14:paraId="3EF4FB61" w14:textId="65328126" w:rsidR="003627CB" w:rsidRPr="008F55A6" w:rsidRDefault="003627CB" w:rsidP="00785401">
            <w:pPr>
              <w:spacing w:before="120" w:after="120"/>
              <w:rPr>
                <w:lang w:eastAsia="en-AU"/>
              </w:rPr>
            </w:pPr>
            <w:r w:rsidRPr="004549F8">
              <w:t>900,000</w:t>
            </w:r>
          </w:p>
        </w:tc>
        <w:tc>
          <w:tcPr>
            <w:tcW w:w="1842" w:type="dxa"/>
            <w:noWrap/>
          </w:tcPr>
          <w:p w14:paraId="575C8D48" w14:textId="5D918125" w:rsidR="003627CB" w:rsidRPr="008F55A6" w:rsidRDefault="003627CB" w:rsidP="00785401">
            <w:pPr>
              <w:spacing w:before="120" w:after="120"/>
              <w:rPr>
                <w:lang w:eastAsia="en-AU"/>
              </w:rPr>
            </w:pPr>
            <w:r w:rsidRPr="004549F8">
              <w:t>107,759</w:t>
            </w:r>
          </w:p>
        </w:tc>
        <w:tc>
          <w:tcPr>
            <w:tcW w:w="1985" w:type="dxa"/>
            <w:noWrap/>
          </w:tcPr>
          <w:p w14:paraId="14A4E338" w14:textId="32144953" w:rsidR="003627CB" w:rsidRPr="008F55A6" w:rsidRDefault="003627CB" w:rsidP="00785401">
            <w:pPr>
              <w:spacing w:before="120" w:after="120"/>
              <w:rPr>
                <w:lang w:eastAsia="en-AU"/>
              </w:rPr>
            </w:pPr>
            <w:r w:rsidRPr="004549F8">
              <w:t>316,000</w:t>
            </w:r>
          </w:p>
        </w:tc>
        <w:tc>
          <w:tcPr>
            <w:tcW w:w="1701" w:type="dxa"/>
            <w:noWrap/>
          </w:tcPr>
          <w:p w14:paraId="14AD8994" w14:textId="4F4DC9AC" w:rsidR="003627CB" w:rsidRPr="008F55A6" w:rsidRDefault="003627CB" w:rsidP="00785401">
            <w:pPr>
              <w:spacing w:before="120" w:after="120"/>
              <w:rPr>
                <w:lang w:eastAsia="en-AU"/>
              </w:rPr>
            </w:pPr>
            <w:r w:rsidRPr="004549F8">
              <w:t>584,000</w:t>
            </w:r>
          </w:p>
        </w:tc>
        <w:tc>
          <w:tcPr>
            <w:tcW w:w="1588" w:type="dxa"/>
            <w:noWrap/>
          </w:tcPr>
          <w:p w14:paraId="6083A903" w14:textId="763EA120" w:rsidR="003627CB" w:rsidRPr="008F55A6" w:rsidRDefault="003627CB" w:rsidP="00785401">
            <w:pPr>
              <w:spacing w:before="120" w:after="120"/>
              <w:rPr>
                <w:lang w:eastAsia="en-AU"/>
              </w:rPr>
            </w:pPr>
            <w:r w:rsidRPr="004549F8">
              <w:t>900,000</w:t>
            </w:r>
          </w:p>
        </w:tc>
        <w:tc>
          <w:tcPr>
            <w:tcW w:w="1530" w:type="dxa"/>
            <w:noWrap/>
          </w:tcPr>
          <w:p w14:paraId="35F7C569" w14:textId="77777777" w:rsidR="003627CB" w:rsidRPr="008F55A6" w:rsidRDefault="003627CB" w:rsidP="00785401">
            <w:pPr>
              <w:spacing w:before="120" w:after="120"/>
              <w:rPr>
                <w:lang w:eastAsia="en-AU"/>
              </w:rPr>
            </w:pPr>
            <w:r w:rsidRPr="004549F8">
              <w:t>11.97%</w:t>
            </w:r>
          </w:p>
        </w:tc>
        <w:tc>
          <w:tcPr>
            <w:tcW w:w="1898" w:type="dxa"/>
          </w:tcPr>
          <w:p w14:paraId="7D5D2781" w14:textId="45987851" w:rsidR="003627CB" w:rsidRPr="008F55A6" w:rsidRDefault="003627CB" w:rsidP="00785401">
            <w:pPr>
              <w:spacing w:before="120" w:after="120"/>
              <w:rPr>
                <w:lang w:eastAsia="en-AU"/>
              </w:rPr>
            </w:pPr>
            <w:r w:rsidRPr="004549F8">
              <w:t>Carried over for completion in 2022.</w:t>
            </w:r>
          </w:p>
        </w:tc>
      </w:tr>
      <w:tr w:rsidR="003627CB" w:rsidRPr="008F55A6" w14:paraId="734D7DF5" w14:textId="77777777" w:rsidTr="00F76978">
        <w:trPr>
          <w:trHeight w:val="20"/>
        </w:trPr>
        <w:tc>
          <w:tcPr>
            <w:tcW w:w="3271" w:type="dxa"/>
            <w:noWrap/>
          </w:tcPr>
          <w:p w14:paraId="0FB11A0C" w14:textId="054C829D" w:rsidR="003627CB" w:rsidRPr="00A54854" w:rsidRDefault="003627CB" w:rsidP="00785401">
            <w:pPr>
              <w:spacing w:before="120" w:after="120"/>
              <w:rPr>
                <w:b/>
                <w:bCs/>
                <w:lang w:eastAsia="en-AU"/>
              </w:rPr>
            </w:pPr>
            <w:r w:rsidRPr="00A54854">
              <w:rPr>
                <w:b/>
                <w:bCs/>
              </w:rPr>
              <w:t xml:space="preserve">Renewal of Roads Side Barriers </w:t>
            </w:r>
            <w:proofErr w:type="gramStart"/>
            <w:r w:rsidRPr="00A54854">
              <w:rPr>
                <w:b/>
                <w:bCs/>
              </w:rPr>
              <w:t>Program  -</w:t>
            </w:r>
            <w:proofErr w:type="gramEnd"/>
            <w:r w:rsidRPr="00A54854">
              <w:rPr>
                <w:b/>
                <w:bCs/>
              </w:rPr>
              <w:t xml:space="preserve"> Shire Wide</w:t>
            </w:r>
          </w:p>
        </w:tc>
        <w:tc>
          <w:tcPr>
            <w:tcW w:w="1701" w:type="dxa"/>
            <w:noWrap/>
          </w:tcPr>
          <w:p w14:paraId="1840EFE4" w14:textId="633B6393" w:rsidR="003627CB" w:rsidRPr="008F55A6" w:rsidRDefault="003627CB" w:rsidP="00785401">
            <w:pPr>
              <w:spacing w:before="120" w:after="120"/>
              <w:rPr>
                <w:lang w:eastAsia="en-AU"/>
              </w:rPr>
            </w:pPr>
            <w:r w:rsidRPr="004549F8">
              <w:t>105,600</w:t>
            </w:r>
          </w:p>
        </w:tc>
        <w:tc>
          <w:tcPr>
            <w:tcW w:w="1842" w:type="dxa"/>
            <w:noWrap/>
          </w:tcPr>
          <w:p w14:paraId="0E3FB3C8" w14:textId="7867F47C" w:rsidR="003627CB" w:rsidRPr="008F55A6" w:rsidRDefault="003627CB" w:rsidP="00785401">
            <w:pPr>
              <w:spacing w:before="120" w:after="120"/>
              <w:rPr>
                <w:lang w:eastAsia="en-AU"/>
              </w:rPr>
            </w:pPr>
            <w:r w:rsidRPr="004549F8">
              <w:t>53,411</w:t>
            </w:r>
          </w:p>
        </w:tc>
        <w:tc>
          <w:tcPr>
            <w:tcW w:w="1985" w:type="dxa"/>
            <w:noWrap/>
          </w:tcPr>
          <w:p w14:paraId="3CE0AABE" w14:textId="471B4370" w:rsidR="003627CB" w:rsidRPr="008F55A6" w:rsidRDefault="003627CB" w:rsidP="00785401">
            <w:pPr>
              <w:spacing w:before="120" w:after="120"/>
              <w:rPr>
                <w:lang w:eastAsia="en-AU"/>
              </w:rPr>
            </w:pPr>
            <w:r w:rsidRPr="004549F8">
              <w:t>105,600</w:t>
            </w:r>
          </w:p>
        </w:tc>
        <w:tc>
          <w:tcPr>
            <w:tcW w:w="1701" w:type="dxa"/>
            <w:noWrap/>
          </w:tcPr>
          <w:p w14:paraId="1202FF83" w14:textId="7BF70C68" w:rsidR="003627CB" w:rsidRPr="008F55A6" w:rsidRDefault="003627CB" w:rsidP="00785401">
            <w:pPr>
              <w:spacing w:before="120" w:after="120"/>
              <w:rPr>
                <w:lang w:eastAsia="en-AU"/>
              </w:rPr>
            </w:pPr>
            <w:r w:rsidRPr="004549F8">
              <w:t>0</w:t>
            </w:r>
          </w:p>
        </w:tc>
        <w:tc>
          <w:tcPr>
            <w:tcW w:w="1588" w:type="dxa"/>
            <w:noWrap/>
          </w:tcPr>
          <w:p w14:paraId="1810F8D1" w14:textId="4FA3E120" w:rsidR="003627CB" w:rsidRPr="008F55A6" w:rsidRDefault="003627CB" w:rsidP="00785401">
            <w:pPr>
              <w:spacing w:before="120" w:after="120"/>
              <w:rPr>
                <w:lang w:eastAsia="en-AU"/>
              </w:rPr>
            </w:pPr>
            <w:r w:rsidRPr="004549F8">
              <w:t>105,600</w:t>
            </w:r>
          </w:p>
        </w:tc>
        <w:tc>
          <w:tcPr>
            <w:tcW w:w="1530" w:type="dxa"/>
            <w:noWrap/>
          </w:tcPr>
          <w:p w14:paraId="5E26348E" w14:textId="5D005F77" w:rsidR="003627CB" w:rsidRPr="008F55A6" w:rsidRDefault="003627CB" w:rsidP="00785401">
            <w:pPr>
              <w:spacing w:before="120" w:after="120"/>
              <w:rPr>
                <w:lang w:eastAsia="en-AU"/>
              </w:rPr>
            </w:pPr>
            <w:r w:rsidRPr="004549F8">
              <w:t>50.58%</w:t>
            </w:r>
          </w:p>
        </w:tc>
        <w:tc>
          <w:tcPr>
            <w:tcW w:w="1898" w:type="dxa"/>
          </w:tcPr>
          <w:p w14:paraId="7ABB0220" w14:textId="725B4613" w:rsidR="003627CB" w:rsidRPr="008F55A6" w:rsidRDefault="003627CB" w:rsidP="00785401">
            <w:pPr>
              <w:spacing w:before="120" w:after="120"/>
              <w:rPr>
                <w:lang w:eastAsia="en-AU"/>
              </w:rPr>
            </w:pPr>
            <w:r w:rsidRPr="004549F8">
              <w:t>Carried over for completion in 2022.</w:t>
            </w:r>
          </w:p>
        </w:tc>
      </w:tr>
      <w:tr w:rsidR="003627CB" w:rsidRPr="008F55A6" w14:paraId="1741F373" w14:textId="77777777" w:rsidTr="00F76978">
        <w:trPr>
          <w:trHeight w:val="20"/>
        </w:trPr>
        <w:tc>
          <w:tcPr>
            <w:tcW w:w="3271" w:type="dxa"/>
            <w:noWrap/>
          </w:tcPr>
          <w:p w14:paraId="7EE6156A" w14:textId="329C2BAF" w:rsidR="003627CB" w:rsidRPr="00A54854" w:rsidRDefault="003627CB" w:rsidP="00785401">
            <w:pPr>
              <w:spacing w:before="120" w:after="120"/>
              <w:rPr>
                <w:b/>
                <w:bCs/>
                <w:lang w:eastAsia="en-AU"/>
              </w:rPr>
            </w:pPr>
            <w:r w:rsidRPr="00A54854">
              <w:rPr>
                <w:b/>
                <w:bCs/>
              </w:rPr>
              <w:t>Retaining Wall Works Program - Shire Wide</w:t>
            </w:r>
          </w:p>
        </w:tc>
        <w:tc>
          <w:tcPr>
            <w:tcW w:w="1701" w:type="dxa"/>
            <w:noWrap/>
          </w:tcPr>
          <w:p w14:paraId="5BD0759F" w14:textId="2C4497E4" w:rsidR="003627CB" w:rsidRPr="008F55A6" w:rsidRDefault="003627CB" w:rsidP="00785401">
            <w:pPr>
              <w:spacing w:before="120" w:after="120"/>
              <w:rPr>
                <w:lang w:eastAsia="en-AU"/>
              </w:rPr>
            </w:pPr>
            <w:r w:rsidRPr="004549F8">
              <w:t>19,000</w:t>
            </w:r>
          </w:p>
        </w:tc>
        <w:tc>
          <w:tcPr>
            <w:tcW w:w="1842" w:type="dxa"/>
            <w:noWrap/>
          </w:tcPr>
          <w:p w14:paraId="673D472D" w14:textId="5E83CBF6" w:rsidR="003627CB" w:rsidRPr="008F55A6" w:rsidRDefault="003627CB" w:rsidP="00785401">
            <w:pPr>
              <w:spacing w:before="120" w:after="120"/>
              <w:rPr>
                <w:lang w:eastAsia="en-AU"/>
              </w:rPr>
            </w:pPr>
            <w:r w:rsidRPr="004549F8">
              <w:t>7,089</w:t>
            </w:r>
          </w:p>
        </w:tc>
        <w:tc>
          <w:tcPr>
            <w:tcW w:w="1985" w:type="dxa"/>
            <w:noWrap/>
          </w:tcPr>
          <w:p w14:paraId="34E07133" w14:textId="013476CF" w:rsidR="003627CB" w:rsidRPr="008F55A6" w:rsidRDefault="003627CB" w:rsidP="00785401">
            <w:pPr>
              <w:spacing w:before="120" w:after="120"/>
              <w:rPr>
                <w:lang w:eastAsia="en-AU"/>
              </w:rPr>
            </w:pPr>
            <w:r w:rsidRPr="004549F8">
              <w:t>17,500</w:t>
            </w:r>
          </w:p>
        </w:tc>
        <w:tc>
          <w:tcPr>
            <w:tcW w:w="1701" w:type="dxa"/>
            <w:noWrap/>
          </w:tcPr>
          <w:p w14:paraId="216381ED" w14:textId="77777777" w:rsidR="003627CB" w:rsidRPr="008F55A6" w:rsidRDefault="003627CB" w:rsidP="00785401">
            <w:pPr>
              <w:spacing w:before="120" w:after="120"/>
              <w:rPr>
                <w:lang w:eastAsia="en-AU"/>
              </w:rPr>
            </w:pPr>
            <w:r w:rsidRPr="004549F8">
              <w:t>1,500</w:t>
            </w:r>
          </w:p>
        </w:tc>
        <w:tc>
          <w:tcPr>
            <w:tcW w:w="1588" w:type="dxa"/>
            <w:noWrap/>
          </w:tcPr>
          <w:p w14:paraId="017C371F" w14:textId="3008CC9D" w:rsidR="003627CB" w:rsidRPr="008F55A6" w:rsidRDefault="003627CB" w:rsidP="00785401">
            <w:pPr>
              <w:spacing w:before="120" w:after="120"/>
              <w:rPr>
                <w:lang w:eastAsia="en-AU"/>
              </w:rPr>
            </w:pPr>
            <w:r w:rsidRPr="004549F8">
              <w:t>19,000</w:t>
            </w:r>
          </w:p>
        </w:tc>
        <w:tc>
          <w:tcPr>
            <w:tcW w:w="1530" w:type="dxa"/>
            <w:noWrap/>
          </w:tcPr>
          <w:p w14:paraId="155B4175" w14:textId="5C9E7FB8" w:rsidR="003627CB" w:rsidRPr="008F55A6" w:rsidRDefault="003627CB" w:rsidP="00785401">
            <w:pPr>
              <w:spacing w:before="120" w:after="120"/>
              <w:rPr>
                <w:lang w:eastAsia="en-AU"/>
              </w:rPr>
            </w:pPr>
            <w:r w:rsidRPr="004549F8">
              <w:t>37.31%</w:t>
            </w:r>
          </w:p>
        </w:tc>
        <w:tc>
          <w:tcPr>
            <w:tcW w:w="1898" w:type="dxa"/>
          </w:tcPr>
          <w:p w14:paraId="68EAEAE3" w14:textId="4796AA22" w:rsidR="003627CB" w:rsidRPr="008F55A6" w:rsidRDefault="003627CB" w:rsidP="00785401">
            <w:pPr>
              <w:spacing w:before="120" w:after="120"/>
              <w:rPr>
                <w:color w:val="000000"/>
                <w:lang w:eastAsia="en-AU"/>
              </w:rPr>
            </w:pPr>
            <w:r w:rsidRPr="004549F8">
              <w:t>Carried over for completion in 2022.</w:t>
            </w:r>
          </w:p>
        </w:tc>
      </w:tr>
      <w:tr w:rsidR="003627CB" w:rsidRPr="008F55A6" w14:paraId="785E3120" w14:textId="77777777" w:rsidTr="00F76978">
        <w:trPr>
          <w:trHeight w:val="20"/>
        </w:trPr>
        <w:tc>
          <w:tcPr>
            <w:tcW w:w="3271" w:type="dxa"/>
            <w:noWrap/>
          </w:tcPr>
          <w:p w14:paraId="58255100" w14:textId="7A09B097" w:rsidR="003627CB" w:rsidRPr="00A54854" w:rsidRDefault="003627CB" w:rsidP="00785401">
            <w:pPr>
              <w:spacing w:before="120" w:after="120"/>
              <w:rPr>
                <w:b/>
                <w:bCs/>
                <w:lang w:eastAsia="en-AU"/>
              </w:rPr>
            </w:pPr>
            <w:r w:rsidRPr="00A54854">
              <w:rPr>
                <w:b/>
                <w:bCs/>
              </w:rPr>
              <w:t>Brunswick Heads Scout Hall Road Safety</w:t>
            </w:r>
          </w:p>
        </w:tc>
        <w:tc>
          <w:tcPr>
            <w:tcW w:w="1701" w:type="dxa"/>
            <w:noWrap/>
          </w:tcPr>
          <w:p w14:paraId="2AA15F1E" w14:textId="60C893AE" w:rsidR="003627CB" w:rsidRPr="008F55A6" w:rsidRDefault="003627CB" w:rsidP="00785401">
            <w:pPr>
              <w:spacing w:before="120" w:after="120"/>
              <w:rPr>
                <w:lang w:eastAsia="en-AU"/>
              </w:rPr>
            </w:pPr>
            <w:r w:rsidRPr="004549F8">
              <w:t>5,200</w:t>
            </w:r>
          </w:p>
        </w:tc>
        <w:tc>
          <w:tcPr>
            <w:tcW w:w="1842" w:type="dxa"/>
            <w:noWrap/>
          </w:tcPr>
          <w:p w14:paraId="0BCACDE1" w14:textId="09D659C0" w:rsidR="003627CB" w:rsidRPr="008F55A6" w:rsidRDefault="003627CB" w:rsidP="00785401">
            <w:pPr>
              <w:spacing w:before="120" w:after="120"/>
              <w:rPr>
                <w:lang w:eastAsia="en-AU"/>
              </w:rPr>
            </w:pPr>
            <w:r w:rsidRPr="004549F8">
              <w:t>2,358</w:t>
            </w:r>
          </w:p>
        </w:tc>
        <w:tc>
          <w:tcPr>
            <w:tcW w:w="1985" w:type="dxa"/>
            <w:noWrap/>
          </w:tcPr>
          <w:p w14:paraId="7E48EB41" w14:textId="7F3DBE90" w:rsidR="003627CB" w:rsidRPr="008F55A6" w:rsidRDefault="003627CB" w:rsidP="00785401">
            <w:pPr>
              <w:spacing w:before="120" w:after="120"/>
              <w:rPr>
                <w:lang w:eastAsia="en-AU"/>
              </w:rPr>
            </w:pPr>
            <w:r w:rsidRPr="004549F8">
              <w:t>5,200</w:t>
            </w:r>
          </w:p>
        </w:tc>
        <w:tc>
          <w:tcPr>
            <w:tcW w:w="1701" w:type="dxa"/>
            <w:noWrap/>
          </w:tcPr>
          <w:p w14:paraId="4E76177F" w14:textId="7EC493C5" w:rsidR="003627CB" w:rsidRPr="008F55A6" w:rsidRDefault="003627CB" w:rsidP="00785401">
            <w:pPr>
              <w:spacing w:before="120" w:after="120"/>
              <w:rPr>
                <w:lang w:eastAsia="en-AU"/>
              </w:rPr>
            </w:pPr>
            <w:r w:rsidRPr="004549F8">
              <w:t>0</w:t>
            </w:r>
          </w:p>
        </w:tc>
        <w:tc>
          <w:tcPr>
            <w:tcW w:w="1588" w:type="dxa"/>
            <w:noWrap/>
          </w:tcPr>
          <w:p w14:paraId="237038C8" w14:textId="5665D757" w:rsidR="003627CB" w:rsidRPr="008F55A6" w:rsidRDefault="003627CB" w:rsidP="00785401">
            <w:pPr>
              <w:spacing w:before="120" w:after="120"/>
              <w:rPr>
                <w:lang w:eastAsia="en-AU"/>
              </w:rPr>
            </w:pPr>
            <w:r w:rsidRPr="004549F8">
              <w:t>5,200</w:t>
            </w:r>
          </w:p>
        </w:tc>
        <w:tc>
          <w:tcPr>
            <w:tcW w:w="1530" w:type="dxa"/>
            <w:noWrap/>
          </w:tcPr>
          <w:p w14:paraId="233F1BBD" w14:textId="1C02F84E" w:rsidR="003627CB" w:rsidRPr="008F55A6" w:rsidRDefault="003627CB" w:rsidP="00785401">
            <w:pPr>
              <w:spacing w:before="120" w:after="120"/>
              <w:rPr>
                <w:lang w:eastAsia="en-AU"/>
              </w:rPr>
            </w:pPr>
            <w:r w:rsidRPr="004549F8">
              <w:t>45.34%</w:t>
            </w:r>
          </w:p>
        </w:tc>
        <w:tc>
          <w:tcPr>
            <w:tcW w:w="1898" w:type="dxa"/>
          </w:tcPr>
          <w:p w14:paraId="4717D549" w14:textId="38FC77B1" w:rsidR="003627CB" w:rsidRPr="008F55A6" w:rsidRDefault="003627CB" w:rsidP="00785401">
            <w:pPr>
              <w:spacing w:before="120" w:after="120"/>
              <w:rPr>
                <w:color w:val="000000"/>
                <w:lang w:eastAsia="en-AU"/>
              </w:rPr>
            </w:pPr>
            <w:r w:rsidRPr="004549F8">
              <w:t>Completed</w:t>
            </w:r>
          </w:p>
        </w:tc>
      </w:tr>
      <w:tr w:rsidR="003627CB" w:rsidRPr="008F55A6" w14:paraId="4FF84E20" w14:textId="77777777" w:rsidTr="00F76978">
        <w:trPr>
          <w:trHeight w:val="20"/>
        </w:trPr>
        <w:tc>
          <w:tcPr>
            <w:tcW w:w="3271" w:type="dxa"/>
            <w:noWrap/>
          </w:tcPr>
          <w:p w14:paraId="508F9023" w14:textId="48889359" w:rsidR="003627CB" w:rsidRPr="00A54854" w:rsidRDefault="003627CB" w:rsidP="00785401">
            <w:pPr>
              <w:spacing w:before="120" w:after="120"/>
              <w:rPr>
                <w:b/>
                <w:bCs/>
                <w:lang w:eastAsia="en-AU"/>
              </w:rPr>
            </w:pPr>
            <w:r w:rsidRPr="00A54854">
              <w:rPr>
                <w:b/>
                <w:bCs/>
              </w:rPr>
              <w:t>Butler Street Footbridge</w:t>
            </w:r>
          </w:p>
        </w:tc>
        <w:tc>
          <w:tcPr>
            <w:tcW w:w="1701" w:type="dxa"/>
            <w:noWrap/>
          </w:tcPr>
          <w:p w14:paraId="2E995DC4" w14:textId="3A899333" w:rsidR="003627CB" w:rsidRPr="008F55A6" w:rsidRDefault="003627CB" w:rsidP="00785401">
            <w:pPr>
              <w:spacing w:before="120" w:after="120"/>
              <w:rPr>
                <w:lang w:eastAsia="en-AU"/>
              </w:rPr>
            </w:pPr>
            <w:r w:rsidRPr="004549F8">
              <w:t>150,000</w:t>
            </w:r>
          </w:p>
        </w:tc>
        <w:tc>
          <w:tcPr>
            <w:tcW w:w="1842" w:type="dxa"/>
            <w:noWrap/>
          </w:tcPr>
          <w:p w14:paraId="4CAEF3E1" w14:textId="4AE0EB83" w:rsidR="003627CB" w:rsidRPr="008F55A6" w:rsidRDefault="003627CB" w:rsidP="00785401">
            <w:pPr>
              <w:spacing w:before="120" w:after="120"/>
              <w:rPr>
                <w:lang w:eastAsia="en-AU"/>
              </w:rPr>
            </w:pPr>
            <w:r w:rsidRPr="004549F8">
              <w:t>150,000</w:t>
            </w:r>
          </w:p>
        </w:tc>
        <w:tc>
          <w:tcPr>
            <w:tcW w:w="1985" w:type="dxa"/>
            <w:noWrap/>
          </w:tcPr>
          <w:p w14:paraId="6ECEEA1C" w14:textId="31B7CE37" w:rsidR="003627CB" w:rsidRPr="008F55A6" w:rsidRDefault="003627CB" w:rsidP="00785401">
            <w:pPr>
              <w:spacing w:before="120" w:after="120"/>
              <w:rPr>
                <w:lang w:eastAsia="en-AU"/>
              </w:rPr>
            </w:pPr>
            <w:r w:rsidRPr="004549F8">
              <w:t>150,000</w:t>
            </w:r>
          </w:p>
        </w:tc>
        <w:tc>
          <w:tcPr>
            <w:tcW w:w="1701" w:type="dxa"/>
            <w:noWrap/>
          </w:tcPr>
          <w:p w14:paraId="12F8192E" w14:textId="736EF4B6" w:rsidR="003627CB" w:rsidRPr="008F55A6" w:rsidRDefault="003627CB" w:rsidP="00785401">
            <w:pPr>
              <w:spacing w:before="120" w:after="120"/>
              <w:rPr>
                <w:lang w:eastAsia="en-AU"/>
              </w:rPr>
            </w:pPr>
            <w:r w:rsidRPr="004549F8">
              <w:t>0</w:t>
            </w:r>
          </w:p>
        </w:tc>
        <w:tc>
          <w:tcPr>
            <w:tcW w:w="1588" w:type="dxa"/>
            <w:noWrap/>
          </w:tcPr>
          <w:p w14:paraId="52EAA77E" w14:textId="02AED711" w:rsidR="003627CB" w:rsidRPr="008F55A6" w:rsidRDefault="003627CB" w:rsidP="00785401">
            <w:pPr>
              <w:spacing w:before="120" w:after="120"/>
              <w:rPr>
                <w:lang w:eastAsia="en-AU"/>
              </w:rPr>
            </w:pPr>
            <w:r w:rsidRPr="004549F8">
              <w:t>150,000</w:t>
            </w:r>
          </w:p>
        </w:tc>
        <w:tc>
          <w:tcPr>
            <w:tcW w:w="1530" w:type="dxa"/>
            <w:noWrap/>
          </w:tcPr>
          <w:p w14:paraId="0F2865F1" w14:textId="087D5EDA" w:rsidR="003627CB" w:rsidRPr="008F55A6" w:rsidRDefault="003627CB" w:rsidP="00785401">
            <w:pPr>
              <w:spacing w:before="120" w:after="120"/>
              <w:rPr>
                <w:lang w:eastAsia="en-AU"/>
              </w:rPr>
            </w:pPr>
            <w:r w:rsidRPr="004549F8">
              <w:t>100.00%</w:t>
            </w:r>
          </w:p>
        </w:tc>
        <w:tc>
          <w:tcPr>
            <w:tcW w:w="1898" w:type="dxa"/>
          </w:tcPr>
          <w:p w14:paraId="1BDB87E0" w14:textId="4CAC8319" w:rsidR="003627CB" w:rsidRPr="008F55A6" w:rsidRDefault="003627CB" w:rsidP="00785401">
            <w:pPr>
              <w:spacing w:before="120" w:after="120"/>
              <w:rPr>
                <w:color w:val="000000"/>
                <w:lang w:eastAsia="en-AU"/>
              </w:rPr>
            </w:pPr>
            <w:r w:rsidRPr="004549F8">
              <w:t>Completed</w:t>
            </w:r>
          </w:p>
        </w:tc>
      </w:tr>
      <w:tr w:rsidR="003627CB" w:rsidRPr="008F55A6" w14:paraId="4CE56330" w14:textId="77777777" w:rsidTr="00F76978">
        <w:trPr>
          <w:trHeight w:val="20"/>
        </w:trPr>
        <w:tc>
          <w:tcPr>
            <w:tcW w:w="3271" w:type="dxa"/>
            <w:noWrap/>
          </w:tcPr>
          <w:p w14:paraId="03DA12D8" w14:textId="112E45DE" w:rsidR="003627CB" w:rsidRPr="00A54854" w:rsidRDefault="003627CB" w:rsidP="00785401">
            <w:pPr>
              <w:spacing w:before="120" w:after="120"/>
              <w:rPr>
                <w:b/>
                <w:bCs/>
                <w:lang w:eastAsia="en-AU"/>
              </w:rPr>
            </w:pPr>
            <w:r w:rsidRPr="00A54854">
              <w:rPr>
                <w:b/>
                <w:bCs/>
              </w:rPr>
              <w:t>Bangalow Road (Ch 7,540 - 8,490)</w:t>
            </w:r>
          </w:p>
        </w:tc>
        <w:tc>
          <w:tcPr>
            <w:tcW w:w="1701" w:type="dxa"/>
            <w:noWrap/>
          </w:tcPr>
          <w:p w14:paraId="6011AD8D" w14:textId="373B2081" w:rsidR="003627CB" w:rsidRPr="008F55A6" w:rsidRDefault="003627CB" w:rsidP="00785401">
            <w:pPr>
              <w:spacing w:before="120" w:after="120"/>
              <w:rPr>
                <w:lang w:eastAsia="en-AU"/>
              </w:rPr>
            </w:pPr>
            <w:r w:rsidRPr="004549F8">
              <w:t>1,563,200</w:t>
            </w:r>
          </w:p>
        </w:tc>
        <w:tc>
          <w:tcPr>
            <w:tcW w:w="1842" w:type="dxa"/>
            <w:noWrap/>
          </w:tcPr>
          <w:p w14:paraId="213BE632" w14:textId="725AB9F2" w:rsidR="003627CB" w:rsidRPr="008F55A6" w:rsidRDefault="003627CB" w:rsidP="00785401">
            <w:pPr>
              <w:spacing w:before="120" w:after="120"/>
              <w:rPr>
                <w:lang w:eastAsia="en-AU"/>
              </w:rPr>
            </w:pPr>
            <w:r w:rsidRPr="004549F8">
              <w:t>1,555,497</w:t>
            </w:r>
          </w:p>
        </w:tc>
        <w:tc>
          <w:tcPr>
            <w:tcW w:w="1985" w:type="dxa"/>
            <w:noWrap/>
          </w:tcPr>
          <w:p w14:paraId="11FADC31" w14:textId="1D9C64E3" w:rsidR="003627CB" w:rsidRPr="008F55A6" w:rsidRDefault="003627CB" w:rsidP="00785401">
            <w:pPr>
              <w:spacing w:before="120" w:after="120"/>
              <w:rPr>
                <w:lang w:eastAsia="en-AU"/>
              </w:rPr>
            </w:pPr>
            <w:r w:rsidRPr="004549F8">
              <w:t>371,000</w:t>
            </w:r>
          </w:p>
        </w:tc>
        <w:tc>
          <w:tcPr>
            <w:tcW w:w="1701" w:type="dxa"/>
            <w:noWrap/>
          </w:tcPr>
          <w:p w14:paraId="5FDDF6FA" w14:textId="13D72891" w:rsidR="003627CB" w:rsidRPr="008F55A6" w:rsidRDefault="003627CB" w:rsidP="00785401">
            <w:pPr>
              <w:spacing w:before="120" w:after="120"/>
              <w:rPr>
                <w:lang w:eastAsia="en-AU"/>
              </w:rPr>
            </w:pPr>
            <w:r w:rsidRPr="004549F8">
              <w:t>1,192,200</w:t>
            </w:r>
          </w:p>
        </w:tc>
        <w:tc>
          <w:tcPr>
            <w:tcW w:w="1588" w:type="dxa"/>
            <w:noWrap/>
          </w:tcPr>
          <w:p w14:paraId="6158B0FB" w14:textId="403BFCD2" w:rsidR="003627CB" w:rsidRPr="008F55A6" w:rsidRDefault="003627CB" w:rsidP="00785401">
            <w:pPr>
              <w:spacing w:before="120" w:after="120"/>
              <w:rPr>
                <w:lang w:eastAsia="en-AU"/>
              </w:rPr>
            </w:pPr>
            <w:r w:rsidRPr="004549F8">
              <w:t>1,563,200</w:t>
            </w:r>
          </w:p>
        </w:tc>
        <w:tc>
          <w:tcPr>
            <w:tcW w:w="1530" w:type="dxa"/>
            <w:noWrap/>
          </w:tcPr>
          <w:p w14:paraId="228A770F" w14:textId="585EDC54" w:rsidR="003627CB" w:rsidRPr="008F55A6" w:rsidRDefault="003627CB" w:rsidP="00785401">
            <w:pPr>
              <w:spacing w:before="120" w:after="120"/>
              <w:rPr>
                <w:lang w:eastAsia="en-AU"/>
              </w:rPr>
            </w:pPr>
            <w:r w:rsidRPr="004549F8">
              <w:t>99.51%</w:t>
            </w:r>
          </w:p>
        </w:tc>
        <w:tc>
          <w:tcPr>
            <w:tcW w:w="1898" w:type="dxa"/>
          </w:tcPr>
          <w:p w14:paraId="3506472D" w14:textId="4A376CC3" w:rsidR="003627CB" w:rsidRPr="008F55A6" w:rsidRDefault="003627CB" w:rsidP="00785401">
            <w:pPr>
              <w:spacing w:before="120" w:after="120"/>
              <w:rPr>
                <w:lang w:eastAsia="en-AU"/>
              </w:rPr>
            </w:pPr>
            <w:r w:rsidRPr="004549F8">
              <w:t>Completed</w:t>
            </w:r>
          </w:p>
        </w:tc>
      </w:tr>
      <w:tr w:rsidR="003627CB" w:rsidRPr="008F55A6" w14:paraId="3D83F652" w14:textId="77777777" w:rsidTr="00F76978">
        <w:trPr>
          <w:trHeight w:val="20"/>
        </w:trPr>
        <w:tc>
          <w:tcPr>
            <w:tcW w:w="3271" w:type="dxa"/>
            <w:noWrap/>
          </w:tcPr>
          <w:p w14:paraId="171AFA1D" w14:textId="4B546468" w:rsidR="003627CB" w:rsidRPr="00A54854" w:rsidRDefault="003627CB" w:rsidP="00785401">
            <w:pPr>
              <w:spacing w:before="120" w:after="120"/>
              <w:rPr>
                <w:b/>
                <w:bCs/>
                <w:lang w:eastAsia="en-AU"/>
              </w:rPr>
            </w:pPr>
            <w:r w:rsidRPr="00A54854">
              <w:rPr>
                <w:b/>
                <w:bCs/>
              </w:rPr>
              <w:t>Renewal of playground equipment (Shire w</w:t>
            </w:r>
          </w:p>
        </w:tc>
        <w:tc>
          <w:tcPr>
            <w:tcW w:w="1701" w:type="dxa"/>
            <w:noWrap/>
          </w:tcPr>
          <w:p w14:paraId="00F9DD91" w14:textId="7F9CD560" w:rsidR="003627CB" w:rsidRPr="008F55A6" w:rsidRDefault="003627CB" w:rsidP="00785401">
            <w:pPr>
              <w:spacing w:before="120" w:after="120"/>
              <w:rPr>
                <w:lang w:eastAsia="en-AU"/>
              </w:rPr>
            </w:pPr>
            <w:r w:rsidRPr="004549F8">
              <w:t>32,000</w:t>
            </w:r>
          </w:p>
        </w:tc>
        <w:tc>
          <w:tcPr>
            <w:tcW w:w="1842" w:type="dxa"/>
            <w:noWrap/>
          </w:tcPr>
          <w:p w14:paraId="0CB5AB8B" w14:textId="3EB2BDC9" w:rsidR="003627CB" w:rsidRPr="008F55A6" w:rsidRDefault="003627CB" w:rsidP="00785401">
            <w:pPr>
              <w:spacing w:before="120" w:after="120"/>
              <w:rPr>
                <w:lang w:eastAsia="en-AU"/>
              </w:rPr>
            </w:pPr>
            <w:r w:rsidRPr="004549F8">
              <w:t>31,799</w:t>
            </w:r>
          </w:p>
        </w:tc>
        <w:tc>
          <w:tcPr>
            <w:tcW w:w="1985" w:type="dxa"/>
            <w:noWrap/>
          </w:tcPr>
          <w:p w14:paraId="308298E3" w14:textId="6A278FE0" w:rsidR="003627CB" w:rsidRPr="008F55A6" w:rsidRDefault="003627CB" w:rsidP="00785401">
            <w:pPr>
              <w:spacing w:before="120" w:after="120"/>
              <w:rPr>
                <w:lang w:eastAsia="en-AU"/>
              </w:rPr>
            </w:pPr>
            <w:r w:rsidRPr="004549F8">
              <w:t>32,000</w:t>
            </w:r>
          </w:p>
        </w:tc>
        <w:tc>
          <w:tcPr>
            <w:tcW w:w="1701" w:type="dxa"/>
            <w:noWrap/>
          </w:tcPr>
          <w:p w14:paraId="1D3013F2" w14:textId="0AC765A3" w:rsidR="003627CB" w:rsidRPr="008F55A6" w:rsidRDefault="003627CB" w:rsidP="00785401">
            <w:pPr>
              <w:spacing w:before="120" w:after="120"/>
              <w:rPr>
                <w:lang w:eastAsia="en-AU"/>
              </w:rPr>
            </w:pPr>
            <w:r w:rsidRPr="004549F8">
              <w:t>0</w:t>
            </w:r>
          </w:p>
        </w:tc>
        <w:tc>
          <w:tcPr>
            <w:tcW w:w="1588" w:type="dxa"/>
            <w:noWrap/>
          </w:tcPr>
          <w:p w14:paraId="5879F415" w14:textId="1E92C8DA" w:rsidR="003627CB" w:rsidRPr="008F55A6" w:rsidRDefault="003627CB" w:rsidP="00785401">
            <w:pPr>
              <w:spacing w:before="120" w:after="120"/>
              <w:rPr>
                <w:lang w:eastAsia="en-AU"/>
              </w:rPr>
            </w:pPr>
            <w:r w:rsidRPr="004549F8">
              <w:t>32,000</w:t>
            </w:r>
          </w:p>
        </w:tc>
        <w:tc>
          <w:tcPr>
            <w:tcW w:w="1530" w:type="dxa"/>
            <w:noWrap/>
          </w:tcPr>
          <w:p w14:paraId="59959E8F" w14:textId="0030143D" w:rsidR="003627CB" w:rsidRPr="008F55A6" w:rsidRDefault="003627CB" w:rsidP="00785401">
            <w:pPr>
              <w:spacing w:before="120" w:after="120"/>
              <w:rPr>
                <w:lang w:eastAsia="en-AU"/>
              </w:rPr>
            </w:pPr>
            <w:r w:rsidRPr="004549F8">
              <w:t>99.37%</w:t>
            </w:r>
          </w:p>
        </w:tc>
        <w:tc>
          <w:tcPr>
            <w:tcW w:w="1898" w:type="dxa"/>
          </w:tcPr>
          <w:p w14:paraId="5BF0BCB3" w14:textId="4F850EBF" w:rsidR="003627CB" w:rsidRPr="008F55A6" w:rsidRDefault="003627CB" w:rsidP="00785401">
            <w:pPr>
              <w:spacing w:before="120" w:after="120"/>
              <w:rPr>
                <w:lang w:eastAsia="en-AU"/>
              </w:rPr>
            </w:pPr>
            <w:r w:rsidRPr="004549F8">
              <w:t>Program completed for 2021.</w:t>
            </w:r>
          </w:p>
        </w:tc>
      </w:tr>
      <w:tr w:rsidR="003627CB" w:rsidRPr="008F55A6" w14:paraId="2D90A721" w14:textId="77777777" w:rsidTr="00F76978">
        <w:trPr>
          <w:trHeight w:val="20"/>
        </w:trPr>
        <w:tc>
          <w:tcPr>
            <w:tcW w:w="3271" w:type="dxa"/>
            <w:noWrap/>
          </w:tcPr>
          <w:p w14:paraId="0A8D72B9" w14:textId="3E93A422" w:rsidR="003627CB" w:rsidRPr="00A54854" w:rsidRDefault="003627CB" w:rsidP="00785401">
            <w:pPr>
              <w:spacing w:before="120" w:after="120"/>
              <w:rPr>
                <w:b/>
                <w:bCs/>
                <w:lang w:eastAsia="en-AU"/>
              </w:rPr>
            </w:pPr>
            <w:r w:rsidRPr="00A54854">
              <w:rPr>
                <w:b/>
                <w:bCs/>
              </w:rPr>
              <w:lastRenderedPageBreak/>
              <w:t>Heritage Park northern boat ramp and landscape design</w:t>
            </w:r>
          </w:p>
        </w:tc>
        <w:tc>
          <w:tcPr>
            <w:tcW w:w="1701" w:type="dxa"/>
            <w:noWrap/>
          </w:tcPr>
          <w:p w14:paraId="6F76C8E5" w14:textId="410C800C" w:rsidR="003627CB" w:rsidRPr="008F55A6" w:rsidRDefault="003627CB" w:rsidP="00785401">
            <w:pPr>
              <w:spacing w:before="120" w:after="120"/>
              <w:rPr>
                <w:lang w:eastAsia="en-AU"/>
              </w:rPr>
            </w:pPr>
            <w:r w:rsidRPr="004549F8">
              <w:t>20,000</w:t>
            </w:r>
          </w:p>
        </w:tc>
        <w:tc>
          <w:tcPr>
            <w:tcW w:w="1842" w:type="dxa"/>
            <w:noWrap/>
          </w:tcPr>
          <w:p w14:paraId="3B05E10B" w14:textId="17992215" w:rsidR="003627CB" w:rsidRPr="008F55A6" w:rsidRDefault="003627CB" w:rsidP="00785401">
            <w:pPr>
              <w:spacing w:before="120" w:after="120"/>
              <w:rPr>
                <w:lang w:eastAsia="en-AU"/>
              </w:rPr>
            </w:pPr>
            <w:r w:rsidRPr="004549F8">
              <w:t>12,694</w:t>
            </w:r>
          </w:p>
        </w:tc>
        <w:tc>
          <w:tcPr>
            <w:tcW w:w="1985" w:type="dxa"/>
            <w:noWrap/>
          </w:tcPr>
          <w:p w14:paraId="6B97338B" w14:textId="68BD2B4F" w:rsidR="003627CB" w:rsidRPr="008F55A6" w:rsidRDefault="003627CB" w:rsidP="00785401">
            <w:pPr>
              <w:spacing w:before="120" w:after="120"/>
              <w:rPr>
                <w:lang w:eastAsia="en-AU"/>
              </w:rPr>
            </w:pPr>
            <w:r w:rsidRPr="004549F8">
              <w:t>20,000</w:t>
            </w:r>
          </w:p>
        </w:tc>
        <w:tc>
          <w:tcPr>
            <w:tcW w:w="1701" w:type="dxa"/>
            <w:noWrap/>
          </w:tcPr>
          <w:p w14:paraId="22A13F74" w14:textId="3C3371EE" w:rsidR="003627CB" w:rsidRPr="008F55A6" w:rsidRDefault="003627CB" w:rsidP="00785401">
            <w:pPr>
              <w:spacing w:before="120" w:after="120"/>
              <w:rPr>
                <w:lang w:eastAsia="en-AU"/>
              </w:rPr>
            </w:pPr>
            <w:r w:rsidRPr="004549F8">
              <w:t>0</w:t>
            </w:r>
          </w:p>
        </w:tc>
        <w:tc>
          <w:tcPr>
            <w:tcW w:w="1588" w:type="dxa"/>
            <w:noWrap/>
          </w:tcPr>
          <w:p w14:paraId="1F0C049B" w14:textId="1CA69772" w:rsidR="003627CB" w:rsidRPr="008F55A6" w:rsidRDefault="003627CB" w:rsidP="00785401">
            <w:pPr>
              <w:spacing w:before="120" w:after="120"/>
              <w:rPr>
                <w:lang w:eastAsia="en-AU"/>
              </w:rPr>
            </w:pPr>
            <w:r w:rsidRPr="004549F8">
              <w:t>20,000</w:t>
            </w:r>
          </w:p>
        </w:tc>
        <w:tc>
          <w:tcPr>
            <w:tcW w:w="1530" w:type="dxa"/>
            <w:noWrap/>
          </w:tcPr>
          <w:p w14:paraId="2B198261" w14:textId="3E0CBE0A" w:rsidR="003627CB" w:rsidRPr="008F55A6" w:rsidRDefault="003627CB" w:rsidP="00785401">
            <w:pPr>
              <w:spacing w:before="120" w:after="120"/>
              <w:rPr>
                <w:lang w:eastAsia="en-AU"/>
              </w:rPr>
            </w:pPr>
            <w:r w:rsidRPr="004549F8">
              <w:t>63.47%</w:t>
            </w:r>
          </w:p>
        </w:tc>
        <w:tc>
          <w:tcPr>
            <w:tcW w:w="1898" w:type="dxa"/>
          </w:tcPr>
          <w:p w14:paraId="0CAB9570" w14:textId="09E3665E" w:rsidR="003627CB" w:rsidRPr="008F55A6" w:rsidRDefault="003627CB" w:rsidP="00785401">
            <w:pPr>
              <w:spacing w:before="120" w:after="120"/>
              <w:rPr>
                <w:lang w:eastAsia="en-AU"/>
              </w:rPr>
            </w:pPr>
            <w:r w:rsidRPr="004549F8">
              <w:t>Carried over for completion in 2022.</w:t>
            </w:r>
          </w:p>
        </w:tc>
      </w:tr>
      <w:tr w:rsidR="003627CB" w:rsidRPr="008F55A6" w14:paraId="668B3D69" w14:textId="77777777" w:rsidTr="00F76978">
        <w:trPr>
          <w:trHeight w:val="20"/>
        </w:trPr>
        <w:tc>
          <w:tcPr>
            <w:tcW w:w="3271" w:type="dxa"/>
            <w:noWrap/>
          </w:tcPr>
          <w:p w14:paraId="216874BB" w14:textId="73DAEABA" w:rsidR="003627CB" w:rsidRPr="00A54854" w:rsidRDefault="003627CB" w:rsidP="00785401">
            <w:pPr>
              <w:spacing w:before="120" w:after="120"/>
              <w:rPr>
                <w:b/>
                <w:bCs/>
                <w:lang w:eastAsia="en-AU"/>
              </w:rPr>
            </w:pPr>
            <w:r w:rsidRPr="00A54854">
              <w:rPr>
                <w:b/>
                <w:bCs/>
              </w:rPr>
              <w:t>Bridge Renewal Bangalow Pool Park</w:t>
            </w:r>
          </w:p>
        </w:tc>
        <w:tc>
          <w:tcPr>
            <w:tcW w:w="1701" w:type="dxa"/>
            <w:noWrap/>
          </w:tcPr>
          <w:p w14:paraId="3F52F84F" w14:textId="306BE5D2" w:rsidR="003627CB" w:rsidRPr="008F55A6" w:rsidRDefault="003627CB" w:rsidP="00785401">
            <w:pPr>
              <w:spacing w:before="120" w:after="120"/>
              <w:rPr>
                <w:lang w:eastAsia="en-AU"/>
              </w:rPr>
            </w:pPr>
            <w:r w:rsidRPr="004549F8">
              <w:t>100,000</w:t>
            </w:r>
          </w:p>
        </w:tc>
        <w:tc>
          <w:tcPr>
            <w:tcW w:w="1842" w:type="dxa"/>
            <w:noWrap/>
          </w:tcPr>
          <w:p w14:paraId="6D0CC863" w14:textId="365C73B2" w:rsidR="003627CB" w:rsidRPr="008F55A6" w:rsidRDefault="003627CB" w:rsidP="00785401">
            <w:pPr>
              <w:spacing w:before="120" w:after="120"/>
              <w:rPr>
                <w:lang w:eastAsia="en-AU"/>
              </w:rPr>
            </w:pPr>
            <w:r w:rsidRPr="004549F8">
              <w:t>15,293</w:t>
            </w:r>
          </w:p>
        </w:tc>
        <w:tc>
          <w:tcPr>
            <w:tcW w:w="1985" w:type="dxa"/>
            <w:noWrap/>
          </w:tcPr>
          <w:p w14:paraId="1E706811" w14:textId="13CF354E" w:rsidR="003627CB" w:rsidRPr="008F55A6" w:rsidRDefault="003627CB" w:rsidP="00785401">
            <w:pPr>
              <w:spacing w:before="120" w:after="120"/>
              <w:rPr>
                <w:lang w:eastAsia="en-AU"/>
              </w:rPr>
            </w:pPr>
            <w:r w:rsidRPr="004549F8">
              <w:t>100,000</w:t>
            </w:r>
          </w:p>
        </w:tc>
        <w:tc>
          <w:tcPr>
            <w:tcW w:w="1701" w:type="dxa"/>
            <w:noWrap/>
          </w:tcPr>
          <w:p w14:paraId="59550F71" w14:textId="0F3CA950" w:rsidR="003627CB" w:rsidRPr="008F55A6" w:rsidRDefault="003627CB" w:rsidP="00785401">
            <w:pPr>
              <w:spacing w:before="120" w:after="120"/>
              <w:rPr>
                <w:lang w:eastAsia="en-AU"/>
              </w:rPr>
            </w:pPr>
            <w:r w:rsidRPr="004549F8">
              <w:t>0</w:t>
            </w:r>
          </w:p>
        </w:tc>
        <w:tc>
          <w:tcPr>
            <w:tcW w:w="1588" w:type="dxa"/>
            <w:noWrap/>
          </w:tcPr>
          <w:p w14:paraId="2F3E55E4" w14:textId="2538097A" w:rsidR="003627CB" w:rsidRPr="008F55A6" w:rsidRDefault="003627CB" w:rsidP="00785401">
            <w:pPr>
              <w:spacing w:before="120" w:after="120"/>
              <w:rPr>
                <w:lang w:eastAsia="en-AU"/>
              </w:rPr>
            </w:pPr>
            <w:r w:rsidRPr="004549F8">
              <w:t>100,000</w:t>
            </w:r>
          </w:p>
        </w:tc>
        <w:tc>
          <w:tcPr>
            <w:tcW w:w="1530" w:type="dxa"/>
            <w:noWrap/>
          </w:tcPr>
          <w:p w14:paraId="0571DEA1" w14:textId="71D055A0" w:rsidR="003627CB" w:rsidRPr="008F55A6" w:rsidRDefault="003627CB" w:rsidP="00785401">
            <w:pPr>
              <w:spacing w:before="120" w:after="120"/>
              <w:rPr>
                <w:lang w:eastAsia="en-AU"/>
              </w:rPr>
            </w:pPr>
            <w:r w:rsidRPr="004549F8">
              <w:t>15.29%</w:t>
            </w:r>
          </w:p>
        </w:tc>
        <w:tc>
          <w:tcPr>
            <w:tcW w:w="1898" w:type="dxa"/>
          </w:tcPr>
          <w:p w14:paraId="7C766EF2" w14:textId="6071BFD4" w:rsidR="003627CB" w:rsidRPr="008F55A6" w:rsidRDefault="003627CB" w:rsidP="00785401">
            <w:pPr>
              <w:spacing w:before="120" w:after="120"/>
              <w:rPr>
                <w:lang w:eastAsia="en-AU"/>
              </w:rPr>
            </w:pPr>
            <w:r w:rsidRPr="004549F8">
              <w:t>Carried over for completion in 2022.</w:t>
            </w:r>
          </w:p>
        </w:tc>
      </w:tr>
      <w:tr w:rsidR="003627CB" w:rsidRPr="008F55A6" w14:paraId="7089900A" w14:textId="77777777" w:rsidTr="00F76978">
        <w:trPr>
          <w:trHeight w:val="20"/>
        </w:trPr>
        <w:tc>
          <w:tcPr>
            <w:tcW w:w="3271" w:type="dxa"/>
            <w:noWrap/>
          </w:tcPr>
          <w:p w14:paraId="06BFDCF5" w14:textId="06D906A7" w:rsidR="003627CB" w:rsidRPr="00A54854" w:rsidRDefault="003627CB" w:rsidP="00785401">
            <w:pPr>
              <w:spacing w:before="120" w:after="120"/>
              <w:rPr>
                <w:b/>
                <w:bCs/>
                <w:lang w:eastAsia="en-AU"/>
              </w:rPr>
            </w:pPr>
            <w:r w:rsidRPr="00A54854">
              <w:rPr>
                <w:b/>
                <w:bCs/>
              </w:rPr>
              <w:t>Park Furniture Renewal (Shire wide)</w:t>
            </w:r>
          </w:p>
        </w:tc>
        <w:tc>
          <w:tcPr>
            <w:tcW w:w="1701" w:type="dxa"/>
            <w:noWrap/>
          </w:tcPr>
          <w:p w14:paraId="098C677E" w14:textId="4EE0F7F4" w:rsidR="003627CB" w:rsidRPr="008F55A6" w:rsidRDefault="003627CB" w:rsidP="00785401">
            <w:pPr>
              <w:spacing w:before="120" w:after="120"/>
              <w:rPr>
                <w:lang w:eastAsia="en-AU"/>
              </w:rPr>
            </w:pPr>
            <w:r w:rsidRPr="004549F8">
              <w:t>58,300</w:t>
            </w:r>
          </w:p>
        </w:tc>
        <w:tc>
          <w:tcPr>
            <w:tcW w:w="1842" w:type="dxa"/>
            <w:noWrap/>
          </w:tcPr>
          <w:p w14:paraId="6A6B00FF" w14:textId="279529D4" w:rsidR="003627CB" w:rsidRPr="008F55A6" w:rsidRDefault="003627CB" w:rsidP="00785401">
            <w:pPr>
              <w:spacing w:before="120" w:after="120"/>
              <w:rPr>
                <w:lang w:eastAsia="en-AU"/>
              </w:rPr>
            </w:pPr>
            <w:r w:rsidRPr="004549F8">
              <w:t>51,796</w:t>
            </w:r>
          </w:p>
        </w:tc>
        <w:tc>
          <w:tcPr>
            <w:tcW w:w="1985" w:type="dxa"/>
            <w:noWrap/>
          </w:tcPr>
          <w:p w14:paraId="261227A1" w14:textId="207269DB" w:rsidR="003627CB" w:rsidRPr="008F55A6" w:rsidRDefault="003627CB" w:rsidP="00785401">
            <w:pPr>
              <w:spacing w:before="120" w:after="120"/>
              <w:rPr>
                <w:lang w:eastAsia="en-AU"/>
              </w:rPr>
            </w:pPr>
            <w:r w:rsidRPr="004549F8">
              <w:t>58,300</w:t>
            </w:r>
          </w:p>
        </w:tc>
        <w:tc>
          <w:tcPr>
            <w:tcW w:w="1701" w:type="dxa"/>
            <w:noWrap/>
          </w:tcPr>
          <w:p w14:paraId="21872208" w14:textId="6053C71B" w:rsidR="003627CB" w:rsidRPr="008F55A6" w:rsidRDefault="003627CB" w:rsidP="00785401">
            <w:pPr>
              <w:spacing w:before="120" w:after="120"/>
              <w:rPr>
                <w:lang w:eastAsia="en-AU"/>
              </w:rPr>
            </w:pPr>
            <w:r w:rsidRPr="004549F8">
              <w:t>0</w:t>
            </w:r>
          </w:p>
        </w:tc>
        <w:tc>
          <w:tcPr>
            <w:tcW w:w="1588" w:type="dxa"/>
            <w:noWrap/>
          </w:tcPr>
          <w:p w14:paraId="58315EE0" w14:textId="090A3AC4" w:rsidR="003627CB" w:rsidRPr="008F55A6" w:rsidRDefault="003627CB" w:rsidP="00785401">
            <w:pPr>
              <w:spacing w:before="120" w:after="120"/>
              <w:rPr>
                <w:lang w:eastAsia="en-AU"/>
              </w:rPr>
            </w:pPr>
            <w:r w:rsidRPr="004549F8">
              <w:t>58,300</w:t>
            </w:r>
          </w:p>
        </w:tc>
        <w:tc>
          <w:tcPr>
            <w:tcW w:w="1530" w:type="dxa"/>
            <w:noWrap/>
          </w:tcPr>
          <w:p w14:paraId="7911ACA2" w14:textId="687D3084" w:rsidR="003627CB" w:rsidRPr="008F55A6" w:rsidRDefault="003627CB" w:rsidP="00785401">
            <w:pPr>
              <w:spacing w:before="120" w:after="120"/>
              <w:rPr>
                <w:lang w:eastAsia="en-AU"/>
              </w:rPr>
            </w:pPr>
            <w:r w:rsidRPr="004549F8">
              <w:t>88.84%</w:t>
            </w:r>
          </w:p>
        </w:tc>
        <w:tc>
          <w:tcPr>
            <w:tcW w:w="1898" w:type="dxa"/>
          </w:tcPr>
          <w:p w14:paraId="3618CD52" w14:textId="25BB2474" w:rsidR="003627CB" w:rsidRPr="008F55A6" w:rsidRDefault="003627CB" w:rsidP="00785401">
            <w:pPr>
              <w:spacing w:before="120" w:after="120"/>
              <w:rPr>
                <w:lang w:eastAsia="en-AU"/>
              </w:rPr>
            </w:pPr>
            <w:r w:rsidRPr="004549F8">
              <w:t>Carried over for completion in 2022.</w:t>
            </w:r>
          </w:p>
        </w:tc>
      </w:tr>
      <w:tr w:rsidR="003627CB" w:rsidRPr="008F55A6" w14:paraId="6FEE80F8" w14:textId="77777777" w:rsidTr="00F76978">
        <w:trPr>
          <w:trHeight w:val="20"/>
        </w:trPr>
        <w:tc>
          <w:tcPr>
            <w:tcW w:w="3271" w:type="dxa"/>
            <w:noWrap/>
          </w:tcPr>
          <w:p w14:paraId="6867B3E2" w14:textId="17722A38" w:rsidR="003627CB" w:rsidRPr="00A54854" w:rsidRDefault="003627CB" w:rsidP="00785401">
            <w:pPr>
              <w:spacing w:before="120" w:after="120"/>
              <w:rPr>
                <w:b/>
                <w:bCs/>
                <w:lang w:eastAsia="en-AU"/>
              </w:rPr>
            </w:pPr>
            <w:r w:rsidRPr="00A54854">
              <w:rPr>
                <w:b/>
                <w:bCs/>
              </w:rPr>
              <w:t>Children Swings Renewal</w:t>
            </w:r>
          </w:p>
        </w:tc>
        <w:tc>
          <w:tcPr>
            <w:tcW w:w="1701" w:type="dxa"/>
            <w:noWrap/>
          </w:tcPr>
          <w:p w14:paraId="6D6CE6CD" w14:textId="11CA630A" w:rsidR="003627CB" w:rsidRPr="008F55A6" w:rsidRDefault="003627CB" w:rsidP="00785401">
            <w:pPr>
              <w:spacing w:before="120" w:after="120"/>
              <w:rPr>
                <w:lang w:eastAsia="en-AU"/>
              </w:rPr>
            </w:pPr>
            <w:r w:rsidRPr="004549F8">
              <w:t>22,700</w:t>
            </w:r>
          </w:p>
        </w:tc>
        <w:tc>
          <w:tcPr>
            <w:tcW w:w="1842" w:type="dxa"/>
            <w:noWrap/>
          </w:tcPr>
          <w:p w14:paraId="05DF306D" w14:textId="1C462F0E" w:rsidR="003627CB" w:rsidRPr="008F55A6" w:rsidRDefault="003627CB" w:rsidP="00785401">
            <w:pPr>
              <w:spacing w:before="120" w:after="120"/>
              <w:rPr>
                <w:lang w:eastAsia="en-AU"/>
              </w:rPr>
            </w:pPr>
            <w:r w:rsidRPr="004549F8">
              <w:t>22,706</w:t>
            </w:r>
          </w:p>
        </w:tc>
        <w:tc>
          <w:tcPr>
            <w:tcW w:w="1985" w:type="dxa"/>
            <w:noWrap/>
          </w:tcPr>
          <w:p w14:paraId="5E517314" w14:textId="4B87FD4F" w:rsidR="003627CB" w:rsidRPr="008F55A6" w:rsidRDefault="003627CB" w:rsidP="00785401">
            <w:pPr>
              <w:spacing w:before="120" w:after="120"/>
              <w:rPr>
                <w:lang w:eastAsia="en-AU"/>
              </w:rPr>
            </w:pPr>
            <w:r w:rsidRPr="004549F8">
              <w:t>22,700</w:t>
            </w:r>
          </w:p>
        </w:tc>
        <w:tc>
          <w:tcPr>
            <w:tcW w:w="1701" w:type="dxa"/>
            <w:noWrap/>
          </w:tcPr>
          <w:p w14:paraId="75B8A9EB" w14:textId="3B0D95A5" w:rsidR="003627CB" w:rsidRPr="008F55A6" w:rsidRDefault="003627CB" w:rsidP="00785401">
            <w:pPr>
              <w:spacing w:before="120" w:after="120"/>
              <w:rPr>
                <w:lang w:eastAsia="en-AU"/>
              </w:rPr>
            </w:pPr>
            <w:r w:rsidRPr="004549F8">
              <w:t>0</w:t>
            </w:r>
          </w:p>
        </w:tc>
        <w:tc>
          <w:tcPr>
            <w:tcW w:w="1588" w:type="dxa"/>
            <w:noWrap/>
          </w:tcPr>
          <w:p w14:paraId="485B8C8A" w14:textId="13329B88" w:rsidR="003627CB" w:rsidRPr="008F55A6" w:rsidRDefault="003627CB" w:rsidP="00785401">
            <w:pPr>
              <w:spacing w:before="120" w:after="120"/>
              <w:rPr>
                <w:lang w:eastAsia="en-AU"/>
              </w:rPr>
            </w:pPr>
            <w:r w:rsidRPr="004549F8">
              <w:t>22,700</w:t>
            </w:r>
          </w:p>
        </w:tc>
        <w:tc>
          <w:tcPr>
            <w:tcW w:w="1530" w:type="dxa"/>
            <w:noWrap/>
          </w:tcPr>
          <w:p w14:paraId="7B2B60D2" w14:textId="178579EA" w:rsidR="003627CB" w:rsidRPr="008F55A6" w:rsidRDefault="003627CB" w:rsidP="00785401">
            <w:pPr>
              <w:spacing w:before="120" w:after="120"/>
              <w:rPr>
                <w:lang w:eastAsia="en-AU"/>
              </w:rPr>
            </w:pPr>
            <w:r w:rsidRPr="004549F8">
              <w:t>100.03%</w:t>
            </w:r>
          </w:p>
        </w:tc>
        <w:tc>
          <w:tcPr>
            <w:tcW w:w="1898" w:type="dxa"/>
          </w:tcPr>
          <w:p w14:paraId="4A2E5E8F" w14:textId="76A2C0C0" w:rsidR="003627CB" w:rsidRPr="008F55A6" w:rsidRDefault="003627CB" w:rsidP="00785401">
            <w:pPr>
              <w:spacing w:before="120" w:after="120"/>
              <w:rPr>
                <w:lang w:eastAsia="en-AU"/>
              </w:rPr>
            </w:pPr>
            <w:r w:rsidRPr="004549F8">
              <w:t>Completed</w:t>
            </w:r>
          </w:p>
        </w:tc>
      </w:tr>
      <w:tr w:rsidR="003627CB" w:rsidRPr="008F55A6" w14:paraId="501CFDB2" w14:textId="77777777" w:rsidTr="00F76978">
        <w:trPr>
          <w:trHeight w:val="20"/>
        </w:trPr>
        <w:tc>
          <w:tcPr>
            <w:tcW w:w="3271" w:type="dxa"/>
            <w:noWrap/>
          </w:tcPr>
          <w:p w14:paraId="2BD68EF3" w14:textId="5CC96F2C" w:rsidR="003627CB" w:rsidRPr="00A54854" w:rsidRDefault="003627CB" w:rsidP="00785401">
            <w:pPr>
              <w:spacing w:before="120" w:after="120"/>
              <w:rPr>
                <w:b/>
                <w:bCs/>
                <w:lang w:eastAsia="en-AU"/>
              </w:rPr>
            </w:pPr>
            <w:r w:rsidRPr="00A54854">
              <w:rPr>
                <w:b/>
                <w:bCs/>
              </w:rPr>
              <w:t>Cavanbah Centre Building Renewals</w:t>
            </w:r>
          </w:p>
        </w:tc>
        <w:tc>
          <w:tcPr>
            <w:tcW w:w="1701" w:type="dxa"/>
            <w:noWrap/>
          </w:tcPr>
          <w:p w14:paraId="6136C6A2" w14:textId="36BADAB4" w:rsidR="003627CB" w:rsidRPr="008F55A6" w:rsidRDefault="003627CB" w:rsidP="00785401">
            <w:pPr>
              <w:spacing w:before="120" w:after="120"/>
              <w:rPr>
                <w:lang w:eastAsia="en-AU"/>
              </w:rPr>
            </w:pPr>
            <w:r w:rsidRPr="004549F8">
              <w:t>100,000</w:t>
            </w:r>
          </w:p>
        </w:tc>
        <w:tc>
          <w:tcPr>
            <w:tcW w:w="1842" w:type="dxa"/>
            <w:noWrap/>
          </w:tcPr>
          <w:p w14:paraId="0D6F2433" w14:textId="3964FE90" w:rsidR="003627CB" w:rsidRPr="008F55A6" w:rsidRDefault="003627CB" w:rsidP="00785401">
            <w:pPr>
              <w:spacing w:before="120" w:after="120"/>
              <w:rPr>
                <w:lang w:eastAsia="en-AU"/>
              </w:rPr>
            </w:pPr>
            <w:r w:rsidRPr="004549F8">
              <w:t>87,241</w:t>
            </w:r>
          </w:p>
        </w:tc>
        <w:tc>
          <w:tcPr>
            <w:tcW w:w="1985" w:type="dxa"/>
            <w:noWrap/>
          </w:tcPr>
          <w:p w14:paraId="7BCC68DA" w14:textId="7286A59D" w:rsidR="003627CB" w:rsidRPr="008F55A6" w:rsidRDefault="003627CB" w:rsidP="00785401">
            <w:pPr>
              <w:spacing w:before="120" w:after="120"/>
              <w:rPr>
                <w:lang w:eastAsia="en-AU"/>
              </w:rPr>
            </w:pPr>
            <w:r w:rsidRPr="004549F8">
              <w:t>100,000</w:t>
            </w:r>
          </w:p>
        </w:tc>
        <w:tc>
          <w:tcPr>
            <w:tcW w:w="1701" w:type="dxa"/>
            <w:noWrap/>
          </w:tcPr>
          <w:p w14:paraId="6BDF7977" w14:textId="328C66EE" w:rsidR="003627CB" w:rsidRPr="008F55A6" w:rsidRDefault="003627CB" w:rsidP="00785401">
            <w:pPr>
              <w:spacing w:before="120" w:after="120"/>
              <w:rPr>
                <w:lang w:eastAsia="en-AU"/>
              </w:rPr>
            </w:pPr>
            <w:r w:rsidRPr="004549F8">
              <w:t>0</w:t>
            </w:r>
          </w:p>
        </w:tc>
        <w:tc>
          <w:tcPr>
            <w:tcW w:w="1588" w:type="dxa"/>
            <w:noWrap/>
          </w:tcPr>
          <w:p w14:paraId="7743B740" w14:textId="4F558BB5" w:rsidR="003627CB" w:rsidRPr="008F55A6" w:rsidRDefault="003627CB" w:rsidP="00785401">
            <w:pPr>
              <w:spacing w:before="120" w:after="120"/>
              <w:rPr>
                <w:lang w:eastAsia="en-AU"/>
              </w:rPr>
            </w:pPr>
            <w:r w:rsidRPr="004549F8">
              <w:t>100,000</w:t>
            </w:r>
          </w:p>
        </w:tc>
        <w:tc>
          <w:tcPr>
            <w:tcW w:w="1530" w:type="dxa"/>
            <w:noWrap/>
          </w:tcPr>
          <w:p w14:paraId="7BD9F72D" w14:textId="1FDD7107" w:rsidR="003627CB" w:rsidRPr="008F55A6" w:rsidRDefault="003627CB" w:rsidP="00785401">
            <w:pPr>
              <w:spacing w:before="120" w:after="120"/>
              <w:rPr>
                <w:lang w:eastAsia="en-AU"/>
              </w:rPr>
            </w:pPr>
            <w:r w:rsidRPr="004549F8">
              <w:t>87.24%</w:t>
            </w:r>
          </w:p>
        </w:tc>
        <w:tc>
          <w:tcPr>
            <w:tcW w:w="1898" w:type="dxa"/>
          </w:tcPr>
          <w:p w14:paraId="73EC6CF6" w14:textId="0D45DDF5" w:rsidR="003627CB" w:rsidRPr="008F55A6" w:rsidRDefault="003627CB" w:rsidP="00785401">
            <w:pPr>
              <w:spacing w:before="120" w:after="120"/>
              <w:rPr>
                <w:lang w:eastAsia="en-AU"/>
              </w:rPr>
            </w:pPr>
            <w:r w:rsidRPr="004549F8">
              <w:t>Carried over for completion in 2022.</w:t>
            </w:r>
          </w:p>
        </w:tc>
      </w:tr>
      <w:tr w:rsidR="003627CB" w:rsidRPr="008F55A6" w14:paraId="2BE28244" w14:textId="77777777" w:rsidTr="00F76978">
        <w:trPr>
          <w:trHeight w:val="20"/>
        </w:trPr>
        <w:tc>
          <w:tcPr>
            <w:tcW w:w="3271" w:type="dxa"/>
            <w:noWrap/>
          </w:tcPr>
          <w:p w14:paraId="033D77E6" w14:textId="4C60AD43" w:rsidR="003627CB" w:rsidRPr="00A54854" w:rsidRDefault="003627CB" w:rsidP="00785401">
            <w:pPr>
              <w:spacing w:before="120" w:after="120"/>
              <w:rPr>
                <w:b/>
                <w:bCs/>
                <w:lang w:eastAsia="en-AU"/>
              </w:rPr>
            </w:pPr>
            <w:r w:rsidRPr="00A54854">
              <w:rPr>
                <w:b/>
                <w:bCs/>
              </w:rPr>
              <w:t>SCCF - Mullum War Widows Cottage Refurb</w:t>
            </w:r>
          </w:p>
        </w:tc>
        <w:tc>
          <w:tcPr>
            <w:tcW w:w="1701" w:type="dxa"/>
            <w:noWrap/>
          </w:tcPr>
          <w:p w14:paraId="682D6B0C" w14:textId="33E3B217" w:rsidR="003627CB" w:rsidRPr="008F55A6" w:rsidRDefault="003627CB" w:rsidP="00785401">
            <w:pPr>
              <w:spacing w:before="120" w:after="120"/>
              <w:rPr>
                <w:lang w:eastAsia="en-AU"/>
              </w:rPr>
            </w:pPr>
            <w:r w:rsidRPr="004549F8">
              <w:t>352,100</w:t>
            </w:r>
          </w:p>
        </w:tc>
        <w:tc>
          <w:tcPr>
            <w:tcW w:w="1842" w:type="dxa"/>
            <w:noWrap/>
          </w:tcPr>
          <w:p w14:paraId="3170A9EB" w14:textId="4133F286" w:rsidR="003627CB" w:rsidRPr="008F55A6" w:rsidRDefault="003627CB" w:rsidP="00785401">
            <w:pPr>
              <w:spacing w:before="120" w:after="120"/>
              <w:rPr>
                <w:lang w:eastAsia="en-AU"/>
              </w:rPr>
            </w:pPr>
            <w:r w:rsidRPr="004549F8">
              <w:t>265,508</w:t>
            </w:r>
          </w:p>
        </w:tc>
        <w:tc>
          <w:tcPr>
            <w:tcW w:w="1985" w:type="dxa"/>
            <w:noWrap/>
          </w:tcPr>
          <w:p w14:paraId="4A335ED5" w14:textId="00EBD42D" w:rsidR="003627CB" w:rsidRPr="008F55A6" w:rsidRDefault="003627CB" w:rsidP="00785401">
            <w:pPr>
              <w:spacing w:before="120" w:after="120"/>
              <w:rPr>
                <w:lang w:eastAsia="en-AU"/>
              </w:rPr>
            </w:pPr>
            <w:r w:rsidRPr="004549F8">
              <w:t>170,000</w:t>
            </w:r>
          </w:p>
        </w:tc>
        <w:tc>
          <w:tcPr>
            <w:tcW w:w="1701" w:type="dxa"/>
            <w:noWrap/>
          </w:tcPr>
          <w:p w14:paraId="2FC9EFA4" w14:textId="72377F7D" w:rsidR="003627CB" w:rsidRPr="008F55A6" w:rsidRDefault="003627CB" w:rsidP="00785401">
            <w:pPr>
              <w:spacing w:before="120" w:after="120"/>
              <w:rPr>
                <w:lang w:eastAsia="en-AU"/>
              </w:rPr>
            </w:pPr>
            <w:r w:rsidRPr="004549F8">
              <w:t>182,100</w:t>
            </w:r>
          </w:p>
        </w:tc>
        <w:tc>
          <w:tcPr>
            <w:tcW w:w="1588" w:type="dxa"/>
            <w:noWrap/>
          </w:tcPr>
          <w:p w14:paraId="70FB2D62" w14:textId="5622C0A4" w:rsidR="003627CB" w:rsidRPr="008F55A6" w:rsidRDefault="003627CB" w:rsidP="00785401">
            <w:pPr>
              <w:spacing w:before="120" w:after="120"/>
              <w:rPr>
                <w:lang w:eastAsia="en-AU"/>
              </w:rPr>
            </w:pPr>
            <w:r w:rsidRPr="004549F8">
              <w:t>352,100</w:t>
            </w:r>
          </w:p>
        </w:tc>
        <w:tc>
          <w:tcPr>
            <w:tcW w:w="1530" w:type="dxa"/>
            <w:noWrap/>
          </w:tcPr>
          <w:p w14:paraId="6F08FB64" w14:textId="0E453E0E" w:rsidR="003627CB" w:rsidRPr="008F55A6" w:rsidRDefault="003627CB" w:rsidP="00785401">
            <w:pPr>
              <w:spacing w:before="120" w:after="120"/>
              <w:rPr>
                <w:lang w:eastAsia="en-AU"/>
              </w:rPr>
            </w:pPr>
            <w:r w:rsidRPr="004549F8">
              <w:t>75.41%</w:t>
            </w:r>
          </w:p>
        </w:tc>
        <w:tc>
          <w:tcPr>
            <w:tcW w:w="1898" w:type="dxa"/>
          </w:tcPr>
          <w:p w14:paraId="46A10FA8" w14:textId="116A56D6" w:rsidR="003627CB" w:rsidRPr="008F55A6" w:rsidRDefault="003627CB" w:rsidP="00785401">
            <w:pPr>
              <w:spacing w:before="120" w:after="120"/>
              <w:rPr>
                <w:lang w:eastAsia="en-AU"/>
              </w:rPr>
            </w:pPr>
            <w:r w:rsidRPr="004549F8">
              <w:t xml:space="preserve">SRV component fully expended. </w:t>
            </w:r>
          </w:p>
        </w:tc>
      </w:tr>
      <w:tr w:rsidR="003627CB" w:rsidRPr="008F55A6" w14:paraId="723C5EF5" w14:textId="77777777" w:rsidTr="00F76978">
        <w:trPr>
          <w:trHeight w:val="20"/>
        </w:trPr>
        <w:tc>
          <w:tcPr>
            <w:tcW w:w="3271" w:type="dxa"/>
            <w:noWrap/>
          </w:tcPr>
          <w:p w14:paraId="2BAC2333" w14:textId="3792089D" w:rsidR="003627CB" w:rsidRPr="00A54854" w:rsidRDefault="003627CB" w:rsidP="00785401">
            <w:pPr>
              <w:spacing w:before="120" w:after="120"/>
              <w:rPr>
                <w:b/>
                <w:bCs/>
                <w:lang w:eastAsia="en-AU"/>
              </w:rPr>
            </w:pPr>
            <w:r w:rsidRPr="00A54854">
              <w:rPr>
                <w:b/>
                <w:bCs/>
              </w:rPr>
              <w:t>SCCF - Mullum Drill Hall Refurbishment</w:t>
            </w:r>
          </w:p>
        </w:tc>
        <w:tc>
          <w:tcPr>
            <w:tcW w:w="1701" w:type="dxa"/>
            <w:noWrap/>
          </w:tcPr>
          <w:p w14:paraId="05CF33B9" w14:textId="786143B3" w:rsidR="003627CB" w:rsidRPr="008F55A6" w:rsidRDefault="003627CB" w:rsidP="00785401">
            <w:pPr>
              <w:spacing w:before="120" w:after="120"/>
              <w:rPr>
                <w:lang w:eastAsia="en-AU"/>
              </w:rPr>
            </w:pPr>
            <w:r w:rsidRPr="004549F8">
              <w:t>24,300</w:t>
            </w:r>
          </w:p>
        </w:tc>
        <w:tc>
          <w:tcPr>
            <w:tcW w:w="1842" w:type="dxa"/>
            <w:noWrap/>
          </w:tcPr>
          <w:p w14:paraId="78FFEBAA" w14:textId="466F33F8" w:rsidR="003627CB" w:rsidRPr="008F55A6" w:rsidRDefault="003627CB" w:rsidP="00785401">
            <w:pPr>
              <w:spacing w:before="120" w:after="120"/>
              <w:rPr>
                <w:lang w:eastAsia="en-AU"/>
              </w:rPr>
            </w:pPr>
            <w:r w:rsidRPr="004549F8">
              <w:t>24,285</w:t>
            </w:r>
          </w:p>
        </w:tc>
        <w:tc>
          <w:tcPr>
            <w:tcW w:w="1985" w:type="dxa"/>
            <w:noWrap/>
          </w:tcPr>
          <w:p w14:paraId="0D00C016" w14:textId="33299A5E" w:rsidR="003627CB" w:rsidRPr="008F55A6" w:rsidRDefault="003627CB" w:rsidP="00785401">
            <w:pPr>
              <w:spacing w:before="120" w:after="120"/>
              <w:rPr>
                <w:lang w:eastAsia="en-AU"/>
              </w:rPr>
            </w:pPr>
            <w:r w:rsidRPr="004549F8">
              <w:t>11,000</w:t>
            </w:r>
          </w:p>
        </w:tc>
        <w:tc>
          <w:tcPr>
            <w:tcW w:w="1701" w:type="dxa"/>
            <w:noWrap/>
          </w:tcPr>
          <w:p w14:paraId="70D5D20C" w14:textId="5E13E9DA" w:rsidR="003627CB" w:rsidRPr="008F55A6" w:rsidRDefault="003627CB" w:rsidP="00785401">
            <w:pPr>
              <w:spacing w:before="120" w:after="120"/>
              <w:rPr>
                <w:lang w:eastAsia="en-AU"/>
              </w:rPr>
            </w:pPr>
            <w:r w:rsidRPr="004549F8">
              <w:t>13,300</w:t>
            </w:r>
          </w:p>
        </w:tc>
        <w:tc>
          <w:tcPr>
            <w:tcW w:w="1588" w:type="dxa"/>
            <w:noWrap/>
          </w:tcPr>
          <w:p w14:paraId="55E81031" w14:textId="3CFF4B01" w:rsidR="003627CB" w:rsidRPr="008F55A6" w:rsidRDefault="003627CB" w:rsidP="00785401">
            <w:pPr>
              <w:spacing w:before="120" w:after="120"/>
              <w:rPr>
                <w:lang w:eastAsia="en-AU"/>
              </w:rPr>
            </w:pPr>
            <w:r w:rsidRPr="004549F8">
              <w:t>24,300</w:t>
            </w:r>
          </w:p>
        </w:tc>
        <w:tc>
          <w:tcPr>
            <w:tcW w:w="1530" w:type="dxa"/>
            <w:noWrap/>
          </w:tcPr>
          <w:p w14:paraId="42C20F21" w14:textId="28ED340A" w:rsidR="003627CB" w:rsidRPr="008F55A6" w:rsidRDefault="003627CB" w:rsidP="00785401">
            <w:pPr>
              <w:spacing w:before="120" w:after="120"/>
              <w:rPr>
                <w:lang w:eastAsia="en-AU"/>
              </w:rPr>
            </w:pPr>
            <w:r w:rsidRPr="004549F8">
              <w:t>99.94%</w:t>
            </w:r>
          </w:p>
        </w:tc>
        <w:tc>
          <w:tcPr>
            <w:tcW w:w="1898" w:type="dxa"/>
          </w:tcPr>
          <w:p w14:paraId="29CB2AF9" w14:textId="2EF232D5" w:rsidR="003627CB" w:rsidRPr="008F55A6" w:rsidRDefault="003627CB" w:rsidP="00785401">
            <w:pPr>
              <w:spacing w:before="120" w:after="120"/>
              <w:rPr>
                <w:lang w:eastAsia="en-AU"/>
              </w:rPr>
            </w:pPr>
            <w:r w:rsidRPr="004549F8">
              <w:t>Completed</w:t>
            </w:r>
          </w:p>
        </w:tc>
      </w:tr>
      <w:tr w:rsidR="003627CB" w:rsidRPr="008F55A6" w14:paraId="335C293D" w14:textId="77777777" w:rsidTr="00F76978">
        <w:trPr>
          <w:trHeight w:val="20"/>
        </w:trPr>
        <w:tc>
          <w:tcPr>
            <w:tcW w:w="3271" w:type="dxa"/>
            <w:noWrap/>
          </w:tcPr>
          <w:p w14:paraId="1113C84E" w14:textId="1C94EEFF" w:rsidR="003627CB" w:rsidRPr="00A54854" w:rsidRDefault="003627CB" w:rsidP="00785401">
            <w:pPr>
              <w:spacing w:before="120" w:after="120"/>
              <w:rPr>
                <w:b/>
                <w:bCs/>
                <w:lang w:eastAsia="en-AU"/>
              </w:rPr>
            </w:pPr>
            <w:r w:rsidRPr="00A54854">
              <w:rPr>
                <w:b/>
                <w:bCs/>
              </w:rPr>
              <w:t>Mullumbimby Pool Balance Tanks Renewals</w:t>
            </w:r>
          </w:p>
        </w:tc>
        <w:tc>
          <w:tcPr>
            <w:tcW w:w="1701" w:type="dxa"/>
            <w:noWrap/>
          </w:tcPr>
          <w:p w14:paraId="3EF81002" w14:textId="18A16968" w:rsidR="003627CB" w:rsidRPr="008F55A6" w:rsidRDefault="003627CB" w:rsidP="00785401">
            <w:pPr>
              <w:spacing w:before="120" w:after="120"/>
              <w:rPr>
                <w:lang w:eastAsia="en-AU"/>
              </w:rPr>
            </w:pPr>
            <w:r w:rsidRPr="004549F8">
              <w:t>50,000</w:t>
            </w:r>
          </w:p>
        </w:tc>
        <w:tc>
          <w:tcPr>
            <w:tcW w:w="1842" w:type="dxa"/>
            <w:noWrap/>
          </w:tcPr>
          <w:p w14:paraId="4D8AF4FE" w14:textId="03557A2D" w:rsidR="003627CB" w:rsidRPr="008F55A6" w:rsidRDefault="003627CB" w:rsidP="00785401">
            <w:pPr>
              <w:spacing w:before="120" w:after="120"/>
              <w:rPr>
                <w:lang w:eastAsia="en-AU"/>
              </w:rPr>
            </w:pPr>
            <w:r w:rsidRPr="004549F8">
              <w:t>0</w:t>
            </w:r>
          </w:p>
        </w:tc>
        <w:tc>
          <w:tcPr>
            <w:tcW w:w="1985" w:type="dxa"/>
            <w:noWrap/>
          </w:tcPr>
          <w:p w14:paraId="66E58D10" w14:textId="013CB717" w:rsidR="003627CB" w:rsidRPr="008F55A6" w:rsidRDefault="003627CB" w:rsidP="00785401">
            <w:pPr>
              <w:spacing w:before="120" w:after="120"/>
              <w:rPr>
                <w:lang w:eastAsia="en-AU"/>
              </w:rPr>
            </w:pPr>
            <w:r w:rsidRPr="004549F8">
              <w:t>50,000</w:t>
            </w:r>
          </w:p>
        </w:tc>
        <w:tc>
          <w:tcPr>
            <w:tcW w:w="1701" w:type="dxa"/>
            <w:noWrap/>
          </w:tcPr>
          <w:p w14:paraId="0F618205" w14:textId="11489D50" w:rsidR="003627CB" w:rsidRPr="008F55A6" w:rsidRDefault="003627CB" w:rsidP="00785401">
            <w:pPr>
              <w:spacing w:before="120" w:after="120"/>
              <w:rPr>
                <w:lang w:eastAsia="en-AU"/>
              </w:rPr>
            </w:pPr>
            <w:r w:rsidRPr="004549F8">
              <w:t>0</w:t>
            </w:r>
          </w:p>
        </w:tc>
        <w:tc>
          <w:tcPr>
            <w:tcW w:w="1588" w:type="dxa"/>
            <w:noWrap/>
          </w:tcPr>
          <w:p w14:paraId="2AC5C02D" w14:textId="29C7C322" w:rsidR="003627CB" w:rsidRPr="008F55A6" w:rsidRDefault="003627CB" w:rsidP="00785401">
            <w:pPr>
              <w:spacing w:before="120" w:after="120"/>
              <w:rPr>
                <w:lang w:eastAsia="en-AU"/>
              </w:rPr>
            </w:pPr>
            <w:r w:rsidRPr="004549F8">
              <w:t>50,000</w:t>
            </w:r>
          </w:p>
        </w:tc>
        <w:tc>
          <w:tcPr>
            <w:tcW w:w="1530" w:type="dxa"/>
            <w:noWrap/>
          </w:tcPr>
          <w:p w14:paraId="7F6A4753" w14:textId="6F95AFC0" w:rsidR="003627CB" w:rsidRPr="008F55A6" w:rsidRDefault="003627CB" w:rsidP="00785401">
            <w:pPr>
              <w:spacing w:before="120" w:after="120"/>
              <w:rPr>
                <w:lang w:eastAsia="en-AU"/>
              </w:rPr>
            </w:pPr>
            <w:r w:rsidRPr="004549F8">
              <w:t>0.00%</w:t>
            </w:r>
          </w:p>
        </w:tc>
        <w:tc>
          <w:tcPr>
            <w:tcW w:w="1898" w:type="dxa"/>
          </w:tcPr>
          <w:p w14:paraId="2B3F3836" w14:textId="5C844A61" w:rsidR="003627CB" w:rsidRPr="008F55A6" w:rsidRDefault="003627CB" w:rsidP="00785401">
            <w:pPr>
              <w:spacing w:before="120" w:after="120"/>
              <w:rPr>
                <w:lang w:eastAsia="en-AU"/>
              </w:rPr>
            </w:pPr>
            <w:r w:rsidRPr="004549F8">
              <w:t>Carried over for completion in 2022.</w:t>
            </w:r>
          </w:p>
        </w:tc>
      </w:tr>
      <w:tr w:rsidR="003627CB" w:rsidRPr="008F55A6" w14:paraId="2B03F57A" w14:textId="77777777" w:rsidTr="00F76978">
        <w:trPr>
          <w:trHeight w:val="20"/>
        </w:trPr>
        <w:tc>
          <w:tcPr>
            <w:tcW w:w="3271" w:type="dxa"/>
            <w:noWrap/>
          </w:tcPr>
          <w:p w14:paraId="71A6D6C8" w14:textId="5A264394" w:rsidR="003627CB" w:rsidRPr="00A54854" w:rsidRDefault="003627CB" w:rsidP="00785401">
            <w:pPr>
              <w:spacing w:before="120" w:after="120"/>
              <w:rPr>
                <w:b/>
                <w:bCs/>
                <w:lang w:eastAsia="en-AU"/>
              </w:rPr>
            </w:pPr>
            <w:r w:rsidRPr="00A54854">
              <w:rPr>
                <w:b/>
                <w:bCs/>
              </w:rPr>
              <w:lastRenderedPageBreak/>
              <w:t>Community Buildings Renewals</w:t>
            </w:r>
          </w:p>
        </w:tc>
        <w:tc>
          <w:tcPr>
            <w:tcW w:w="1701" w:type="dxa"/>
            <w:noWrap/>
          </w:tcPr>
          <w:p w14:paraId="288ABDC1" w14:textId="08FB6487" w:rsidR="003627CB" w:rsidRPr="008F55A6" w:rsidRDefault="003627CB" w:rsidP="00785401">
            <w:pPr>
              <w:spacing w:before="120" w:after="120"/>
              <w:rPr>
                <w:lang w:eastAsia="en-AU"/>
              </w:rPr>
            </w:pPr>
            <w:r w:rsidRPr="004549F8">
              <w:t>96,000</w:t>
            </w:r>
          </w:p>
        </w:tc>
        <w:tc>
          <w:tcPr>
            <w:tcW w:w="1842" w:type="dxa"/>
            <w:noWrap/>
          </w:tcPr>
          <w:p w14:paraId="6D9E5BC5" w14:textId="2F4C47C4" w:rsidR="003627CB" w:rsidRPr="008F55A6" w:rsidRDefault="003627CB" w:rsidP="00785401">
            <w:pPr>
              <w:spacing w:before="120" w:after="120"/>
              <w:rPr>
                <w:lang w:eastAsia="en-AU"/>
              </w:rPr>
            </w:pPr>
            <w:r w:rsidRPr="004549F8">
              <w:t>98,313</w:t>
            </w:r>
          </w:p>
        </w:tc>
        <w:tc>
          <w:tcPr>
            <w:tcW w:w="1985" w:type="dxa"/>
            <w:noWrap/>
          </w:tcPr>
          <w:p w14:paraId="6F33796B" w14:textId="1C69F0F0" w:rsidR="003627CB" w:rsidRPr="008F55A6" w:rsidRDefault="003627CB" w:rsidP="00785401">
            <w:pPr>
              <w:spacing w:before="120" w:after="120"/>
              <w:rPr>
                <w:lang w:eastAsia="en-AU"/>
              </w:rPr>
            </w:pPr>
            <w:r w:rsidRPr="004549F8">
              <w:t>96,000</w:t>
            </w:r>
          </w:p>
        </w:tc>
        <w:tc>
          <w:tcPr>
            <w:tcW w:w="1701" w:type="dxa"/>
            <w:noWrap/>
          </w:tcPr>
          <w:p w14:paraId="24C5EA98" w14:textId="274CECA6" w:rsidR="003627CB" w:rsidRPr="008F55A6" w:rsidRDefault="003627CB" w:rsidP="00785401">
            <w:pPr>
              <w:spacing w:before="120" w:after="120"/>
              <w:rPr>
                <w:lang w:eastAsia="en-AU"/>
              </w:rPr>
            </w:pPr>
            <w:r w:rsidRPr="004549F8">
              <w:t>0</w:t>
            </w:r>
          </w:p>
        </w:tc>
        <w:tc>
          <w:tcPr>
            <w:tcW w:w="1588" w:type="dxa"/>
            <w:noWrap/>
          </w:tcPr>
          <w:p w14:paraId="57C59246" w14:textId="4D1F5E64" w:rsidR="003627CB" w:rsidRPr="008F55A6" w:rsidRDefault="003627CB" w:rsidP="00785401">
            <w:pPr>
              <w:spacing w:before="120" w:after="120"/>
              <w:rPr>
                <w:lang w:eastAsia="en-AU"/>
              </w:rPr>
            </w:pPr>
            <w:r w:rsidRPr="004549F8">
              <w:t>96,000</w:t>
            </w:r>
          </w:p>
        </w:tc>
        <w:tc>
          <w:tcPr>
            <w:tcW w:w="1530" w:type="dxa"/>
            <w:noWrap/>
          </w:tcPr>
          <w:p w14:paraId="51896517" w14:textId="4775041C" w:rsidR="003627CB" w:rsidRPr="008F55A6" w:rsidRDefault="003627CB" w:rsidP="00785401">
            <w:pPr>
              <w:spacing w:before="120" w:after="120"/>
              <w:rPr>
                <w:lang w:eastAsia="en-AU"/>
              </w:rPr>
            </w:pPr>
            <w:r w:rsidRPr="004549F8">
              <w:t>102.41%</w:t>
            </w:r>
          </w:p>
        </w:tc>
        <w:tc>
          <w:tcPr>
            <w:tcW w:w="1898" w:type="dxa"/>
          </w:tcPr>
          <w:p w14:paraId="1EF7FF25" w14:textId="6F2B8195" w:rsidR="003627CB" w:rsidRPr="008F55A6" w:rsidRDefault="003627CB" w:rsidP="00785401">
            <w:pPr>
              <w:spacing w:before="120" w:after="120"/>
              <w:rPr>
                <w:lang w:eastAsia="en-AU"/>
              </w:rPr>
            </w:pPr>
            <w:r w:rsidRPr="004549F8">
              <w:t>Program completed for 2021.</w:t>
            </w:r>
          </w:p>
        </w:tc>
      </w:tr>
      <w:tr w:rsidR="003627CB" w:rsidRPr="008F55A6" w14:paraId="0497A482" w14:textId="77777777" w:rsidTr="00F76978">
        <w:trPr>
          <w:trHeight w:val="20"/>
        </w:trPr>
        <w:tc>
          <w:tcPr>
            <w:tcW w:w="3271" w:type="dxa"/>
            <w:noWrap/>
          </w:tcPr>
          <w:p w14:paraId="51ED044A" w14:textId="7317220B" w:rsidR="003627CB" w:rsidRPr="00A54854" w:rsidRDefault="003627CB" w:rsidP="00785401">
            <w:pPr>
              <w:spacing w:before="120" w:after="120"/>
              <w:rPr>
                <w:b/>
                <w:bCs/>
                <w:lang w:eastAsia="en-AU"/>
              </w:rPr>
            </w:pPr>
            <w:r w:rsidRPr="00A54854">
              <w:rPr>
                <w:b/>
                <w:bCs/>
              </w:rPr>
              <w:t>Works Building Renewals</w:t>
            </w:r>
          </w:p>
        </w:tc>
        <w:tc>
          <w:tcPr>
            <w:tcW w:w="1701" w:type="dxa"/>
            <w:noWrap/>
          </w:tcPr>
          <w:p w14:paraId="0CCA62DA" w14:textId="5981F602" w:rsidR="003627CB" w:rsidRPr="008F55A6" w:rsidRDefault="003627CB" w:rsidP="00785401">
            <w:pPr>
              <w:spacing w:before="120" w:after="120"/>
              <w:rPr>
                <w:lang w:eastAsia="en-AU"/>
              </w:rPr>
            </w:pPr>
            <w:r w:rsidRPr="004549F8">
              <w:t>110,000</w:t>
            </w:r>
          </w:p>
        </w:tc>
        <w:tc>
          <w:tcPr>
            <w:tcW w:w="1842" w:type="dxa"/>
            <w:noWrap/>
          </w:tcPr>
          <w:p w14:paraId="4B3F021D" w14:textId="69C787DC" w:rsidR="003627CB" w:rsidRPr="008F55A6" w:rsidRDefault="003627CB" w:rsidP="00785401">
            <w:pPr>
              <w:spacing w:before="120" w:after="120"/>
              <w:rPr>
                <w:lang w:eastAsia="en-AU"/>
              </w:rPr>
            </w:pPr>
            <w:r w:rsidRPr="004549F8">
              <w:t>631</w:t>
            </w:r>
          </w:p>
        </w:tc>
        <w:tc>
          <w:tcPr>
            <w:tcW w:w="1985" w:type="dxa"/>
            <w:noWrap/>
          </w:tcPr>
          <w:p w14:paraId="4B40DFDC" w14:textId="26B3FAA9" w:rsidR="003627CB" w:rsidRPr="008F55A6" w:rsidRDefault="003627CB" w:rsidP="00785401">
            <w:pPr>
              <w:spacing w:before="120" w:after="120"/>
              <w:rPr>
                <w:lang w:eastAsia="en-AU"/>
              </w:rPr>
            </w:pPr>
            <w:r w:rsidRPr="004549F8">
              <w:t>110,000</w:t>
            </w:r>
          </w:p>
        </w:tc>
        <w:tc>
          <w:tcPr>
            <w:tcW w:w="1701" w:type="dxa"/>
            <w:noWrap/>
          </w:tcPr>
          <w:p w14:paraId="12D8E626" w14:textId="61A3E2E9" w:rsidR="003627CB" w:rsidRPr="008F55A6" w:rsidRDefault="003627CB" w:rsidP="00785401">
            <w:pPr>
              <w:spacing w:before="120" w:after="120"/>
              <w:rPr>
                <w:lang w:eastAsia="en-AU"/>
              </w:rPr>
            </w:pPr>
            <w:r w:rsidRPr="004549F8">
              <w:t>0</w:t>
            </w:r>
          </w:p>
        </w:tc>
        <w:tc>
          <w:tcPr>
            <w:tcW w:w="1588" w:type="dxa"/>
            <w:noWrap/>
          </w:tcPr>
          <w:p w14:paraId="2601F083" w14:textId="6744E35A" w:rsidR="003627CB" w:rsidRPr="008F55A6" w:rsidRDefault="003627CB" w:rsidP="00785401">
            <w:pPr>
              <w:spacing w:before="120" w:after="120"/>
              <w:rPr>
                <w:lang w:eastAsia="en-AU"/>
              </w:rPr>
            </w:pPr>
            <w:r w:rsidRPr="004549F8">
              <w:t>110,000</w:t>
            </w:r>
          </w:p>
        </w:tc>
        <w:tc>
          <w:tcPr>
            <w:tcW w:w="1530" w:type="dxa"/>
            <w:noWrap/>
          </w:tcPr>
          <w:p w14:paraId="3374879D" w14:textId="58D2E450" w:rsidR="003627CB" w:rsidRPr="008F55A6" w:rsidRDefault="003627CB" w:rsidP="00785401">
            <w:pPr>
              <w:spacing w:before="120" w:after="120"/>
              <w:rPr>
                <w:lang w:eastAsia="en-AU"/>
              </w:rPr>
            </w:pPr>
            <w:r w:rsidRPr="004549F8">
              <w:t>0.57%</w:t>
            </w:r>
          </w:p>
        </w:tc>
        <w:tc>
          <w:tcPr>
            <w:tcW w:w="1898" w:type="dxa"/>
          </w:tcPr>
          <w:p w14:paraId="18836A74" w14:textId="2D8DAB21" w:rsidR="003627CB" w:rsidRPr="008F55A6" w:rsidRDefault="003627CB" w:rsidP="00785401">
            <w:pPr>
              <w:spacing w:before="120" w:after="120"/>
              <w:rPr>
                <w:lang w:eastAsia="en-AU"/>
              </w:rPr>
            </w:pPr>
            <w:r w:rsidRPr="004549F8">
              <w:t>Carried over for completion in 2022.</w:t>
            </w:r>
          </w:p>
        </w:tc>
      </w:tr>
      <w:tr w:rsidR="003627CB" w:rsidRPr="008F55A6" w14:paraId="250DEB7F" w14:textId="77777777" w:rsidTr="00F76978">
        <w:trPr>
          <w:trHeight w:val="20"/>
        </w:trPr>
        <w:tc>
          <w:tcPr>
            <w:tcW w:w="3271" w:type="dxa"/>
            <w:noWrap/>
          </w:tcPr>
          <w:p w14:paraId="1CF19210" w14:textId="5AF5EA45" w:rsidR="003627CB" w:rsidRPr="00A54854" w:rsidRDefault="003627CB" w:rsidP="00785401">
            <w:pPr>
              <w:spacing w:before="120" w:after="120"/>
              <w:rPr>
                <w:b/>
                <w:bCs/>
              </w:rPr>
            </w:pPr>
            <w:r w:rsidRPr="00A54854">
              <w:rPr>
                <w:b/>
                <w:bCs/>
              </w:rPr>
              <w:t>Swimming Pool Building Renewals</w:t>
            </w:r>
          </w:p>
        </w:tc>
        <w:tc>
          <w:tcPr>
            <w:tcW w:w="1701" w:type="dxa"/>
            <w:noWrap/>
          </w:tcPr>
          <w:p w14:paraId="7A7D3CC3" w14:textId="27294CAF" w:rsidR="003627CB" w:rsidRPr="004549F8" w:rsidRDefault="003627CB" w:rsidP="00785401">
            <w:pPr>
              <w:spacing w:before="120" w:after="120"/>
            </w:pPr>
            <w:r w:rsidRPr="004D5466">
              <w:t>30,000</w:t>
            </w:r>
          </w:p>
        </w:tc>
        <w:tc>
          <w:tcPr>
            <w:tcW w:w="1842" w:type="dxa"/>
            <w:noWrap/>
          </w:tcPr>
          <w:p w14:paraId="3190FF16" w14:textId="766F9376" w:rsidR="003627CB" w:rsidRPr="004549F8" w:rsidRDefault="003627CB" w:rsidP="00785401">
            <w:pPr>
              <w:spacing w:before="120" w:after="120"/>
            </w:pPr>
            <w:r w:rsidRPr="004D5466">
              <w:t>11,900</w:t>
            </w:r>
          </w:p>
        </w:tc>
        <w:tc>
          <w:tcPr>
            <w:tcW w:w="1985" w:type="dxa"/>
            <w:noWrap/>
          </w:tcPr>
          <w:p w14:paraId="2296C2FD" w14:textId="3179176B" w:rsidR="003627CB" w:rsidRPr="004549F8" w:rsidRDefault="003627CB" w:rsidP="00785401">
            <w:pPr>
              <w:spacing w:before="120" w:after="120"/>
            </w:pPr>
            <w:r w:rsidRPr="004D5466">
              <w:t>30,000</w:t>
            </w:r>
          </w:p>
        </w:tc>
        <w:tc>
          <w:tcPr>
            <w:tcW w:w="1701" w:type="dxa"/>
            <w:noWrap/>
          </w:tcPr>
          <w:p w14:paraId="0CC32F24" w14:textId="0D843FF6" w:rsidR="003627CB" w:rsidRPr="004549F8" w:rsidRDefault="003627CB" w:rsidP="00785401">
            <w:pPr>
              <w:spacing w:before="120" w:after="120"/>
            </w:pPr>
            <w:r w:rsidRPr="004D5466">
              <w:t>0</w:t>
            </w:r>
          </w:p>
        </w:tc>
        <w:tc>
          <w:tcPr>
            <w:tcW w:w="1588" w:type="dxa"/>
            <w:noWrap/>
          </w:tcPr>
          <w:p w14:paraId="36F439A4" w14:textId="25967CE9" w:rsidR="003627CB" w:rsidRPr="004549F8" w:rsidRDefault="003627CB" w:rsidP="00785401">
            <w:pPr>
              <w:spacing w:before="120" w:after="120"/>
            </w:pPr>
            <w:r w:rsidRPr="004D5466">
              <w:t>30,000</w:t>
            </w:r>
          </w:p>
        </w:tc>
        <w:tc>
          <w:tcPr>
            <w:tcW w:w="1530" w:type="dxa"/>
            <w:noWrap/>
          </w:tcPr>
          <w:p w14:paraId="52541FF2" w14:textId="1942C77F" w:rsidR="003627CB" w:rsidRPr="004549F8" w:rsidRDefault="003627CB" w:rsidP="00785401">
            <w:pPr>
              <w:spacing w:before="120" w:after="120"/>
            </w:pPr>
            <w:r w:rsidRPr="004D5466">
              <w:t>39.67%</w:t>
            </w:r>
          </w:p>
        </w:tc>
        <w:tc>
          <w:tcPr>
            <w:tcW w:w="1898" w:type="dxa"/>
          </w:tcPr>
          <w:p w14:paraId="005A58D1" w14:textId="31EC063D" w:rsidR="003627CB" w:rsidRPr="004549F8" w:rsidRDefault="003627CB" w:rsidP="00785401">
            <w:pPr>
              <w:spacing w:before="120" w:after="120"/>
            </w:pPr>
            <w:r w:rsidRPr="004D5466">
              <w:t>Carried over for completion in 2022.</w:t>
            </w:r>
          </w:p>
        </w:tc>
      </w:tr>
      <w:tr w:rsidR="003627CB" w:rsidRPr="008F55A6" w14:paraId="482A37D4" w14:textId="77777777" w:rsidTr="00F76978">
        <w:trPr>
          <w:trHeight w:val="20"/>
        </w:trPr>
        <w:tc>
          <w:tcPr>
            <w:tcW w:w="3271" w:type="dxa"/>
            <w:noWrap/>
          </w:tcPr>
          <w:p w14:paraId="4E9319A0" w14:textId="46B8275B" w:rsidR="003627CB" w:rsidRPr="00A54854" w:rsidRDefault="003627CB" w:rsidP="00785401">
            <w:pPr>
              <w:spacing w:before="120" w:after="120"/>
              <w:rPr>
                <w:b/>
                <w:bCs/>
              </w:rPr>
            </w:pPr>
            <w:r w:rsidRPr="00A54854">
              <w:rPr>
                <w:b/>
                <w:bCs/>
              </w:rPr>
              <w:t>Airfield Building Renewals</w:t>
            </w:r>
          </w:p>
        </w:tc>
        <w:tc>
          <w:tcPr>
            <w:tcW w:w="1701" w:type="dxa"/>
            <w:noWrap/>
          </w:tcPr>
          <w:p w14:paraId="7C4AEFEE" w14:textId="21CA95B1" w:rsidR="003627CB" w:rsidRPr="004549F8" w:rsidRDefault="003627CB" w:rsidP="00785401">
            <w:pPr>
              <w:spacing w:before="120" w:after="120"/>
            </w:pPr>
            <w:r w:rsidRPr="004D5466">
              <w:t>30,000</w:t>
            </w:r>
          </w:p>
        </w:tc>
        <w:tc>
          <w:tcPr>
            <w:tcW w:w="1842" w:type="dxa"/>
            <w:noWrap/>
          </w:tcPr>
          <w:p w14:paraId="61E37160" w14:textId="73DD73A6" w:rsidR="003627CB" w:rsidRPr="004549F8" w:rsidRDefault="003627CB" w:rsidP="00785401">
            <w:pPr>
              <w:spacing w:before="120" w:after="120"/>
            </w:pPr>
            <w:r w:rsidRPr="004D5466">
              <w:t>22,394</w:t>
            </w:r>
          </w:p>
        </w:tc>
        <w:tc>
          <w:tcPr>
            <w:tcW w:w="1985" w:type="dxa"/>
            <w:noWrap/>
          </w:tcPr>
          <w:p w14:paraId="6D8149B6" w14:textId="11AAAB08" w:rsidR="003627CB" w:rsidRPr="004549F8" w:rsidRDefault="003627CB" w:rsidP="00785401">
            <w:pPr>
              <w:spacing w:before="120" w:after="120"/>
            </w:pPr>
            <w:r w:rsidRPr="004D5466">
              <w:t>30,000</w:t>
            </w:r>
          </w:p>
        </w:tc>
        <w:tc>
          <w:tcPr>
            <w:tcW w:w="1701" w:type="dxa"/>
            <w:noWrap/>
          </w:tcPr>
          <w:p w14:paraId="13F5C328" w14:textId="5B7011F8" w:rsidR="003627CB" w:rsidRPr="004549F8" w:rsidRDefault="003627CB" w:rsidP="00785401">
            <w:pPr>
              <w:spacing w:before="120" w:after="120"/>
            </w:pPr>
            <w:r w:rsidRPr="004D5466">
              <w:t>0</w:t>
            </w:r>
          </w:p>
        </w:tc>
        <w:tc>
          <w:tcPr>
            <w:tcW w:w="1588" w:type="dxa"/>
            <w:noWrap/>
          </w:tcPr>
          <w:p w14:paraId="564C88B5" w14:textId="756E3C8B" w:rsidR="003627CB" w:rsidRPr="004549F8" w:rsidRDefault="003627CB" w:rsidP="00785401">
            <w:pPr>
              <w:spacing w:before="120" w:after="120"/>
            </w:pPr>
            <w:r w:rsidRPr="004D5466">
              <w:t>30,000</w:t>
            </w:r>
          </w:p>
        </w:tc>
        <w:tc>
          <w:tcPr>
            <w:tcW w:w="1530" w:type="dxa"/>
            <w:noWrap/>
          </w:tcPr>
          <w:p w14:paraId="512563EA" w14:textId="21159E74" w:rsidR="003627CB" w:rsidRPr="004549F8" w:rsidRDefault="003627CB" w:rsidP="00785401">
            <w:pPr>
              <w:spacing w:before="120" w:after="120"/>
            </w:pPr>
            <w:r w:rsidRPr="004D5466">
              <w:t>74.65%</w:t>
            </w:r>
          </w:p>
        </w:tc>
        <w:tc>
          <w:tcPr>
            <w:tcW w:w="1898" w:type="dxa"/>
          </w:tcPr>
          <w:p w14:paraId="2276F1E2" w14:textId="556C88A7" w:rsidR="003627CB" w:rsidRPr="004549F8" w:rsidRDefault="003627CB" w:rsidP="00785401">
            <w:pPr>
              <w:spacing w:before="120" w:after="120"/>
            </w:pPr>
            <w:r w:rsidRPr="004D5466">
              <w:t>Carried over for completion in 2022.</w:t>
            </w:r>
          </w:p>
        </w:tc>
      </w:tr>
      <w:tr w:rsidR="003627CB" w:rsidRPr="008F55A6" w14:paraId="7164F8F5" w14:textId="77777777" w:rsidTr="00F76978">
        <w:trPr>
          <w:trHeight w:val="20"/>
        </w:trPr>
        <w:tc>
          <w:tcPr>
            <w:tcW w:w="3271" w:type="dxa"/>
            <w:noWrap/>
          </w:tcPr>
          <w:p w14:paraId="7C0A22FE" w14:textId="3FC35791" w:rsidR="003627CB" w:rsidRPr="00A54854" w:rsidRDefault="003627CB" w:rsidP="00785401">
            <w:pPr>
              <w:spacing w:before="120" w:after="120"/>
              <w:rPr>
                <w:b/>
                <w:bCs/>
              </w:rPr>
            </w:pPr>
            <w:r w:rsidRPr="00A54854">
              <w:rPr>
                <w:b/>
                <w:bCs/>
              </w:rPr>
              <w:t>Sporting Infrastructure Renewal (Shire Wide)</w:t>
            </w:r>
          </w:p>
        </w:tc>
        <w:tc>
          <w:tcPr>
            <w:tcW w:w="1701" w:type="dxa"/>
            <w:noWrap/>
          </w:tcPr>
          <w:p w14:paraId="2BED77E4" w14:textId="44033AE7" w:rsidR="003627CB" w:rsidRPr="004549F8" w:rsidRDefault="003627CB" w:rsidP="00785401">
            <w:pPr>
              <w:spacing w:before="120" w:after="120"/>
            </w:pPr>
            <w:r w:rsidRPr="004D5466">
              <w:t>38,300</w:t>
            </w:r>
          </w:p>
        </w:tc>
        <w:tc>
          <w:tcPr>
            <w:tcW w:w="1842" w:type="dxa"/>
            <w:noWrap/>
          </w:tcPr>
          <w:p w14:paraId="501D24FE" w14:textId="4AF798F8" w:rsidR="003627CB" w:rsidRPr="004549F8" w:rsidRDefault="003627CB" w:rsidP="00785401">
            <w:pPr>
              <w:spacing w:before="120" w:after="120"/>
            </w:pPr>
            <w:r w:rsidRPr="004D5466">
              <w:t>19,695</w:t>
            </w:r>
          </w:p>
        </w:tc>
        <w:tc>
          <w:tcPr>
            <w:tcW w:w="1985" w:type="dxa"/>
            <w:noWrap/>
          </w:tcPr>
          <w:p w14:paraId="092102D6" w14:textId="17B42EE6" w:rsidR="003627CB" w:rsidRPr="004549F8" w:rsidRDefault="003627CB" w:rsidP="00785401">
            <w:pPr>
              <w:spacing w:before="120" w:after="120"/>
            </w:pPr>
            <w:r w:rsidRPr="004D5466">
              <w:t>38,300</w:t>
            </w:r>
          </w:p>
        </w:tc>
        <w:tc>
          <w:tcPr>
            <w:tcW w:w="1701" w:type="dxa"/>
            <w:noWrap/>
          </w:tcPr>
          <w:p w14:paraId="5276880F" w14:textId="7677E7FF" w:rsidR="003627CB" w:rsidRPr="004549F8" w:rsidRDefault="003627CB" w:rsidP="00785401">
            <w:pPr>
              <w:spacing w:before="120" w:after="120"/>
            </w:pPr>
            <w:r w:rsidRPr="004D5466">
              <w:t>0</w:t>
            </w:r>
          </w:p>
        </w:tc>
        <w:tc>
          <w:tcPr>
            <w:tcW w:w="1588" w:type="dxa"/>
            <w:noWrap/>
          </w:tcPr>
          <w:p w14:paraId="284E89C2" w14:textId="710C158C" w:rsidR="003627CB" w:rsidRPr="004549F8" w:rsidRDefault="003627CB" w:rsidP="00785401">
            <w:pPr>
              <w:spacing w:before="120" w:after="120"/>
            </w:pPr>
            <w:r w:rsidRPr="004D5466">
              <w:t>38,300</w:t>
            </w:r>
          </w:p>
        </w:tc>
        <w:tc>
          <w:tcPr>
            <w:tcW w:w="1530" w:type="dxa"/>
            <w:noWrap/>
          </w:tcPr>
          <w:p w14:paraId="680796F0" w14:textId="77A39C0F" w:rsidR="003627CB" w:rsidRPr="004549F8" w:rsidRDefault="003627CB" w:rsidP="00785401">
            <w:pPr>
              <w:spacing w:before="120" w:after="120"/>
            </w:pPr>
            <w:r w:rsidRPr="004D5466">
              <w:t>51.42%</w:t>
            </w:r>
          </w:p>
        </w:tc>
        <w:tc>
          <w:tcPr>
            <w:tcW w:w="1898" w:type="dxa"/>
          </w:tcPr>
          <w:p w14:paraId="06366FA0" w14:textId="5AA6E38F" w:rsidR="003627CB" w:rsidRPr="004549F8" w:rsidRDefault="003627CB" w:rsidP="00785401">
            <w:pPr>
              <w:spacing w:before="120" w:after="120"/>
            </w:pPr>
            <w:r w:rsidRPr="004D5466">
              <w:t>Carried over for completion in 2022.</w:t>
            </w:r>
          </w:p>
        </w:tc>
      </w:tr>
      <w:tr w:rsidR="003627CB" w:rsidRPr="008F55A6" w14:paraId="74C165F6" w14:textId="77777777" w:rsidTr="00F76978">
        <w:trPr>
          <w:trHeight w:val="20"/>
        </w:trPr>
        <w:tc>
          <w:tcPr>
            <w:tcW w:w="3271" w:type="dxa"/>
            <w:noWrap/>
            <w:hideMark/>
          </w:tcPr>
          <w:p w14:paraId="488EC3D3" w14:textId="1D7E97E5"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Total Capital Works Expenditure</w:t>
            </w:r>
          </w:p>
        </w:tc>
        <w:tc>
          <w:tcPr>
            <w:tcW w:w="1701" w:type="dxa"/>
            <w:noWrap/>
            <w:hideMark/>
          </w:tcPr>
          <w:p w14:paraId="27FB6320" w14:textId="4194E80A"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6,868,900</w:t>
            </w:r>
          </w:p>
        </w:tc>
        <w:tc>
          <w:tcPr>
            <w:tcW w:w="1842" w:type="dxa"/>
            <w:noWrap/>
            <w:hideMark/>
          </w:tcPr>
          <w:p w14:paraId="7216848F" w14:textId="13ADF853"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4,847,087</w:t>
            </w:r>
          </w:p>
        </w:tc>
        <w:tc>
          <w:tcPr>
            <w:tcW w:w="1985" w:type="dxa"/>
            <w:noWrap/>
            <w:hideMark/>
          </w:tcPr>
          <w:p w14:paraId="64E85C28" w14:textId="1DA938D0"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3,540,300</w:t>
            </w:r>
          </w:p>
        </w:tc>
        <w:tc>
          <w:tcPr>
            <w:tcW w:w="1701" w:type="dxa"/>
            <w:noWrap/>
            <w:hideMark/>
          </w:tcPr>
          <w:p w14:paraId="41244E43" w14:textId="0004ED03"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3,328,600</w:t>
            </w:r>
          </w:p>
        </w:tc>
        <w:tc>
          <w:tcPr>
            <w:tcW w:w="1588" w:type="dxa"/>
            <w:noWrap/>
            <w:hideMark/>
          </w:tcPr>
          <w:p w14:paraId="28DB311D" w14:textId="5C58EFDD"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6,868,900</w:t>
            </w:r>
          </w:p>
        </w:tc>
        <w:tc>
          <w:tcPr>
            <w:tcW w:w="1530" w:type="dxa"/>
            <w:noWrap/>
            <w:hideMark/>
          </w:tcPr>
          <w:p w14:paraId="7BF7F807" w14:textId="4D5648B2" w:rsidR="003627CB" w:rsidRPr="003627CB" w:rsidRDefault="003627CB" w:rsidP="00785401">
            <w:pPr>
              <w:spacing w:before="120" w:after="120"/>
              <w:rPr>
                <w:rFonts w:cs="Arial"/>
                <w:b/>
                <w:sz w:val="28"/>
                <w:szCs w:val="28"/>
                <w:lang w:eastAsia="en-AU"/>
              </w:rPr>
            </w:pPr>
            <w:r w:rsidRPr="003627CB">
              <w:rPr>
                <w:rFonts w:eastAsia="Times New Roman" w:cs="Arial"/>
                <w:b/>
                <w:bCs/>
                <w:sz w:val="28"/>
                <w:szCs w:val="28"/>
                <w:lang w:eastAsia="en-AU"/>
              </w:rPr>
              <w:t>70.57%</w:t>
            </w:r>
          </w:p>
        </w:tc>
        <w:tc>
          <w:tcPr>
            <w:tcW w:w="1898" w:type="dxa"/>
            <w:noWrap/>
            <w:hideMark/>
          </w:tcPr>
          <w:p w14:paraId="72F32438" w14:textId="77777777" w:rsidR="003627CB" w:rsidRPr="007E3468" w:rsidRDefault="003627CB" w:rsidP="00785401">
            <w:pPr>
              <w:spacing w:before="120" w:after="120"/>
              <w:rPr>
                <w:b/>
                <w:sz w:val="28"/>
                <w:lang w:eastAsia="en-AU"/>
              </w:rPr>
            </w:pPr>
            <w:r w:rsidRPr="007E3468">
              <w:rPr>
                <w:b/>
                <w:sz w:val="28"/>
                <w:lang w:eastAsia="en-AU"/>
              </w:rPr>
              <w:t> </w:t>
            </w:r>
          </w:p>
        </w:tc>
      </w:tr>
    </w:tbl>
    <w:p w14:paraId="3A7184AE" w14:textId="77777777" w:rsidR="002E07FF" w:rsidRDefault="002E07FF" w:rsidP="002E07FF">
      <w:pPr>
        <w:rPr>
          <w:rFonts w:ascii="Calibri" w:eastAsia="Times New Roman" w:hAnsi="Calibri" w:cs="Times New Roman"/>
          <w:b/>
          <w:bCs/>
          <w:sz w:val="28"/>
          <w:szCs w:val="28"/>
          <w:highlight w:val="yellow"/>
          <w:lang w:eastAsia="en-AU"/>
        </w:rPr>
        <w:sectPr w:rsidR="002E07FF" w:rsidSect="008F55A6">
          <w:pgSz w:w="16838" w:h="11906" w:orient="landscape"/>
          <w:pgMar w:top="720" w:right="720" w:bottom="720" w:left="720" w:header="284" w:footer="202" w:gutter="0"/>
          <w:cols w:space="708"/>
          <w:docGrid w:linePitch="360"/>
        </w:sectPr>
      </w:pPr>
    </w:p>
    <w:p w14:paraId="2FFBD9DC" w14:textId="78D16F5C" w:rsidR="002E07FF" w:rsidRDefault="002E07FF" w:rsidP="002E07FF">
      <w:pPr>
        <w:pStyle w:val="Heading2"/>
      </w:pPr>
      <w:r w:rsidRPr="00463773">
        <w:lastRenderedPageBreak/>
        <w:t>Special Rate Variation Expenditure as at 30 June 202</w:t>
      </w:r>
      <w:r w:rsidR="00A54854">
        <w:t>1</w:t>
      </w:r>
    </w:p>
    <w:p w14:paraId="6BE18DCF" w14:textId="77777777" w:rsidR="002E07FF" w:rsidRPr="00463773" w:rsidRDefault="002E07FF" w:rsidP="002E07FF">
      <w:pPr>
        <w:pStyle w:val="Heading4"/>
      </w:pPr>
      <w:r>
        <w:t>Maintenance Expenditure</w:t>
      </w:r>
    </w:p>
    <w:tbl>
      <w:tblPr>
        <w:tblStyle w:val="LightList"/>
        <w:tblW w:w="5000" w:type="pct"/>
        <w:tblBorders>
          <w:top w:val="single" w:sz="8" w:space="0" w:color="00737F" w:themeColor="accent1"/>
          <w:left w:val="single" w:sz="8" w:space="0" w:color="00737F" w:themeColor="accent1"/>
          <w:bottom w:val="single" w:sz="8" w:space="0" w:color="00737F" w:themeColor="accent1"/>
          <w:right w:val="single" w:sz="8" w:space="0" w:color="00737F" w:themeColor="accent1"/>
          <w:insideH w:val="single" w:sz="8" w:space="0" w:color="00737F" w:themeColor="accent1"/>
          <w:insideV w:val="single" w:sz="8" w:space="0" w:color="00737F" w:themeColor="accent1"/>
        </w:tblBorders>
        <w:tblLayout w:type="fixed"/>
        <w:tblLook w:val="04A0" w:firstRow="1" w:lastRow="0" w:firstColumn="1" w:lastColumn="0" w:noHBand="0" w:noVBand="1"/>
        <w:tblDescription w:val="Table showing the Special Rate Variation expenditure on maintenance works projects as at 30 June 2020"/>
      </w:tblPr>
      <w:tblGrid>
        <w:gridCol w:w="3178"/>
        <w:gridCol w:w="1579"/>
        <w:gridCol w:w="2120"/>
        <w:gridCol w:w="2319"/>
        <w:gridCol w:w="1692"/>
        <w:gridCol w:w="1639"/>
        <w:gridCol w:w="1350"/>
        <w:gridCol w:w="1501"/>
      </w:tblGrid>
      <w:tr w:rsidR="002E07FF" w:rsidRPr="008F55A6" w14:paraId="24184ADF" w14:textId="77777777" w:rsidTr="00CB177B">
        <w:trPr>
          <w:cnfStyle w:val="100000000000" w:firstRow="1" w:lastRow="0" w:firstColumn="0" w:lastColumn="0" w:oddVBand="0" w:evenVBand="0" w:oddHBand="0" w:evenHBand="0" w:firstRowFirstColumn="0" w:firstRowLastColumn="0" w:lastRowFirstColumn="0" w:lastRowLastColumn="0"/>
          <w:trHeight w:val="452"/>
          <w:tblHeader/>
        </w:trPr>
        <w:tc>
          <w:tcPr>
            <w:cnfStyle w:val="001000000000" w:firstRow="0" w:lastRow="0" w:firstColumn="1" w:lastColumn="0" w:oddVBand="0" w:evenVBand="0" w:oddHBand="0" w:evenHBand="0" w:firstRowFirstColumn="0" w:firstRowLastColumn="0" w:lastRowFirstColumn="0" w:lastRowLastColumn="0"/>
            <w:tcW w:w="1033" w:type="pct"/>
            <w:shd w:val="clear" w:color="auto" w:fill="00737F" w:themeFill="accent1"/>
            <w:noWrap/>
            <w:hideMark/>
          </w:tcPr>
          <w:p w14:paraId="470A2394" w14:textId="77777777" w:rsidR="002E07FF" w:rsidRPr="00CB177B" w:rsidRDefault="002E07FF" w:rsidP="00A54854">
            <w:pPr>
              <w:spacing w:before="120" w:after="120"/>
              <w:rPr>
                <w:b w:val="0"/>
                <w:bCs w:val="0"/>
                <w:lang w:eastAsia="en-AU"/>
              </w:rPr>
            </w:pPr>
            <w:bookmarkStart w:id="173" w:name="RowTitle_28"/>
            <w:bookmarkEnd w:id="173"/>
            <w:r w:rsidRPr="00CB177B">
              <w:rPr>
                <w:b w:val="0"/>
                <w:bCs w:val="0"/>
                <w:lang w:eastAsia="en-AU"/>
              </w:rPr>
              <w:t>Expenditure Item</w:t>
            </w:r>
          </w:p>
        </w:tc>
        <w:tc>
          <w:tcPr>
            <w:tcW w:w="513" w:type="pct"/>
            <w:shd w:val="clear" w:color="auto" w:fill="00737F" w:themeFill="accent1"/>
            <w:noWrap/>
            <w:hideMark/>
          </w:tcPr>
          <w:p w14:paraId="6B03B576"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Budget $</w:t>
            </w:r>
          </w:p>
        </w:tc>
        <w:tc>
          <w:tcPr>
            <w:tcW w:w="689" w:type="pct"/>
            <w:shd w:val="clear" w:color="auto" w:fill="00737F" w:themeFill="accent1"/>
            <w:noWrap/>
            <w:hideMark/>
          </w:tcPr>
          <w:p w14:paraId="085561C3"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Actual Expenditure $</w:t>
            </w:r>
          </w:p>
        </w:tc>
        <w:tc>
          <w:tcPr>
            <w:tcW w:w="754" w:type="pct"/>
            <w:shd w:val="clear" w:color="auto" w:fill="00737F" w:themeFill="accent1"/>
            <w:noWrap/>
            <w:hideMark/>
          </w:tcPr>
          <w:p w14:paraId="4E942CE9"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2019/20 SRV Funding $</w:t>
            </w:r>
          </w:p>
        </w:tc>
        <w:tc>
          <w:tcPr>
            <w:tcW w:w="550" w:type="pct"/>
            <w:shd w:val="clear" w:color="auto" w:fill="00737F" w:themeFill="accent1"/>
            <w:noWrap/>
            <w:hideMark/>
          </w:tcPr>
          <w:p w14:paraId="258BD3E4"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Other Funding $</w:t>
            </w:r>
          </w:p>
        </w:tc>
        <w:tc>
          <w:tcPr>
            <w:tcW w:w="533" w:type="pct"/>
            <w:shd w:val="clear" w:color="auto" w:fill="00737F" w:themeFill="accent1"/>
            <w:noWrap/>
            <w:hideMark/>
          </w:tcPr>
          <w:p w14:paraId="004CA53A"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Total Funding $</w:t>
            </w:r>
          </w:p>
        </w:tc>
        <w:tc>
          <w:tcPr>
            <w:tcW w:w="439" w:type="pct"/>
            <w:shd w:val="clear" w:color="auto" w:fill="00737F" w:themeFill="accent1"/>
            <w:noWrap/>
            <w:hideMark/>
          </w:tcPr>
          <w:p w14:paraId="176B5BEB"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 Expended</w:t>
            </w:r>
          </w:p>
        </w:tc>
        <w:tc>
          <w:tcPr>
            <w:tcW w:w="488" w:type="pct"/>
            <w:shd w:val="clear" w:color="auto" w:fill="00737F" w:themeFill="accent1"/>
            <w:noWrap/>
            <w:hideMark/>
          </w:tcPr>
          <w:p w14:paraId="0CB2028B"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lang w:eastAsia="en-AU"/>
              </w:rPr>
            </w:pPr>
            <w:r w:rsidRPr="00CB177B">
              <w:rPr>
                <w:b w:val="0"/>
                <w:bCs w:val="0"/>
                <w:lang w:eastAsia="en-AU"/>
              </w:rPr>
              <w:t>Project Status</w:t>
            </w:r>
          </w:p>
        </w:tc>
      </w:tr>
      <w:tr w:rsidR="00A54854" w:rsidRPr="008F55A6" w14:paraId="2B9147E4" w14:textId="77777777" w:rsidTr="00CB177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hideMark/>
          </w:tcPr>
          <w:p w14:paraId="52FD17C5" w14:textId="7A8EFD4D" w:rsidR="00A54854" w:rsidRPr="008F55A6" w:rsidRDefault="00A54854" w:rsidP="00A54854">
            <w:pPr>
              <w:spacing w:before="120" w:after="120"/>
              <w:rPr>
                <w:lang w:eastAsia="en-AU"/>
              </w:rPr>
            </w:pPr>
            <w:r w:rsidRPr="00560D4E">
              <w:t xml:space="preserve">Byron Bay Pool – Maintenance </w:t>
            </w:r>
          </w:p>
        </w:tc>
        <w:tc>
          <w:tcPr>
            <w:tcW w:w="513" w:type="pct"/>
            <w:tcBorders>
              <w:top w:val="none" w:sz="0" w:space="0" w:color="auto"/>
              <w:bottom w:val="none" w:sz="0" w:space="0" w:color="auto"/>
            </w:tcBorders>
            <w:noWrap/>
            <w:hideMark/>
          </w:tcPr>
          <w:p w14:paraId="5285CCE9" w14:textId="268FCB33"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78,100</w:t>
            </w:r>
          </w:p>
        </w:tc>
        <w:tc>
          <w:tcPr>
            <w:tcW w:w="689" w:type="pct"/>
            <w:tcBorders>
              <w:top w:val="none" w:sz="0" w:space="0" w:color="auto"/>
              <w:bottom w:val="none" w:sz="0" w:space="0" w:color="auto"/>
            </w:tcBorders>
            <w:noWrap/>
            <w:hideMark/>
          </w:tcPr>
          <w:p w14:paraId="7212F982" w14:textId="5CECE006"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39,700</w:t>
            </w:r>
          </w:p>
        </w:tc>
        <w:tc>
          <w:tcPr>
            <w:tcW w:w="754" w:type="pct"/>
            <w:tcBorders>
              <w:top w:val="none" w:sz="0" w:space="0" w:color="auto"/>
              <w:bottom w:val="none" w:sz="0" w:space="0" w:color="auto"/>
            </w:tcBorders>
            <w:noWrap/>
            <w:hideMark/>
          </w:tcPr>
          <w:p w14:paraId="5CFADB86" w14:textId="720D644B"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49,200</w:t>
            </w:r>
          </w:p>
        </w:tc>
        <w:tc>
          <w:tcPr>
            <w:tcW w:w="550" w:type="pct"/>
            <w:tcBorders>
              <w:top w:val="none" w:sz="0" w:space="0" w:color="auto"/>
              <w:bottom w:val="none" w:sz="0" w:space="0" w:color="auto"/>
            </w:tcBorders>
            <w:noWrap/>
            <w:hideMark/>
          </w:tcPr>
          <w:p w14:paraId="1EC481B8" w14:textId="177FB875"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28,900</w:t>
            </w:r>
          </w:p>
        </w:tc>
        <w:tc>
          <w:tcPr>
            <w:tcW w:w="533" w:type="pct"/>
            <w:tcBorders>
              <w:top w:val="none" w:sz="0" w:space="0" w:color="auto"/>
              <w:bottom w:val="none" w:sz="0" w:space="0" w:color="auto"/>
            </w:tcBorders>
            <w:noWrap/>
            <w:hideMark/>
          </w:tcPr>
          <w:p w14:paraId="73B121BE" w14:textId="7AA757FA"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78,100</w:t>
            </w:r>
          </w:p>
        </w:tc>
        <w:tc>
          <w:tcPr>
            <w:tcW w:w="439" w:type="pct"/>
            <w:tcBorders>
              <w:top w:val="none" w:sz="0" w:space="0" w:color="auto"/>
              <w:bottom w:val="none" w:sz="0" w:space="0" w:color="auto"/>
            </w:tcBorders>
            <w:noWrap/>
            <w:hideMark/>
          </w:tcPr>
          <w:p w14:paraId="6D68752D" w14:textId="3CAB1658"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50.83%</w:t>
            </w:r>
          </w:p>
        </w:tc>
        <w:tc>
          <w:tcPr>
            <w:tcW w:w="488" w:type="pct"/>
            <w:tcBorders>
              <w:top w:val="none" w:sz="0" w:space="0" w:color="auto"/>
              <w:bottom w:val="none" w:sz="0" w:space="0" w:color="auto"/>
              <w:right w:val="none" w:sz="0" w:space="0" w:color="auto"/>
            </w:tcBorders>
            <w:hideMark/>
          </w:tcPr>
          <w:p w14:paraId="5B6422A0" w14:textId="293F333B"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color w:val="000000"/>
                <w:lang w:eastAsia="en-AU"/>
              </w:rPr>
            </w:pPr>
            <w:r w:rsidRPr="00560D4E">
              <w:t>2021 SRV component fully expended</w:t>
            </w:r>
          </w:p>
        </w:tc>
      </w:tr>
      <w:tr w:rsidR="00A54854" w:rsidRPr="008F55A6" w14:paraId="0E9CDB22" w14:textId="77777777" w:rsidTr="00CB177B">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7F7FC1A7" w14:textId="3E3A9881" w:rsidR="00A54854" w:rsidRPr="008F55A6" w:rsidRDefault="00A54854" w:rsidP="00A54854">
            <w:pPr>
              <w:spacing w:before="120" w:after="120"/>
              <w:rPr>
                <w:lang w:eastAsia="en-AU"/>
              </w:rPr>
            </w:pPr>
            <w:r w:rsidRPr="00560D4E">
              <w:t xml:space="preserve">Mullumbimby Bay Pool – Maintenance </w:t>
            </w:r>
          </w:p>
        </w:tc>
        <w:tc>
          <w:tcPr>
            <w:tcW w:w="513" w:type="pct"/>
            <w:noWrap/>
            <w:hideMark/>
          </w:tcPr>
          <w:p w14:paraId="63351CFA" w14:textId="43085783"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76,200</w:t>
            </w:r>
          </w:p>
        </w:tc>
        <w:tc>
          <w:tcPr>
            <w:tcW w:w="689" w:type="pct"/>
            <w:noWrap/>
            <w:hideMark/>
          </w:tcPr>
          <w:p w14:paraId="07A57FA9" w14:textId="79389F8C"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46,845</w:t>
            </w:r>
          </w:p>
        </w:tc>
        <w:tc>
          <w:tcPr>
            <w:tcW w:w="754" w:type="pct"/>
            <w:noWrap/>
            <w:hideMark/>
          </w:tcPr>
          <w:p w14:paraId="731F2BE4" w14:textId="1ACF5C9A"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49,200</w:t>
            </w:r>
          </w:p>
        </w:tc>
        <w:tc>
          <w:tcPr>
            <w:tcW w:w="550" w:type="pct"/>
            <w:noWrap/>
            <w:hideMark/>
          </w:tcPr>
          <w:p w14:paraId="0DE3BE32" w14:textId="0E19AB25"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27,000</w:t>
            </w:r>
          </w:p>
        </w:tc>
        <w:tc>
          <w:tcPr>
            <w:tcW w:w="533" w:type="pct"/>
            <w:noWrap/>
            <w:hideMark/>
          </w:tcPr>
          <w:p w14:paraId="75043B15" w14:textId="3E8AC7A4"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76,200</w:t>
            </w:r>
          </w:p>
        </w:tc>
        <w:tc>
          <w:tcPr>
            <w:tcW w:w="439" w:type="pct"/>
            <w:noWrap/>
            <w:hideMark/>
          </w:tcPr>
          <w:p w14:paraId="3E5B9A4D" w14:textId="0E5A5755"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61.48%</w:t>
            </w:r>
          </w:p>
        </w:tc>
        <w:tc>
          <w:tcPr>
            <w:tcW w:w="488" w:type="pct"/>
            <w:hideMark/>
          </w:tcPr>
          <w:p w14:paraId="5B3B579C" w14:textId="19EDB610"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color w:val="000000"/>
                <w:lang w:eastAsia="en-AU"/>
              </w:rPr>
            </w:pPr>
            <w:r w:rsidRPr="00560D4E">
              <w:t>2021 SRV component fully expended</w:t>
            </w:r>
          </w:p>
        </w:tc>
      </w:tr>
      <w:tr w:rsidR="00A54854" w:rsidRPr="008F55A6" w14:paraId="6ABE454B" w14:textId="77777777" w:rsidTr="00CB177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hideMark/>
          </w:tcPr>
          <w:p w14:paraId="328F6A90" w14:textId="51D8E8BA" w:rsidR="00A54854" w:rsidRPr="008F55A6" w:rsidRDefault="00A54854" w:rsidP="00A54854">
            <w:pPr>
              <w:spacing w:before="120" w:after="120"/>
              <w:rPr>
                <w:lang w:eastAsia="en-AU"/>
              </w:rPr>
            </w:pPr>
            <w:r w:rsidRPr="00560D4E">
              <w:t xml:space="preserve">North - Urban Drainage Maintenance </w:t>
            </w:r>
          </w:p>
        </w:tc>
        <w:tc>
          <w:tcPr>
            <w:tcW w:w="513" w:type="pct"/>
            <w:tcBorders>
              <w:top w:val="none" w:sz="0" w:space="0" w:color="auto"/>
              <w:bottom w:val="none" w:sz="0" w:space="0" w:color="auto"/>
            </w:tcBorders>
            <w:noWrap/>
            <w:hideMark/>
          </w:tcPr>
          <w:p w14:paraId="42F7ED87" w14:textId="049797F0"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357,600</w:t>
            </w:r>
          </w:p>
        </w:tc>
        <w:tc>
          <w:tcPr>
            <w:tcW w:w="689" w:type="pct"/>
            <w:tcBorders>
              <w:top w:val="none" w:sz="0" w:space="0" w:color="auto"/>
              <w:bottom w:val="none" w:sz="0" w:space="0" w:color="auto"/>
            </w:tcBorders>
            <w:noWrap/>
            <w:hideMark/>
          </w:tcPr>
          <w:p w14:paraId="3C603E5E" w14:textId="65510841"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355,364</w:t>
            </w:r>
          </w:p>
        </w:tc>
        <w:tc>
          <w:tcPr>
            <w:tcW w:w="754" w:type="pct"/>
            <w:tcBorders>
              <w:top w:val="none" w:sz="0" w:space="0" w:color="auto"/>
              <w:bottom w:val="none" w:sz="0" w:space="0" w:color="auto"/>
            </w:tcBorders>
            <w:noWrap/>
            <w:hideMark/>
          </w:tcPr>
          <w:p w14:paraId="53456C52" w14:textId="2597878E"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138,600</w:t>
            </w:r>
          </w:p>
        </w:tc>
        <w:tc>
          <w:tcPr>
            <w:tcW w:w="550" w:type="pct"/>
            <w:tcBorders>
              <w:top w:val="none" w:sz="0" w:space="0" w:color="auto"/>
              <w:bottom w:val="none" w:sz="0" w:space="0" w:color="auto"/>
            </w:tcBorders>
            <w:noWrap/>
            <w:hideMark/>
          </w:tcPr>
          <w:p w14:paraId="29596D44" w14:textId="1F1950CB"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219,000</w:t>
            </w:r>
          </w:p>
        </w:tc>
        <w:tc>
          <w:tcPr>
            <w:tcW w:w="533" w:type="pct"/>
            <w:tcBorders>
              <w:top w:val="none" w:sz="0" w:space="0" w:color="auto"/>
              <w:bottom w:val="none" w:sz="0" w:space="0" w:color="auto"/>
            </w:tcBorders>
            <w:noWrap/>
            <w:hideMark/>
          </w:tcPr>
          <w:p w14:paraId="66C19D9F" w14:textId="2FE3FA5B"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357,600</w:t>
            </w:r>
          </w:p>
        </w:tc>
        <w:tc>
          <w:tcPr>
            <w:tcW w:w="439" w:type="pct"/>
            <w:tcBorders>
              <w:top w:val="none" w:sz="0" w:space="0" w:color="auto"/>
              <w:bottom w:val="none" w:sz="0" w:space="0" w:color="auto"/>
            </w:tcBorders>
            <w:noWrap/>
            <w:hideMark/>
          </w:tcPr>
          <w:p w14:paraId="2CC8C763" w14:textId="517722D9"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99.37%</w:t>
            </w:r>
          </w:p>
        </w:tc>
        <w:tc>
          <w:tcPr>
            <w:tcW w:w="488" w:type="pct"/>
            <w:tcBorders>
              <w:top w:val="none" w:sz="0" w:space="0" w:color="auto"/>
              <w:bottom w:val="none" w:sz="0" w:space="0" w:color="auto"/>
              <w:right w:val="none" w:sz="0" w:space="0" w:color="auto"/>
            </w:tcBorders>
            <w:hideMark/>
          </w:tcPr>
          <w:p w14:paraId="2D95E6A6" w14:textId="7F33B069"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2021 SRV component fully expended</w:t>
            </w:r>
          </w:p>
        </w:tc>
      </w:tr>
      <w:tr w:rsidR="00A54854" w:rsidRPr="008F55A6" w14:paraId="67942CAD" w14:textId="77777777" w:rsidTr="00CB177B">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20754A08" w14:textId="122296A2" w:rsidR="00A54854" w:rsidRPr="008F55A6" w:rsidRDefault="00A54854" w:rsidP="00A54854">
            <w:pPr>
              <w:spacing w:before="120" w:after="120"/>
              <w:rPr>
                <w:lang w:eastAsia="en-AU"/>
              </w:rPr>
            </w:pPr>
            <w:r w:rsidRPr="00560D4E">
              <w:t xml:space="preserve">South - Urban Drainage Maintenance </w:t>
            </w:r>
          </w:p>
        </w:tc>
        <w:tc>
          <w:tcPr>
            <w:tcW w:w="513" w:type="pct"/>
            <w:noWrap/>
            <w:hideMark/>
          </w:tcPr>
          <w:p w14:paraId="4EA5CB14" w14:textId="248A0031"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277,500</w:t>
            </w:r>
          </w:p>
        </w:tc>
        <w:tc>
          <w:tcPr>
            <w:tcW w:w="689" w:type="pct"/>
            <w:noWrap/>
            <w:hideMark/>
          </w:tcPr>
          <w:p w14:paraId="496CA49E" w14:textId="7D4A353D"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282,777</w:t>
            </w:r>
          </w:p>
        </w:tc>
        <w:tc>
          <w:tcPr>
            <w:tcW w:w="754" w:type="pct"/>
            <w:noWrap/>
            <w:hideMark/>
          </w:tcPr>
          <w:p w14:paraId="67F41FE2" w14:textId="6CC60AD8"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138,600</w:t>
            </w:r>
          </w:p>
        </w:tc>
        <w:tc>
          <w:tcPr>
            <w:tcW w:w="550" w:type="pct"/>
            <w:noWrap/>
            <w:hideMark/>
          </w:tcPr>
          <w:p w14:paraId="1B77FCD1" w14:textId="45CF6256"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138,900</w:t>
            </w:r>
          </w:p>
        </w:tc>
        <w:tc>
          <w:tcPr>
            <w:tcW w:w="533" w:type="pct"/>
            <w:noWrap/>
            <w:hideMark/>
          </w:tcPr>
          <w:p w14:paraId="652A9DFD" w14:textId="5029A0D7"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277,500</w:t>
            </w:r>
          </w:p>
        </w:tc>
        <w:tc>
          <w:tcPr>
            <w:tcW w:w="439" w:type="pct"/>
            <w:noWrap/>
            <w:hideMark/>
          </w:tcPr>
          <w:p w14:paraId="2EFBD85D" w14:textId="39B0A262"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101.90%</w:t>
            </w:r>
          </w:p>
        </w:tc>
        <w:tc>
          <w:tcPr>
            <w:tcW w:w="488" w:type="pct"/>
            <w:hideMark/>
          </w:tcPr>
          <w:p w14:paraId="0EA83F61" w14:textId="1D1F47D1"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2021 SRV component fully expended</w:t>
            </w:r>
          </w:p>
        </w:tc>
      </w:tr>
      <w:tr w:rsidR="00A54854" w:rsidRPr="008F55A6" w14:paraId="31797B36" w14:textId="77777777" w:rsidTr="00CB177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hideMark/>
          </w:tcPr>
          <w:p w14:paraId="3A82CAC8" w14:textId="7546FDBF" w:rsidR="00A54854" w:rsidRPr="008F55A6" w:rsidRDefault="00A54854" w:rsidP="00A54854">
            <w:pPr>
              <w:spacing w:before="120" w:after="120"/>
              <w:rPr>
                <w:lang w:eastAsia="en-AU"/>
              </w:rPr>
            </w:pPr>
            <w:r w:rsidRPr="00560D4E">
              <w:t>Rural Drainage Maintenance</w:t>
            </w:r>
          </w:p>
        </w:tc>
        <w:tc>
          <w:tcPr>
            <w:tcW w:w="513" w:type="pct"/>
            <w:tcBorders>
              <w:top w:val="none" w:sz="0" w:space="0" w:color="auto"/>
              <w:bottom w:val="none" w:sz="0" w:space="0" w:color="auto"/>
            </w:tcBorders>
            <w:noWrap/>
            <w:hideMark/>
          </w:tcPr>
          <w:p w14:paraId="46AA1DA4" w14:textId="63992642"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314,200</w:t>
            </w:r>
          </w:p>
        </w:tc>
        <w:tc>
          <w:tcPr>
            <w:tcW w:w="689" w:type="pct"/>
            <w:tcBorders>
              <w:top w:val="none" w:sz="0" w:space="0" w:color="auto"/>
              <w:bottom w:val="none" w:sz="0" w:space="0" w:color="auto"/>
            </w:tcBorders>
            <w:noWrap/>
            <w:hideMark/>
          </w:tcPr>
          <w:p w14:paraId="07400542" w14:textId="73F71DFF"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234,201</w:t>
            </w:r>
          </w:p>
        </w:tc>
        <w:tc>
          <w:tcPr>
            <w:tcW w:w="754" w:type="pct"/>
            <w:tcBorders>
              <w:top w:val="none" w:sz="0" w:space="0" w:color="auto"/>
              <w:bottom w:val="none" w:sz="0" w:space="0" w:color="auto"/>
            </w:tcBorders>
            <w:noWrap/>
            <w:hideMark/>
          </w:tcPr>
          <w:p w14:paraId="3E165EF0" w14:textId="34DBE811"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42,600</w:t>
            </w:r>
          </w:p>
        </w:tc>
        <w:tc>
          <w:tcPr>
            <w:tcW w:w="550" w:type="pct"/>
            <w:tcBorders>
              <w:top w:val="none" w:sz="0" w:space="0" w:color="auto"/>
              <w:bottom w:val="none" w:sz="0" w:space="0" w:color="auto"/>
            </w:tcBorders>
            <w:noWrap/>
            <w:hideMark/>
          </w:tcPr>
          <w:p w14:paraId="7B44EC3C" w14:textId="29BDD804"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271,600</w:t>
            </w:r>
          </w:p>
        </w:tc>
        <w:tc>
          <w:tcPr>
            <w:tcW w:w="533" w:type="pct"/>
            <w:tcBorders>
              <w:top w:val="none" w:sz="0" w:space="0" w:color="auto"/>
              <w:bottom w:val="none" w:sz="0" w:space="0" w:color="auto"/>
            </w:tcBorders>
            <w:noWrap/>
            <w:hideMark/>
          </w:tcPr>
          <w:p w14:paraId="1E27ABD7" w14:textId="04992DAA"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314,200</w:t>
            </w:r>
          </w:p>
        </w:tc>
        <w:tc>
          <w:tcPr>
            <w:tcW w:w="439" w:type="pct"/>
            <w:tcBorders>
              <w:top w:val="none" w:sz="0" w:space="0" w:color="auto"/>
              <w:bottom w:val="none" w:sz="0" w:space="0" w:color="auto"/>
            </w:tcBorders>
            <w:noWrap/>
            <w:hideMark/>
          </w:tcPr>
          <w:p w14:paraId="72F81C43" w14:textId="66D20C78"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74.54%</w:t>
            </w:r>
          </w:p>
        </w:tc>
        <w:tc>
          <w:tcPr>
            <w:tcW w:w="488" w:type="pct"/>
            <w:tcBorders>
              <w:top w:val="none" w:sz="0" w:space="0" w:color="auto"/>
              <w:bottom w:val="none" w:sz="0" w:space="0" w:color="auto"/>
              <w:right w:val="none" w:sz="0" w:space="0" w:color="auto"/>
            </w:tcBorders>
            <w:hideMark/>
          </w:tcPr>
          <w:p w14:paraId="33612948" w14:textId="4D4B6340"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2021 SRV component fully expended</w:t>
            </w:r>
          </w:p>
        </w:tc>
      </w:tr>
      <w:tr w:rsidR="00A54854" w:rsidRPr="008F55A6" w14:paraId="2307A9B7" w14:textId="77777777" w:rsidTr="00CB177B">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1C78881B" w14:textId="7DE2F967" w:rsidR="00A54854" w:rsidRPr="008F55A6" w:rsidRDefault="00A54854" w:rsidP="00A54854">
            <w:pPr>
              <w:spacing w:before="120" w:after="120"/>
              <w:rPr>
                <w:lang w:eastAsia="en-AU"/>
              </w:rPr>
            </w:pPr>
            <w:r w:rsidRPr="00560D4E">
              <w:t>Patching</w:t>
            </w:r>
          </w:p>
        </w:tc>
        <w:tc>
          <w:tcPr>
            <w:tcW w:w="513" w:type="pct"/>
            <w:noWrap/>
            <w:hideMark/>
          </w:tcPr>
          <w:p w14:paraId="570A4435" w14:textId="5A3A5952"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375,100</w:t>
            </w:r>
          </w:p>
        </w:tc>
        <w:tc>
          <w:tcPr>
            <w:tcW w:w="689" w:type="pct"/>
            <w:noWrap/>
            <w:hideMark/>
          </w:tcPr>
          <w:p w14:paraId="3FE77B46" w14:textId="046A42B8"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347,976</w:t>
            </w:r>
          </w:p>
        </w:tc>
        <w:tc>
          <w:tcPr>
            <w:tcW w:w="754" w:type="pct"/>
            <w:noWrap/>
            <w:hideMark/>
          </w:tcPr>
          <w:p w14:paraId="2E70F3FD" w14:textId="1C90EC97"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166,800</w:t>
            </w:r>
          </w:p>
        </w:tc>
        <w:tc>
          <w:tcPr>
            <w:tcW w:w="550" w:type="pct"/>
            <w:noWrap/>
            <w:hideMark/>
          </w:tcPr>
          <w:p w14:paraId="3E4CF64B" w14:textId="39157464"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208,300</w:t>
            </w:r>
          </w:p>
        </w:tc>
        <w:tc>
          <w:tcPr>
            <w:tcW w:w="533" w:type="pct"/>
            <w:noWrap/>
            <w:hideMark/>
          </w:tcPr>
          <w:p w14:paraId="29917CBB" w14:textId="4A42175D"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375,100</w:t>
            </w:r>
          </w:p>
        </w:tc>
        <w:tc>
          <w:tcPr>
            <w:tcW w:w="439" w:type="pct"/>
            <w:noWrap/>
            <w:hideMark/>
          </w:tcPr>
          <w:p w14:paraId="4D6AD179" w14:textId="2DE5B332"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92.77%</w:t>
            </w:r>
          </w:p>
        </w:tc>
        <w:tc>
          <w:tcPr>
            <w:tcW w:w="488" w:type="pct"/>
            <w:hideMark/>
          </w:tcPr>
          <w:p w14:paraId="15F2E9FF" w14:textId="2296F450"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 xml:space="preserve">2021 SRV component </w:t>
            </w:r>
            <w:r w:rsidRPr="00560D4E">
              <w:lastRenderedPageBreak/>
              <w:t>fully expended</w:t>
            </w:r>
          </w:p>
        </w:tc>
      </w:tr>
      <w:tr w:rsidR="00A54854" w:rsidRPr="008F55A6" w14:paraId="7093FA9B" w14:textId="77777777" w:rsidTr="00CB177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hideMark/>
          </w:tcPr>
          <w:p w14:paraId="78068F4B" w14:textId="299E9585" w:rsidR="00A54854" w:rsidRPr="008F55A6" w:rsidRDefault="00A54854" w:rsidP="00A54854">
            <w:pPr>
              <w:spacing w:before="120" w:after="120"/>
              <w:rPr>
                <w:lang w:eastAsia="en-AU"/>
              </w:rPr>
            </w:pPr>
            <w:r w:rsidRPr="00560D4E">
              <w:lastRenderedPageBreak/>
              <w:t xml:space="preserve">Sealed Rural Roads </w:t>
            </w:r>
            <w:r>
              <w:t>–</w:t>
            </w:r>
            <w:r w:rsidRPr="00560D4E">
              <w:t xml:space="preserve"> Planned</w:t>
            </w:r>
          </w:p>
        </w:tc>
        <w:tc>
          <w:tcPr>
            <w:tcW w:w="513" w:type="pct"/>
            <w:tcBorders>
              <w:top w:val="none" w:sz="0" w:space="0" w:color="auto"/>
              <w:bottom w:val="none" w:sz="0" w:space="0" w:color="auto"/>
            </w:tcBorders>
            <w:noWrap/>
            <w:hideMark/>
          </w:tcPr>
          <w:p w14:paraId="2EB42AD5" w14:textId="42243C11"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591,000</w:t>
            </w:r>
          </w:p>
        </w:tc>
        <w:tc>
          <w:tcPr>
            <w:tcW w:w="689" w:type="pct"/>
            <w:tcBorders>
              <w:top w:val="none" w:sz="0" w:space="0" w:color="auto"/>
              <w:bottom w:val="none" w:sz="0" w:space="0" w:color="auto"/>
            </w:tcBorders>
            <w:noWrap/>
            <w:hideMark/>
          </w:tcPr>
          <w:p w14:paraId="50DBE726" w14:textId="29F0677E"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585,371</w:t>
            </w:r>
          </w:p>
        </w:tc>
        <w:tc>
          <w:tcPr>
            <w:tcW w:w="754" w:type="pct"/>
            <w:tcBorders>
              <w:top w:val="none" w:sz="0" w:space="0" w:color="auto"/>
              <w:bottom w:val="none" w:sz="0" w:space="0" w:color="auto"/>
            </w:tcBorders>
            <w:noWrap/>
            <w:hideMark/>
          </w:tcPr>
          <w:p w14:paraId="1F3F785F" w14:textId="69DDEFE3"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306,000</w:t>
            </w:r>
          </w:p>
        </w:tc>
        <w:tc>
          <w:tcPr>
            <w:tcW w:w="550" w:type="pct"/>
            <w:tcBorders>
              <w:top w:val="none" w:sz="0" w:space="0" w:color="auto"/>
              <w:bottom w:val="none" w:sz="0" w:space="0" w:color="auto"/>
            </w:tcBorders>
            <w:noWrap/>
            <w:hideMark/>
          </w:tcPr>
          <w:p w14:paraId="60F986A3" w14:textId="3C42126D"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285,000</w:t>
            </w:r>
          </w:p>
        </w:tc>
        <w:tc>
          <w:tcPr>
            <w:tcW w:w="533" w:type="pct"/>
            <w:tcBorders>
              <w:top w:val="none" w:sz="0" w:space="0" w:color="auto"/>
              <w:bottom w:val="none" w:sz="0" w:space="0" w:color="auto"/>
            </w:tcBorders>
            <w:noWrap/>
            <w:hideMark/>
          </w:tcPr>
          <w:p w14:paraId="5FAF08E9" w14:textId="5048F5F0"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591,000</w:t>
            </w:r>
          </w:p>
        </w:tc>
        <w:tc>
          <w:tcPr>
            <w:tcW w:w="439" w:type="pct"/>
            <w:tcBorders>
              <w:top w:val="none" w:sz="0" w:space="0" w:color="auto"/>
              <w:bottom w:val="none" w:sz="0" w:space="0" w:color="auto"/>
            </w:tcBorders>
            <w:noWrap/>
            <w:hideMark/>
          </w:tcPr>
          <w:p w14:paraId="58F5A97C" w14:textId="6C9A20F8"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99.05%</w:t>
            </w:r>
          </w:p>
        </w:tc>
        <w:tc>
          <w:tcPr>
            <w:tcW w:w="488" w:type="pct"/>
            <w:tcBorders>
              <w:top w:val="none" w:sz="0" w:space="0" w:color="auto"/>
              <w:bottom w:val="none" w:sz="0" w:space="0" w:color="auto"/>
              <w:right w:val="none" w:sz="0" w:space="0" w:color="auto"/>
            </w:tcBorders>
            <w:hideMark/>
          </w:tcPr>
          <w:p w14:paraId="6373E7E4" w14:textId="5D08592A"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2021 SRV component fully expended</w:t>
            </w:r>
          </w:p>
        </w:tc>
      </w:tr>
      <w:tr w:rsidR="00A54854" w:rsidRPr="008F55A6" w14:paraId="531683A4" w14:textId="77777777" w:rsidTr="00CB177B">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7801F1E9" w14:textId="68A87601" w:rsidR="00A54854" w:rsidRPr="008F55A6" w:rsidRDefault="00A54854" w:rsidP="00A54854">
            <w:pPr>
              <w:spacing w:before="120" w:after="120"/>
              <w:rPr>
                <w:lang w:eastAsia="en-AU"/>
              </w:rPr>
            </w:pPr>
            <w:r w:rsidRPr="00560D4E">
              <w:t>Public Toilets Council</w:t>
            </w:r>
          </w:p>
        </w:tc>
        <w:tc>
          <w:tcPr>
            <w:tcW w:w="513" w:type="pct"/>
            <w:noWrap/>
            <w:hideMark/>
          </w:tcPr>
          <w:p w14:paraId="7DAA5D2B" w14:textId="76E78C3E"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96,000</w:t>
            </w:r>
          </w:p>
        </w:tc>
        <w:tc>
          <w:tcPr>
            <w:tcW w:w="689" w:type="pct"/>
            <w:noWrap/>
            <w:hideMark/>
          </w:tcPr>
          <w:p w14:paraId="0BC53F9F" w14:textId="02A8C7DB"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60,514</w:t>
            </w:r>
          </w:p>
        </w:tc>
        <w:tc>
          <w:tcPr>
            <w:tcW w:w="754" w:type="pct"/>
            <w:noWrap/>
            <w:hideMark/>
          </w:tcPr>
          <w:p w14:paraId="29267A20" w14:textId="684309BE"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50,000</w:t>
            </w:r>
          </w:p>
        </w:tc>
        <w:tc>
          <w:tcPr>
            <w:tcW w:w="550" w:type="pct"/>
            <w:noWrap/>
            <w:hideMark/>
          </w:tcPr>
          <w:p w14:paraId="4427DC6A" w14:textId="2E5E770B"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46,000</w:t>
            </w:r>
          </w:p>
        </w:tc>
        <w:tc>
          <w:tcPr>
            <w:tcW w:w="533" w:type="pct"/>
            <w:noWrap/>
            <w:hideMark/>
          </w:tcPr>
          <w:p w14:paraId="483FB097" w14:textId="02211A26"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96,000</w:t>
            </w:r>
          </w:p>
        </w:tc>
        <w:tc>
          <w:tcPr>
            <w:tcW w:w="439" w:type="pct"/>
            <w:noWrap/>
            <w:hideMark/>
          </w:tcPr>
          <w:p w14:paraId="4E6661C7" w14:textId="2B13D7F1"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63.04%</w:t>
            </w:r>
          </w:p>
        </w:tc>
        <w:tc>
          <w:tcPr>
            <w:tcW w:w="488" w:type="pct"/>
            <w:hideMark/>
          </w:tcPr>
          <w:p w14:paraId="48C1EFBA" w14:textId="1C9FF466"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2021 SRV component fully expended</w:t>
            </w:r>
          </w:p>
        </w:tc>
      </w:tr>
      <w:tr w:rsidR="00A54854" w:rsidRPr="008F55A6" w14:paraId="7850A831" w14:textId="77777777" w:rsidTr="00CB17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hideMark/>
          </w:tcPr>
          <w:p w14:paraId="21C518F3" w14:textId="395168DD" w:rsidR="00A54854" w:rsidRPr="008F55A6" w:rsidRDefault="00A54854" w:rsidP="00A54854">
            <w:pPr>
              <w:spacing w:before="120" w:after="120"/>
              <w:rPr>
                <w:lang w:eastAsia="en-AU"/>
              </w:rPr>
            </w:pPr>
            <w:r w:rsidRPr="00560D4E">
              <w:t>Parks &amp; Reserves Maintenance Council</w:t>
            </w:r>
          </w:p>
        </w:tc>
        <w:tc>
          <w:tcPr>
            <w:tcW w:w="513" w:type="pct"/>
            <w:tcBorders>
              <w:top w:val="none" w:sz="0" w:space="0" w:color="auto"/>
              <w:bottom w:val="none" w:sz="0" w:space="0" w:color="auto"/>
            </w:tcBorders>
            <w:noWrap/>
            <w:hideMark/>
          </w:tcPr>
          <w:p w14:paraId="215AEB1C" w14:textId="7D6A5E46"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426,000</w:t>
            </w:r>
          </w:p>
        </w:tc>
        <w:tc>
          <w:tcPr>
            <w:tcW w:w="689" w:type="pct"/>
            <w:tcBorders>
              <w:top w:val="none" w:sz="0" w:space="0" w:color="auto"/>
              <w:bottom w:val="none" w:sz="0" w:space="0" w:color="auto"/>
            </w:tcBorders>
            <w:noWrap/>
            <w:hideMark/>
          </w:tcPr>
          <w:p w14:paraId="37FA59EE" w14:textId="0D962F9A"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437,013</w:t>
            </w:r>
          </w:p>
        </w:tc>
        <w:tc>
          <w:tcPr>
            <w:tcW w:w="754" w:type="pct"/>
            <w:tcBorders>
              <w:top w:val="none" w:sz="0" w:space="0" w:color="auto"/>
              <w:bottom w:val="none" w:sz="0" w:space="0" w:color="auto"/>
            </w:tcBorders>
            <w:noWrap/>
            <w:hideMark/>
          </w:tcPr>
          <w:p w14:paraId="1A58C140" w14:textId="6332F3AE"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306,000</w:t>
            </w:r>
          </w:p>
        </w:tc>
        <w:tc>
          <w:tcPr>
            <w:tcW w:w="550" w:type="pct"/>
            <w:tcBorders>
              <w:top w:val="none" w:sz="0" w:space="0" w:color="auto"/>
              <w:bottom w:val="none" w:sz="0" w:space="0" w:color="auto"/>
            </w:tcBorders>
            <w:noWrap/>
            <w:hideMark/>
          </w:tcPr>
          <w:p w14:paraId="59FA7A28" w14:textId="106BFE7F"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120,000</w:t>
            </w:r>
          </w:p>
        </w:tc>
        <w:tc>
          <w:tcPr>
            <w:tcW w:w="533" w:type="pct"/>
            <w:tcBorders>
              <w:top w:val="none" w:sz="0" w:space="0" w:color="auto"/>
              <w:bottom w:val="none" w:sz="0" w:space="0" w:color="auto"/>
            </w:tcBorders>
            <w:noWrap/>
            <w:hideMark/>
          </w:tcPr>
          <w:p w14:paraId="792D3C6D" w14:textId="4DCBE98D"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426,000</w:t>
            </w:r>
          </w:p>
        </w:tc>
        <w:tc>
          <w:tcPr>
            <w:tcW w:w="439" w:type="pct"/>
            <w:tcBorders>
              <w:top w:val="none" w:sz="0" w:space="0" w:color="auto"/>
              <w:bottom w:val="none" w:sz="0" w:space="0" w:color="auto"/>
            </w:tcBorders>
            <w:noWrap/>
            <w:hideMark/>
          </w:tcPr>
          <w:p w14:paraId="57741104" w14:textId="78275EB9"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102.59%</w:t>
            </w:r>
          </w:p>
        </w:tc>
        <w:tc>
          <w:tcPr>
            <w:tcW w:w="488" w:type="pct"/>
            <w:tcBorders>
              <w:top w:val="none" w:sz="0" w:space="0" w:color="auto"/>
              <w:bottom w:val="none" w:sz="0" w:space="0" w:color="auto"/>
              <w:right w:val="none" w:sz="0" w:space="0" w:color="auto"/>
            </w:tcBorders>
            <w:hideMark/>
          </w:tcPr>
          <w:p w14:paraId="1ABDA431" w14:textId="0DB250A3" w:rsidR="00A54854" w:rsidRPr="008F55A6"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lang w:eastAsia="en-AU"/>
              </w:rPr>
            </w:pPr>
            <w:r w:rsidRPr="00560D4E">
              <w:t>2021 SRV component fully expended</w:t>
            </w:r>
          </w:p>
        </w:tc>
      </w:tr>
      <w:tr w:rsidR="00A54854" w:rsidRPr="008F55A6" w14:paraId="46AF24FC" w14:textId="77777777" w:rsidTr="00CB177B">
        <w:trPr>
          <w:trHeight w:val="278"/>
        </w:trPr>
        <w:tc>
          <w:tcPr>
            <w:cnfStyle w:val="001000000000" w:firstRow="0" w:lastRow="0" w:firstColumn="1" w:lastColumn="0" w:oddVBand="0" w:evenVBand="0" w:oddHBand="0" w:evenHBand="0" w:firstRowFirstColumn="0" w:firstRowLastColumn="0" w:lastRowFirstColumn="0" w:lastRowLastColumn="0"/>
            <w:tcW w:w="1033" w:type="pct"/>
            <w:noWrap/>
            <w:hideMark/>
          </w:tcPr>
          <w:p w14:paraId="49514913" w14:textId="1032AAF3" w:rsidR="00A54854" w:rsidRPr="008F55A6" w:rsidRDefault="00A54854" w:rsidP="00A54854">
            <w:pPr>
              <w:spacing w:before="120" w:after="120"/>
              <w:rPr>
                <w:lang w:eastAsia="en-AU"/>
              </w:rPr>
            </w:pPr>
            <w:r w:rsidRPr="00560D4E">
              <w:t>Brunswick Heads Skate Park Renewal</w:t>
            </w:r>
          </w:p>
        </w:tc>
        <w:tc>
          <w:tcPr>
            <w:tcW w:w="513" w:type="pct"/>
            <w:noWrap/>
            <w:hideMark/>
          </w:tcPr>
          <w:p w14:paraId="4E6D3FAF" w14:textId="3E3C4265"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2,300</w:t>
            </w:r>
          </w:p>
        </w:tc>
        <w:tc>
          <w:tcPr>
            <w:tcW w:w="689" w:type="pct"/>
            <w:noWrap/>
            <w:hideMark/>
          </w:tcPr>
          <w:p w14:paraId="5030F7FC" w14:textId="32451906"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2,414</w:t>
            </w:r>
          </w:p>
        </w:tc>
        <w:tc>
          <w:tcPr>
            <w:tcW w:w="754" w:type="pct"/>
            <w:noWrap/>
            <w:hideMark/>
          </w:tcPr>
          <w:p w14:paraId="01A66F78" w14:textId="1B3F3E21"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2,300</w:t>
            </w:r>
          </w:p>
        </w:tc>
        <w:tc>
          <w:tcPr>
            <w:tcW w:w="550" w:type="pct"/>
            <w:noWrap/>
            <w:hideMark/>
          </w:tcPr>
          <w:p w14:paraId="690EF7CD" w14:textId="6A391A72"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0</w:t>
            </w:r>
          </w:p>
        </w:tc>
        <w:tc>
          <w:tcPr>
            <w:tcW w:w="533" w:type="pct"/>
            <w:noWrap/>
            <w:hideMark/>
          </w:tcPr>
          <w:p w14:paraId="7E456FED" w14:textId="609C510D"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2,300</w:t>
            </w:r>
          </w:p>
        </w:tc>
        <w:tc>
          <w:tcPr>
            <w:tcW w:w="439" w:type="pct"/>
            <w:noWrap/>
            <w:hideMark/>
          </w:tcPr>
          <w:p w14:paraId="48E3D773" w14:textId="57DC66BC"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104.97%</w:t>
            </w:r>
          </w:p>
        </w:tc>
        <w:tc>
          <w:tcPr>
            <w:tcW w:w="488" w:type="pct"/>
            <w:hideMark/>
          </w:tcPr>
          <w:p w14:paraId="67CD3675" w14:textId="609B6D54" w:rsidR="00A54854" w:rsidRPr="008F55A6"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560D4E">
              <w:t>2021 SRV component fully expended</w:t>
            </w:r>
          </w:p>
        </w:tc>
      </w:tr>
      <w:tr w:rsidR="00A54854" w:rsidRPr="008F55A6" w14:paraId="7CF72237" w14:textId="77777777" w:rsidTr="00CB17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tcPr>
          <w:p w14:paraId="547E2CAA" w14:textId="35112F92" w:rsidR="00A54854" w:rsidRPr="00560D4E" w:rsidRDefault="00A54854" w:rsidP="00A54854">
            <w:pPr>
              <w:spacing w:before="120" w:after="120"/>
            </w:pPr>
            <w:r w:rsidRPr="008C681B">
              <w:t>Mullumbimby Skate Park Renewal</w:t>
            </w:r>
          </w:p>
        </w:tc>
        <w:tc>
          <w:tcPr>
            <w:tcW w:w="513" w:type="pct"/>
            <w:tcBorders>
              <w:top w:val="none" w:sz="0" w:space="0" w:color="auto"/>
              <w:bottom w:val="none" w:sz="0" w:space="0" w:color="auto"/>
            </w:tcBorders>
            <w:noWrap/>
          </w:tcPr>
          <w:p w14:paraId="07844D34" w14:textId="6F5AD4C5"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27,000</w:t>
            </w:r>
          </w:p>
        </w:tc>
        <w:tc>
          <w:tcPr>
            <w:tcW w:w="689" w:type="pct"/>
            <w:tcBorders>
              <w:top w:val="none" w:sz="0" w:space="0" w:color="auto"/>
              <w:bottom w:val="none" w:sz="0" w:space="0" w:color="auto"/>
            </w:tcBorders>
            <w:noWrap/>
          </w:tcPr>
          <w:p w14:paraId="79927664" w14:textId="0AA17684"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27,014</w:t>
            </w:r>
          </w:p>
        </w:tc>
        <w:tc>
          <w:tcPr>
            <w:tcW w:w="754" w:type="pct"/>
            <w:tcBorders>
              <w:top w:val="none" w:sz="0" w:space="0" w:color="auto"/>
              <w:bottom w:val="none" w:sz="0" w:space="0" w:color="auto"/>
            </w:tcBorders>
            <w:noWrap/>
          </w:tcPr>
          <w:p w14:paraId="02D4C481" w14:textId="6F4C5D9F"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27,000</w:t>
            </w:r>
          </w:p>
        </w:tc>
        <w:tc>
          <w:tcPr>
            <w:tcW w:w="550" w:type="pct"/>
            <w:tcBorders>
              <w:top w:val="none" w:sz="0" w:space="0" w:color="auto"/>
              <w:bottom w:val="none" w:sz="0" w:space="0" w:color="auto"/>
            </w:tcBorders>
            <w:noWrap/>
          </w:tcPr>
          <w:p w14:paraId="37834B2D" w14:textId="5FB09B64"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0</w:t>
            </w:r>
          </w:p>
        </w:tc>
        <w:tc>
          <w:tcPr>
            <w:tcW w:w="533" w:type="pct"/>
            <w:tcBorders>
              <w:top w:val="none" w:sz="0" w:space="0" w:color="auto"/>
              <w:bottom w:val="none" w:sz="0" w:space="0" w:color="auto"/>
            </w:tcBorders>
            <w:noWrap/>
          </w:tcPr>
          <w:p w14:paraId="42E7CDAC" w14:textId="15462445"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27,000</w:t>
            </w:r>
          </w:p>
        </w:tc>
        <w:tc>
          <w:tcPr>
            <w:tcW w:w="439" w:type="pct"/>
            <w:tcBorders>
              <w:top w:val="none" w:sz="0" w:space="0" w:color="auto"/>
              <w:bottom w:val="none" w:sz="0" w:space="0" w:color="auto"/>
            </w:tcBorders>
            <w:noWrap/>
          </w:tcPr>
          <w:p w14:paraId="51CA2589" w14:textId="3EEA35D8"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100.05%</w:t>
            </w:r>
          </w:p>
        </w:tc>
        <w:tc>
          <w:tcPr>
            <w:tcW w:w="488" w:type="pct"/>
            <w:tcBorders>
              <w:top w:val="none" w:sz="0" w:space="0" w:color="auto"/>
              <w:bottom w:val="none" w:sz="0" w:space="0" w:color="auto"/>
              <w:right w:val="none" w:sz="0" w:space="0" w:color="auto"/>
            </w:tcBorders>
          </w:tcPr>
          <w:p w14:paraId="530EE1BE" w14:textId="3A2083F3"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Completed</w:t>
            </w:r>
          </w:p>
        </w:tc>
      </w:tr>
      <w:tr w:rsidR="00A54854" w:rsidRPr="008F55A6" w14:paraId="13EA2D32" w14:textId="77777777" w:rsidTr="00CB177B">
        <w:trPr>
          <w:trHeight w:val="278"/>
        </w:trPr>
        <w:tc>
          <w:tcPr>
            <w:cnfStyle w:val="001000000000" w:firstRow="0" w:lastRow="0" w:firstColumn="1" w:lastColumn="0" w:oddVBand="0" w:evenVBand="0" w:oddHBand="0" w:evenHBand="0" w:firstRowFirstColumn="0" w:firstRowLastColumn="0" w:lastRowFirstColumn="0" w:lastRowLastColumn="0"/>
            <w:tcW w:w="1033" w:type="pct"/>
            <w:noWrap/>
          </w:tcPr>
          <w:p w14:paraId="6880F004" w14:textId="0C72CB03" w:rsidR="00A54854" w:rsidRPr="00560D4E" w:rsidRDefault="00A54854" w:rsidP="00A54854">
            <w:pPr>
              <w:spacing w:before="120" w:after="120"/>
            </w:pPr>
            <w:r w:rsidRPr="008C681B">
              <w:t xml:space="preserve">Beach Walkways </w:t>
            </w:r>
            <w:proofErr w:type="spellStart"/>
            <w:r w:rsidRPr="008C681B">
              <w:t>Maint</w:t>
            </w:r>
            <w:proofErr w:type="spellEnd"/>
            <w:r w:rsidRPr="008C681B">
              <w:t>. Plan 79</w:t>
            </w:r>
          </w:p>
        </w:tc>
        <w:tc>
          <w:tcPr>
            <w:tcW w:w="513" w:type="pct"/>
            <w:noWrap/>
          </w:tcPr>
          <w:p w14:paraId="3584B401" w14:textId="2AE2DB60"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75,200</w:t>
            </w:r>
          </w:p>
        </w:tc>
        <w:tc>
          <w:tcPr>
            <w:tcW w:w="689" w:type="pct"/>
            <w:noWrap/>
          </w:tcPr>
          <w:p w14:paraId="3EFA4914" w14:textId="5C06CEEF"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57,410</w:t>
            </w:r>
          </w:p>
        </w:tc>
        <w:tc>
          <w:tcPr>
            <w:tcW w:w="754" w:type="pct"/>
            <w:noWrap/>
          </w:tcPr>
          <w:p w14:paraId="22D25F61" w14:textId="0C3D9798"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40,000</w:t>
            </w:r>
          </w:p>
        </w:tc>
        <w:tc>
          <w:tcPr>
            <w:tcW w:w="550" w:type="pct"/>
            <w:noWrap/>
          </w:tcPr>
          <w:p w14:paraId="7BA1E147" w14:textId="31ED63DB"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35,200</w:t>
            </w:r>
          </w:p>
        </w:tc>
        <w:tc>
          <w:tcPr>
            <w:tcW w:w="533" w:type="pct"/>
            <w:noWrap/>
          </w:tcPr>
          <w:p w14:paraId="0C4C6738" w14:textId="7B1CA6E4"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75,200</w:t>
            </w:r>
          </w:p>
        </w:tc>
        <w:tc>
          <w:tcPr>
            <w:tcW w:w="439" w:type="pct"/>
            <w:noWrap/>
          </w:tcPr>
          <w:p w14:paraId="6A207DB9" w14:textId="153B6CF8"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76.34%</w:t>
            </w:r>
          </w:p>
        </w:tc>
        <w:tc>
          <w:tcPr>
            <w:tcW w:w="488" w:type="pct"/>
          </w:tcPr>
          <w:p w14:paraId="7B840CC0" w14:textId="23D02E8D"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Completed</w:t>
            </w:r>
          </w:p>
        </w:tc>
      </w:tr>
      <w:tr w:rsidR="00A54854" w:rsidRPr="008F55A6" w14:paraId="17169889" w14:textId="77777777" w:rsidTr="00CB17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tcPr>
          <w:p w14:paraId="1EC8E37E" w14:textId="0496A381" w:rsidR="00A54854" w:rsidRPr="00560D4E" w:rsidRDefault="00A54854" w:rsidP="00A54854">
            <w:pPr>
              <w:spacing w:before="120" w:after="120"/>
            </w:pPr>
            <w:r w:rsidRPr="008C681B">
              <w:t>Removal of Rusted Steel Supports for Old Auto Blind System</w:t>
            </w:r>
          </w:p>
        </w:tc>
        <w:tc>
          <w:tcPr>
            <w:tcW w:w="513" w:type="pct"/>
            <w:tcBorders>
              <w:top w:val="none" w:sz="0" w:space="0" w:color="auto"/>
              <w:bottom w:val="none" w:sz="0" w:space="0" w:color="auto"/>
            </w:tcBorders>
            <w:noWrap/>
          </w:tcPr>
          <w:p w14:paraId="1BCC1D69" w14:textId="220B3BE5"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15,000</w:t>
            </w:r>
          </w:p>
        </w:tc>
        <w:tc>
          <w:tcPr>
            <w:tcW w:w="689" w:type="pct"/>
            <w:tcBorders>
              <w:top w:val="none" w:sz="0" w:space="0" w:color="auto"/>
              <w:bottom w:val="none" w:sz="0" w:space="0" w:color="auto"/>
            </w:tcBorders>
            <w:noWrap/>
          </w:tcPr>
          <w:p w14:paraId="0091074F" w14:textId="2405843A"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0</w:t>
            </w:r>
          </w:p>
        </w:tc>
        <w:tc>
          <w:tcPr>
            <w:tcW w:w="754" w:type="pct"/>
            <w:tcBorders>
              <w:top w:val="none" w:sz="0" w:space="0" w:color="auto"/>
              <w:bottom w:val="none" w:sz="0" w:space="0" w:color="auto"/>
            </w:tcBorders>
            <w:noWrap/>
          </w:tcPr>
          <w:p w14:paraId="56D22416" w14:textId="02AE7C37"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13,600</w:t>
            </w:r>
          </w:p>
        </w:tc>
        <w:tc>
          <w:tcPr>
            <w:tcW w:w="550" w:type="pct"/>
            <w:tcBorders>
              <w:top w:val="none" w:sz="0" w:space="0" w:color="auto"/>
              <w:bottom w:val="none" w:sz="0" w:space="0" w:color="auto"/>
            </w:tcBorders>
            <w:noWrap/>
          </w:tcPr>
          <w:p w14:paraId="56BF3749" w14:textId="7AE006F8"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1,400</w:t>
            </w:r>
          </w:p>
        </w:tc>
        <w:tc>
          <w:tcPr>
            <w:tcW w:w="533" w:type="pct"/>
            <w:tcBorders>
              <w:top w:val="none" w:sz="0" w:space="0" w:color="auto"/>
              <w:bottom w:val="none" w:sz="0" w:space="0" w:color="auto"/>
            </w:tcBorders>
            <w:noWrap/>
          </w:tcPr>
          <w:p w14:paraId="00B8C1EB" w14:textId="7F7852C0"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15,000</w:t>
            </w:r>
          </w:p>
        </w:tc>
        <w:tc>
          <w:tcPr>
            <w:tcW w:w="439" w:type="pct"/>
            <w:tcBorders>
              <w:top w:val="none" w:sz="0" w:space="0" w:color="auto"/>
              <w:bottom w:val="none" w:sz="0" w:space="0" w:color="auto"/>
            </w:tcBorders>
            <w:noWrap/>
          </w:tcPr>
          <w:p w14:paraId="4AF3F20B" w14:textId="460B8DDB"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0.00%</w:t>
            </w:r>
          </w:p>
        </w:tc>
        <w:tc>
          <w:tcPr>
            <w:tcW w:w="488" w:type="pct"/>
            <w:tcBorders>
              <w:top w:val="none" w:sz="0" w:space="0" w:color="auto"/>
              <w:bottom w:val="none" w:sz="0" w:space="0" w:color="auto"/>
              <w:right w:val="none" w:sz="0" w:space="0" w:color="auto"/>
            </w:tcBorders>
          </w:tcPr>
          <w:p w14:paraId="0B996724" w14:textId="444DD902"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Carried over for completion in 2022</w:t>
            </w:r>
          </w:p>
        </w:tc>
      </w:tr>
      <w:tr w:rsidR="00A54854" w:rsidRPr="008F55A6" w14:paraId="567F345E" w14:textId="77777777" w:rsidTr="00CB177B">
        <w:trPr>
          <w:trHeight w:val="278"/>
        </w:trPr>
        <w:tc>
          <w:tcPr>
            <w:cnfStyle w:val="001000000000" w:firstRow="0" w:lastRow="0" w:firstColumn="1" w:lastColumn="0" w:oddVBand="0" w:evenVBand="0" w:oddHBand="0" w:evenHBand="0" w:firstRowFirstColumn="0" w:firstRowLastColumn="0" w:lastRowFirstColumn="0" w:lastRowLastColumn="0"/>
            <w:tcW w:w="1033" w:type="pct"/>
            <w:noWrap/>
          </w:tcPr>
          <w:p w14:paraId="7AB1C9BB" w14:textId="798B0262" w:rsidR="00A54854" w:rsidRPr="00560D4E" w:rsidRDefault="00A54854" w:rsidP="00A54854">
            <w:pPr>
              <w:spacing w:before="120" w:after="120"/>
            </w:pPr>
            <w:r w:rsidRPr="008C681B">
              <w:lastRenderedPageBreak/>
              <w:t>Replace Back Doors in Chambers</w:t>
            </w:r>
          </w:p>
        </w:tc>
        <w:tc>
          <w:tcPr>
            <w:tcW w:w="513" w:type="pct"/>
            <w:noWrap/>
          </w:tcPr>
          <w:p w14:paraId="1194F1D0" w14:textId="64E74F94"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15,000</w:t>
            </w:r>
          </w:p>
        </w:tc>
        <w:tc>
          <w:tcPr>
            <w:tcW w:w="689" w:type="pct"/>
            <w:noWrap/>
          </w:tcPr>
          <w:p w14:paraId="1A0D7B2D" w14:textId="18E4C2D9"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16,280</w:t>
            </w:r>
          </w:p>
        </w:tc>
        <w:tc>
          <w:tcPr>
            <w:tcW w:w="754" w:type="pct"/>
            <w:noWrap/>
          </w:tcPr>
          <w:p w14:paraId="123B332F" w14:textId="1B13CFC2"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15,000</w:t>
            </w:r>
          </w:p>
        </w:tc>
        <w:tc>
          <w:tcPr>
            <w:tcW w:w="550" w:type="pct"/>
            <w:noWrap/>
          </w:tcPr>
          <w:p w14:paraId="042750A5" w14:textId="6215FF8B"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0</w:t>
            </w:r>
          </w:p>
        </w:tc>
        <w:tc>
          <w:tcPr>
            <w:tcW w:w="533" w:type="pct"/>
            <w:noWrap/>
          </w:tcPr>
          <w:p w14:paraId="734D70C0" w14:textId="00F96EF0"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15,000</w:t>
            </w:r>
          </w:p>
        </w:tc>
        <w:tc>
          <w:tcPr>
            <w:tcW w:w="439" w:type="pct"/>
            <w:noWrap/>
          </w:tcPr>
          <w:p w14:paraId="7CEB7965" w14:textId="7C218ED4"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108.53%</w:t>
            </w:r>
          </w:p>
        </w:tc>
        <w:tc>
          <w:tcPr>
            <w:tcW w:w="488" w:type="pct"/>
          </w:tcPr>
          <w:p w14:paraId="709D1D70" w14:textId="2E714A36" w:rsidR="00A54854" w:rsidRPr="00560D4E" w:rsidRDefault="00A54854" w:rsidP="00A54854">
            <w:pPr>
              <w:spacing w:before="120" w:after="120"/>
              <w:cnfStyle w:val="000000000000" w:firstRow="0" w:lastRow="0" w:firstColumn="0" w:lastColumn="0" w:oddVBand="0" w:evenVBand="0" w:oddHBand="0" w:evenHBand="0" w:firstRowFirstColumn="0" w:firstRowLastColumn="0" w:lastRowFirstColumn="0" w:lastRowLastColumn="0"/>
            </w:pPr>
            <w:r w:rsidRPr="008C681B">
              <w:t>Completed</w:t>
            </w:r>
          </w:p>
        </w:tc>
      </w:tr>
      <w:tr w:rsidR="00A54854" w:rsidRPr="008F55A6" w14:paraId="7B5C039A" w14:textId="77777777" w:rsidTr="00CB17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tcBorders>
              <w:top w:val="none" w:sz="0" w:space="0" w:color="auto"/>
              <w:left w:val="none" w:sz="0" w:space="0" w:color="auto"/>
              <w:bottom w:val="none" w:sz="0" w:space="0" w:color="auto"/>
            </w:tcBorders>
            <w:noWrap/>
          </w:tcPr>
          <w:p w14:paraId="1F95070E" w14:textId="4B38CDE9" w:rsidR="00A54854" w:rsidRPr="00560D4E" w:rsidRDefault="00A54854" w:rsidP="00A54854">
            <w:pPr>
              <w:spacing w:before="120" w:after="120"/>
            </w:pPr>
            <w:r w:rsidRPr="008C681B">
              <w:t>Shade Structure for CI Courtyard</w:t>
            </w:r>
          </w:p>
        </w:tc>
        <w:tc>
          <w:tcPr>
            <w:tcW w:w="513" w:type="pct"/>
            <w:tcBorders>
              <w:top w:val="none" w:sz="0" w:space="0" w:color="auto"/>
              <w:bottom w:val="none" w:sz="0" w:space="0" w:color="auto"/>
            </w:tcBorders>
            <w:noWrap/>
          </w:tcPr>
          <w:p w14:paraId="333C61E7" w14:textId="5D404ABF"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5,200</w:t>
            </w:r>
          </w:p>
        </w:tc>
        <w:tc>
          <w:tcPr>
            <w:tcW w:w="689" w:type="pct"/>
            <w:tcBorders>
              <w:top w:val="none" w:sz="0" w:space="0" w:color="auto"/>
              <w:bottom w:val="none" w:sz="0" w:space="0" w:color="auto"/>
            </w:tcBorders>
            <w:noWrap/>
          </w:tcPr>
          <w:p w14:paraId="2E84AF24" w14:textId="068058D5"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5,251</w:t>
            </w:r>
          </w:p>
        </w:tc>
        <w:tc>
          <w:tcPr>
            <w:tcW w:w="754" w:type="pct"/>
            <w:tcBorders>
              <w:top w:val="none" w:sz="0" w:space="0" w:color="auto"/>
              <w:bottom w:val="none" w:sz="0" w:space="0" w:color="auto"/>
            </w:tcBorders>
            <w:noWrap/>
          </w:tcPr>
          <w:p w14:paraId="333FB1D9" w14:textId="04DC95E2"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5,200</w:t>
            </w:r>
          </w:p>
        </w:tc>
        <w:tc>
          <w:tcPr>
            <w:tcW w:w="550" w:type="pct"/>
            <w:tcBorders>
              <w:top w:val="none" w:sz="0" w:space="0" w:color="auto"/>
              <w:bottom w:val="none" w:sz="0" w:space="0" w:color="auto"/>
            </w:tcBorders>
            <w:noWrap/>
          </w:tcPr>
          <w:p w14:paraId="2D96AD65" w14:textId="1D6EC2EA"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0</w:t>
            </w:r>
          </w:p>
        </w:tc>
        <w:tc>
          <w:tcPr>
            <w:tcW w:w="533" w:type="pct"/>
            <w:tcBorders>
              <w:top w:val="none" w:sz="0" w:space="0" w:color="auto"/>
              <w:bottom w:val="none" w:sz="0" w:space="0" w:color="auto"/>
            </w:tcBorders>
            <w:noWrap/>
          </w:tcPr>
          <w:p w14:paraId="0886D42F" w14:textId="3D384D3F"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5,200</w:t>
            </w:r>
          </w:p>
        </w:tc>
        <w:tc>
          <w:tcPr>
            <w:tcW w:w="439" w:type="pct"/>
            <w:tcBorders>
              <w:top w:val="none" w:sz="0" w:space="0" w:color="auto"/>
              <w:bottom w:val="none" w:sz="0" w:space="0" w:color="auto"/>
            </w:tcBorders>
            <w:noWrap/>
          </w:tcPr>
          <w:p w14:paraId="3786D668" w14:textId="33F8333E"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100.98%</w:t>
            </w:r>
          </w:p>
        </w:tc>
        <w:tc>
          <w:tcPr>
            <w:tcW w:w="488" w:type="pct"/>
            <w:tcBorders>
              <w:top w:val="none" w:sz="0" w:space="0" w:color="auto"/>
              <w:bottom w:val="none" w:sz="0" w:space="0" w:color="auto"/>
              <w:right w:val="none" w:sz="0" w:space="0" w:color="auto"/>
            </w:tcBorders>
          </w:tcPr>
          <w:p w14:paraId="4ADC2A9F" w14:textId="53D2A4B1" w:rsidR="00A54854" w:rsidRPr="00560D4E" w:rsidRDefault="00A54854" w:rsidP="00A54854">
            <w:pPr>
              <w:spacing w:before="120" w:after="120"/>
              <w:cnfStyle w:val="000000100000" w:firstRow="0" w:lastRow="0" w:firstColumn="0" w:lastColumn="0" w:oddVBand="0" w:evenVBand="0" w:oddHBand="1" w:evenHBand="0" w:firstRowFirstColumn="0" w:firstRowLastColumn="0" w:lastRowFirstColumn="0" w:lastRowLastColumn="0"/>
            </w:pPr>
            <w:r w:rsidRPr="008C681B">
              <w:t>Completed</w:t>
            </w:r>
          </w:p>
        </w:tc>
      </w:tr>
      <w:tr w:rsidR="00A54854" w:rsidRPr="008F55A6" w14:paraId="7667541E" w14:textId="77777777" w:rsidTr="00CB177B">
        <w:trPr>
          <w:trHeight w:val="278"/>
        </w:trPr>
        <w:tc>
          <w:tcPr>
            <w:cnfStyle w:val="001000000000" w:firstRow="0" w:lastRow="0" w:firstColumn="1" w:lastColumn="0" w:oddVBand="0" w:evenVBand="0" w:oddHBand="0" w:evenHBand="0" w:firstRowFirstColumn="0" w:firstRowLastColumn="0" w:lastRowFirstColumn="0" w:lastRowLastColumn="0"/>
            <w:tcW w:w="1033" w:type="pct"/>
            <w:noWrap/>
            <w:hideMark/>
          </w:tcPr>
          <w:p w14:paraId="482AA266" w14:textId="4BB0DBB7" w:rsidR="00A54854" w:rsidRPr="00A54854" w:rsidRDefault="00A54854" w:rsidP="00A54854">
            <w:pPr>
              <w:spacing w:before="120" w:after="120"/>
              <w:rPr>
                <w:sz w:val="28"/>
                <w:szCs w:val="28"/>
                <w:lang w:eastAsia="en-AU"/>
              </w:rPr>
            </w:pPr>
            <w:r w:rsidRPr="00A54854">
              <w:rPr>
                <w:sz w:val="28"/>
                <w:szCs w:val="28"/>
              </w:rPr>
              <w:t>Total Maintenance Expenditure</w:t>
            </w:r>
          </w:p>
        </w:tc>
        <w:tc>
          <w:tcPr>
            <w:tcW w:w="513" w:type="pct"/>
            <w:noWrap/>
            <w:hideMark/>
          </w:tcPr>
          <w:p w14:paraId="26A50E81" w14:textId="574AA0BA"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2,731,400</w:t>
            </w:r>
          </w:p>
        </w:tc>
        <w:tc>
          <w:tcPr>
            <w:tcW w:w="689" w:type="pct"/>
            <w:noWrap/>
            <w:hideMark/>
          </w:tcPr>
          <w:p w14:paraId="252A3079" w14:textId="09261F84"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2,498,130</w:t>
            </w:r>
          </w:p>
        </w:tc>
        <w:tc>
          <w:tcPr>
            <w:tcW w:w="754" w:type="pct"/>
            <w:noWrap/>
            <w:hideMark/>
          </w:tcPr>
          <w:p w14:paraId="5E9261FB" w14:textId="3B0C0A02"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1,350,100</w:t>
            </w:r>
          </w:p>
        </w:tc>
        <w:tc>
          <w:tcPr>
            <w:tcW w:w="550" w:type="pct"/>
            <w:noWrap/>
            <w:hideMark/>
          </w:tcPr>
          <w:p w14:paraId="30C5B3B9" w14:textId="15EDB0AC"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1,381,300</w:t>
            </w:r>
          </w:p>
        </w:tc>
        <w:tc>
          <w:tcPr>
            <w:tcW w:w="533" w:type="pct"/>
            <w:noWrap/>
            <w:hideMark/>
          </w:tcPr>
          <w:p w14:paraId="2B8C9C5F" w14:textId="33A4D207"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2,731,400</w:t>
            </w:r>
          </w:p>
        </w:tc>
        <w:tc>
          <w:tcPr>
            <w:tcW w:w="439" w:type="pct"/>
            <w:noWrap/>
            <w:hideMark/>
          </w:tcPr>
          <w:p w14:paraId="4C57AC06" w14:textId="673AE2BB" w:rsidR="00A54854" w:rsidRPr="00A54854"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szCs w:val="28"/>
                <w:lang w:eastAsia="en-AU"/>
              </w:rPr>
            </w:pPr>
            <w:r w:rsidRPr="00A54854">
              <w:rPr>
                <w:b/>
                <w:bCs/>
                <w:sz w:val="28"/>
                <w:szCs w:val="28"/>
              </w:rPr>
              <w:t>91.46%</w:t>
            </w:r>
          </w:p>
        </w:tc>
        <w:tc>
          <w:tcPr>
            <w:tcW w:w="488" w:type="pct"/>
            <w:noWrap/>
            <w:hideMark/>
          </w:tcPr>
          <w:p w14:paraId="5A6F2EE8" w14:textId="77777777" w:rsidR="00A54854" w:rsidRPr="007E3468" w:rsidRDefault="00A54854" w:rsidP="00A54854">
            <w:pPr>
              <w:spacing w:before="120" w:after="120"/>
              <w:cnfStyle w:val="000000000000" w:firstRow="0" w:lastRow="0" w:firstColumn="0" w:lastColumn="0" w:oddVBand="0" w:evenVBand="0" w:oddHBand="0" w:evenHBand="0" w:firstRowFirstColumn="0" w:firstRowLastColumn="0" w:lastRowFirstColumn="0" w:lastRowLastColumn="0"/>
              <w:rPr>
                <w:b/>
                <w:bCs/>
                <w:sz w:val="28"/>
                <w:lang w:eastAsia="en-AU"/>
              </w:rPr>
            </w:pPr>
            <w:r w:rsidRPr="007E3468">
              <w:rPr>
                <w:b/>
                <w:bCs/>
                <w:sz w:val="28"/>
                <w:lang w:eastAsia="en-AU"/>
              </w:rPr>
              <w:t> </w:t>
            </w:r>
          </w:p>
        </w:tc>
      </w:tr>
    </w:tbl>
    <w:p w14:paraId="7512FAEE" w14:textId="77777777" w:rsidR="002E07FF" w:rsidRDefault="002E07FF" w:rsidP="002E07FF">
      <w:pPr>
        <w:sectPr w:rsidR="002E07FF" w:rsidSect="008F55A6">
          <w:pgSz w:w="16838" w:h="11906" w:orient="landscape"/>
          <w:pgMar w:top="720" w:right="720" w:bottom="720" w:left="720" w:header="284" w:footer="202" w:gutter="0"/>
          <w:cols w:space="708"/>
          <w:docGrid w:linePitch="360"/>
        </w:sectPr>
      </w:pPr>
    </w:p>
    <w:p w14:paraId="74317C5C" w14:textId="31047224" w:rsidR="002E07FF" w:rsidRDefault="002E07FF" w:rsidP="002E07FF">
      <w:pPr>
        <w:pStyle w:val="Heading2"/>
      </w:pPr>
      <w:r>
        <w:lastRenderedPageBreak/>
        <w:t xml:space="preserve">Summary of </w:t>
      </w:r>
      <w:r w:rsidRPr="00463773">
        <w:t>Special Rate Variation Expenditure as at 30 June 202</w:t>
      </w:r>
      <w:r w:rsidR="00A54854">
        <w:t>1</w:t>
      </w:r>
    </w:p>
    <w:tbl>
      <w:tblPr>
        <w:tblStyle w:val="LightList"/>
        <w:tblW w:w="0" w:type="auto"/>
        <w:tblBorders>
          <w:insideH w:val="single" w:sz="8" w:space="0" w:color="000000" w:themeColor="text1"/>
          <w:insideV w:val="single" w:sz="8" w:space="0" w:color="000000" w:themeColor="text1"/>
        </w:tblBorders>
        <w:tblLook w:val="04A0" w:firstRow="1" w:lastRow="0" w:firstColumn="1" w:lastColumn="0" w:noHBand="0" w:noVBand="1"/>
        <w:tblDescription w:val="Table showing the sum of capital works and maintenance works expenditure of the Special Rate Variation expenditure as at 30 June 2020"/>
      </w:tblPr>
      <w:tblGrid>
        <w:gridCol w:w="3657"/>
        <w:gridCol w:w="1716"/>
        <w:gridCol w:w="2153"/>
        <w:gridCol w:w="2028"/>
        <w:gridCol w:w="2101"/>
        <w:gridCol w:w="2028"/>
        <w:gridCol w:w="1695"/>
      </w:tblGrid>
      <w:tr w:rsidR="002E4FA8" w:rsidRPr="008F55A6" w14:paraId="1424713A" w14:textId="77777777" w:rsidTr="00CB177B">
        <w:trPr>
          <w:cnfStyle w:val="100000000000" w:firstRow="1" w:lastRow="0" w:firstColumn="0" w:lastColumn="0" w:oddVBand="0" w:evenVBand="0" w:oddHBand="0" w:evenHBand="0" w:firstRowFirstColumn="0" w:firstRowLastColumn="0" w:lastRowFirstColumn="0" w:lastRowLastColumn="0"/>
          <w:trHeight w:val="278"/>
          <w:tblHeader/>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297CD806" w14:textId="77777777" w:rsidR="002E07FF" w:rsidRPr="00CB177B" w:rsidRDefault="002E07FF" w:rsidP="00A54854">
            <w:pPr>
              <w:spacing w:before="120" w:after="120"/>
              <w:rPr>
                <w:b w:val="0"/>
                <w:bCs w:val="0"/>
                <w:sz w:val="28"/>
                <w:lang w:eastAsia="en-AU"/>
              </w:rPr>
            </w:pPr>
            <w:bookmarkStart w:id="174" w:name="RowTitle_29" w:colFirst="0" w:colLast="0"/>
            <w:r w:rsidRPr="00CB177B">
              <w:rPr>
                <w:b w:val="0"/>
                <w:bCs w:val="0"/>
                <w:sz w:val="28"/>
                <w:lang w:eastAsia="en-AU"/>
              </w:rPr>
              <w:t>Expenditure Item</w:t>
            </w:r>
          </w:p>
        </w:tc>
        <w:tc>
          <w:tcPr>
            <w:tcW w:w="18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357828BC"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Budget $</w:t>
            </w:r>
          </w:p>
        </w:tc>
        <w:tc>
          <w:tcPr>
            <w:tcW w:w="2296"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5DBF83DF"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Actual Expenditure $</w:t>
            </w:r>
          </w:p>
        </w:tc>
        <w:tc>
          <w:tcPr>
            <w:tcW w:w="216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1732D81B"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2019/20 SRV Funding $</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14995256"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Other Funding $</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58F86E81"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Total Funding $</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00737F" w:themeFill="accent1"/>
            <w:noWrap/>
            <w:hideMark/>
          </w:tcPr>
          <w:p w14:paraId="4DB42CB8" w14:textId="77777777" w:rsidR="002E07FF" w:rsidRPr="00CB177B" w:rsidRDefault="002E07FF" w:rsidP="00A54854">
            <w:pPr>
              <w:spacing w:before="120" w:after="120"/>
              <w:cnfStyle w:val="100000000000" w:firstRow="1" w:lastRow="0" w:firstColumn="0" w:lastColumn="0" w:oddVBand="0" w:evenVBand="0" w:oddHBand="0" w:evenHBand="0" w:firstRowFirstColumn="0" w:firstRowLastColumn="0" w:lastRowFirstColumn="0" w:lastRowLastColumn="0"/>
              <w:rPr>
                <w:b w:val="0"/>
                <w:bCs w:val="0"/>
                <w:sz w:val="28"/>
                <w:lang w:eastAsia="en-AU"/>
              </w:rPr>
            </w:pPr>
            <w:r w:rsidRPr="00CB177B">
              <w:rPr>
                <w:b w:val="0"/>
                <w:bCs w:val="0"/>
                <w:sz w:val="28"/>
                <w:lang w:eastAsia="en-AU"/>
              </w:rPr>
              <w:t>% Expended</w:t>
            </w:r>
          </w:p>
        </w:tc>
      </w:tr>
      <w:bookmarkEnd w:id="174"/>
      <w:tr w:rsidR="00A54854" w:rsidRPr="008F55A6" w14:paraId="4232D38C" w14:textId="77777777" w:rsidTr="00CB177B">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00737F" w:themeColor="accent1"/>
            </w:tcBorders>
            <w:noWrap/>
          </w:tcPr>
          <w:p w14:paraId="55188480" w14:textId="445262C4" w:rsidR="00A54854" w:rsidRPr="002E4FA8" w:rsidRDefault="00A54854" w:rsidP="00A54854">
            <w:pPr>
              <w:spacing w:before="120" w:after="120"/>
              <w:rPr>
                <w:b w:val="0"/>
                <w:bCs w:val="0"/>
                <w:szCs w:val="24"/>
                <w:lang w:eastAsia="en-AU"/>
              </w:rPr>
            </w:pPr>
            <w:r w:rsidRPr="002E4FA8">
              <w:rPr>
                <w:szCs w:val="24"/>
              </w:rPr>
              <w:t>Total Capital Works Expenditure</w:t>
            </w:r>
          </w:p>
        </w:tc>
        <w:tc>
          <w:tcPr>
            <w:tcW w:w="1827" w:type="dxa"/>
            <w:tcBorders>
              <w:top w:val="single" w:sz="8" w:space="0" w:color="00737F" w:themeColor="accent1"/>
            </w:tcBorders>
            <w:noWrap/>
          </w:tcPr>
          <w:p w14:paraId="28A018D0" w14:textId="5459CDDB"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6,868,900</w:t>
            </w:r>
          </w:p>
        </w:tc>
        <w:tc>
          <w:tcPr>
            <w:tcW w:w="2296" w:type="dxa"/>
            <w:tcBorders>
              <w:top w:val="single" w:sz="8" w:space="0" w:color="00737F" w:themeColor="accent1"/>
            </w:tcBorders>
            <w:noWrap/>
          </w:tcPr>
          <w:p w14:paraId="20E4B623" w14:textId="3C12AD2D"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4,847,087</w:t>
            </w:r>
          </w:p>
        </w:tc>
        <w:tc>
          <w:tcPr>
            <w:tcW w:w="2162" w:type="dxa"/>
            <w:tcBorders>
              <w:top w:val="single" w:sz="8" w:space="0" w:color="00737F" w:themeColor="accent1"/>
            </w:tcBorders>
            <w:noWrap/>
          </w:tcPr>
          <w:p w14:paraId="012C16A3" w14:textId="5F6A6406"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3,540,300</w:t>
            </w:r>
          </w:p>
        </w:tc>
        <w:tc>
          <w:tcPr>
            <w:tcW w:w="0" w:type="auto"/>
            <w:tcBorders>
              <w:top w:val="single" w:sz="8" w:space="0" w:color="00737F" w:themeColor="accent1"/>
            </w:tcBorders>
            <w:noWrap/>
          </w:tcPr>
          <w:p w14:paraId="136D2E5B" w14:textId="0EF6B251"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3,328,600</w:t>
            </w:r>
          </w:p>
        </w:tc>
        <w:tc>
          <w:tcPr>
            <w:tcW w:w="0" w:type="auto"/>
            <w:tcBorders>
              <w:top w:val="single" w:sz="8" w:space="0" w:color="00737F" w:themeColor="accent1"/>
            </w:tcBorders>
            <w:noWrap/>
          </w:tcPr>
          <w:p w14:paraId="5E9802F1" w14:textId="50C1BED9"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6,868,900</w:t>
            </w:r>
          </w:p>
        </w:tc>
        <w:tc>
          <w:tcPr>
            <w:tcW w:w="0" w:type="auto"/>
            <w:tcBorders>
              <w:top w:val="single" w:sz="8" w:space="0" w:color="00737F" w:themeColor="accent1"/>
            </w:tcBorders>
            <w:noWrap/>
          </w:tcPr>
          <w:p w14:paraId="08B5D180" w14:textId="6DCB402F" w:rsidR="00A54854" w:rsidRPr="002E4FA8" w:rsidRDefault="00A54854" w:rsidP="00A54854">
            <w:pPr>
              <w:spacing w:before="120" w:after="120"/>
              <w:cnfStyle w:val="000000100000" w:firstRow="0" w:lastRow="0" w:firstColumn="0" w:lastColumn="0" w:oddVBand="0" w:evenVBand="0" w:oddHBand="1" w:evenHBand="0" w:firstRowFirstColumn="0" w:firstRowLastColumn="0" w:lastRowFirstColumn="0" w:lastRowLastColumn="0"/>
              <w:rPr>
                <w:szCs w:val="24"/>
                <w:lang w:eastAsia="en-AU"/>
              </w:rPr>
            </w:pPr>
            <w:r w:rsidRPr="002E4FA8">
              <w:rPr>
                <w:szCs w:val="24"/>
              </w:rPr>
              <w:t>70.57%</w:t>
            </w:r>
          </w:p>
        </w:tc>
      </w:tr>
      <w:tr w:rsidR="002E4FA8" w:rsidRPr="008F55A6" w14:paraId="65F50B5B" w14:textId="77777777" w:rsidTr="002E4FA8">
        <w:trPr>
          <w:trHeight w:val="278"/>
        </w:trPr>
        <w:tc>
          <w:tcPr>
            <w:cnfStyle w:val="001000000000" w:firstRow="0" w:lastRow="0" w:firstColumn="1" w:lastColumn="0" w:oddVBand="0" w:evenVBand="0" w:oddHBand="0" w:evenHBand="0" w:firstRowFirstColumn="0" w:firstRowLastColumn="0" w:lastRowFirstColumn="0" w:lastRowLastColumn="0"/>
            <w:tcW w:w="0" w:type="auto"/>
            <w:noWrap/>
          </w:tcPr>
          <w:p w14:paraId="32EA769B" w14:textId="07BBE7B6" w:rsidR="002E4FA8" w:rsidRPr="002E4FA8" w:rsidRDefault="002E4FA8" w:rsidP="002E4FA8">
            <w:pPr>
              <w:spacing w:before="120" w:after="120"/>
              <w:rPr>
                <w:b w:val="0"/>
                <w:szCs w:val="24"/>
                <w:lang w:eastAsia="en-AU"/>
              </w:rPr>
            </w:pPr>
            <w:r w:rsidRPr="002E4FA8">
              <w:rPr>
                <w:szCs w:val="24"/>
              </w:rPr>
              <w:t>Total Maintenance Expenditure</w:t>
            </w:r>
          </w:p>
        </w:tc>
        <w:tc>
          <w:tcPr>
            <w:tcW w:w="1827" w:type="dxa"/>
            <w:noWrap/>
          </w:tcPr>
          <w:p w14:paraId="67D4DC7E" w14:textId="0A84C5FC"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2,731,400</w:t>
            </w:r>
          </w:p>
        </w:tc>
        <w:tc>
          <w:tcPr>
            <w:tcW w:w="2296" w:type="dxa"/>
            <w:noWrap/>
          </w:tcPr>
          <w:p w14:paraId="6C1BB2D9" w14:textId="3BBFAB3C"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2,498,130</w:t>
            </w:r>
          </w:p>
        </w:tc>
        <w:tc>
          <w:tcPr>
            <w:tcW w:w="2162" w:type="dxa"/>
            <w:noWrap/>
          </w:tcPr>
          <w:p w14:paraId="7DA9304E" w14:textId="2C8481E0"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1,350,100</w:t>
            </w:r>
          </w:p>
        </w:tc>
        <w:tc>
          <w:tcPr>
            <w:tcW w:w="0" w:type="auto"/>
            <w:noWrap/>
          </w:tcPr>
          <w:p w14:paraId="5EAF1BBE" w14:textId="6370CACA"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1,381,300</w:t>
            </w:r>
          </w:p>
        </w:tc>
        <w:tc>
          <w:tcPr>
            <w:tcW w:w="0" w:type="auto"/>
            <w:noWrap/>
          </w:tcPr>
          <w:p w14:paraId="7EC82827" w14:textId="7428FE67"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2,731,400</w:t>
            </w:r>
          </w:p>
        </w:tc>
        <w:tc>
          <w:tcPr>
            <w:tcW w:w="0" w:type="auto"/>
            <w:noWrap/>
          </w:tcPr>
          <w:p w14:paraId="5FB96218" w14:textId="26B3E5FE" w:rsidR="002E4FA8" w:rsidRPr="002E4FA8" w:rsidRDefault="002E4FA8" w:rsidP="002E4FA8">
            <w:pPr>
              <w:spacing w:before="120" w:after="120"/>
              <w:cnfStyle w:val="000000000000" w:firstRow="0" w:lastRow="0" w:firstColumn="0" w:lastColumn="0" w:oddVBand="0" w:evenVBand="0" w:oddHBand="0" w:evenHBand="0" w:firstRowFirstColumn="0" w:firstRowLastColumn="0" w:lastRowFirstColumn="0" w:lastRowLastColumn="0"/>
              <w:rPr>
                <w:bCs/>
                <w:szCs w:val="24"/>
                <w:lang w:eastAsia="en-AU"/>
              </w:rPr>
            </w:pPr>
            <w:r w:rsidRPr="002E4FA8">
              <w:rPr>
                <w:szCs w:val="24"/>
              </w:rPr>
              <w:t>91.46%</w:t>
            </w:r>
          </w:p>
        </w:tc>
      </w:tr>
      <w:tr w:rsidR="002E4FA8" w:rsidRPr="008F55A6" w14:paraId="78A8F597" w14:textId="77777777" w:rsidTr="002E4FA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19DB2" w14:textId="7FA4189B" w:rsidR="002E4FA8" w:rsidRPr="002E4FA8" w:rsidRDefault="002E4FA8" w:rsidP="002E4FA8">
            <w:pPr>
              <w:spacing w:before="120" w:after="120"/>
              <w:rPr>
                <w:sz w:val="28"/>
                <w:szCs w:val="28"/>
                <w:lang w:eastAsia="en-AU"/>
              </w:rPr>
            </w:pPr>
            <w:r w:rsidRPr="002E4FA8">
              <w:rPr>
                <w:sz w:val="28"/>
                <w:szCs w:val="28"/>
              </w:rPr>
              <w:t>Total Expenditure</w:t>
            </w:r>
          </w:p>
        </w:tc>
        <w:tc>
          <w:tcPr>
            <w:tcW w:w="1827" w:type="dxa"/>
            <w:noWrap/>
            <w:hideMark/>
          </w:tcPr>
          <w:p w14:paraId="12CB5DE7" w14:textId="1DFB7756"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9,600,300</w:t>
            </w:r>
          </w:p>
        </w:tc>
        <w:tc>
          <w:tcPr>
            <w:tcW w:w="2296" w:type="dxa"/>
            <w:noWrap/>
            <w:hideMark/>
          </w:tcPr>
          <w:p w14:paraId="1EDE2F27" w14:textId="3BC0DD78"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7,345,216</w:t>
            </w:r>
          </w:p>
        </w:tc>
        <w:tc>
          <w:tcPr>
            <w:tcW w:w="2162" w:type="dxa"/>
            <w:noWrap/>
            <w:hideMark/>
          </w:tcPr>
          <w:p w14:paraId="4CC3A28A" w14:textId="3B76A3A0"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4,890,400</w:t>
            </w:r>
          </w:p>
        </w:tc>
        <w:tc>
          <w:tcPr>
            <w:tcW w:w="0" w:type="auto"/>
            <w:noWrap/>
            <w:hideMark/>
          </w:tcPr>
          <w:p w14:paraId="083F6AE4" w14:textId="4EF79EB7"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4,709,900</w:t>
            </w:r>
          </w:p>
        </w:tc>
        <w:tc>
          <w:tcPr>
            <w:tcW w:w="0" w:type="auto"/>
            <w:noWrap/>
            <w:hideMark/>
          </w:tcPr>
          <w:p w14:paraId="03F46FBE" w14:textId="28E42CC9"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9,600,300</w:t>
            </w:r>
          </w:p>
        </w:tc>
        <w:tc>
          <w:tcPr>
            <w:tcW w:w="0" w:type="auto"/>
            <w:noWrap/>
            <w:hideMark/>
          </w:tcPr>
          <w:p w14:paraId="536F875E" w14:textId="3B960C1D" w:rsidR="002E4FA8" w:rsidRPr="002E4FA8" w:rsidRDefault="002E4FA8" w:rsidP="002E4FA8">
            <w:pPr>
              <w:spacing w:before="120" w:after="120"/>
              <w:cnfStyle w:val="000000100000" w:firstRow="0" w:lastRow="0" w:firstColumn="0" w:lastColumn="0" w:oddVBand="0" w:evenVBand="0" w:oddHBand="1" w:evenHBand="0" w:firstRowFirstColumn="0" w:firstRowLastColumn="0" w:lastRowFirstColumn="0" w:lastRowLastColumn="0"/>
              <w:rPr>
                <w:b/>
                <w:bCs/>
                <w:sz w:val="28"/>
                <w:szCs w:val="28"/>
                <w:lang w:eastAsia="en-AU"/>
              </w:rPr>
            </w:pPr>
            <w:r w:rsidRPr="002E4FA8">
              <w:rPr>
                <w:b/>
                <w:bCs/>
                <w:sz w:val="28"/>
                <w:szCs w:val="28"/>
              </w:rPr>
              <w:t>76.51%</w:t>
            </w:r>
          </w:p>
        </w:tc>
      </w:tr>
    </w:tbl>
    <w:p w14:paraId="2BF38804" w14:textId="77777777" w:rsidR="008F55A6" w:rsidRDefault="008F55A6" w:rsidP="00135CD7">
      <w:pPr>
        <w:sectPr w:rsidR="008F55A6" w:rsidSect="008F55A6">
          <w:pgSz w:w="16838" w:h="11906" w:orient="landscape"/>
          <w:pgMar w:top="720" w:right="720" w:bottom="720" w:left="720" w:header="284" w:footer="202" w:gutter="0"/>
          <w:cols w:space="708"/>
          <w:docGrid w:linePitch="360"/>
        </w:sectPr>
      </w:pPr>
    </w:p>
    <w:p w14:paraId="1644881D" w14:textId="6D8A5975" w:rsidR="00C27967" w:rsidRPr="00FF1BC4" w:rsidRDefault="00C27967" w:rsidP="00CD6A7C">
      <w:pPr>
        <w:pStyle w:val="CommunityObjective5-Heading3"/>
        <w:spacing w:before="0" w:after="0"/>
      </w:pPr>
      <w:bookmarkStart w:id="175" w:name="_Toc20744736"/>
      <w:bookmarkStart w:id="176" w:name="_Toc83377971"/>
      <w:bookmarkStart w:id="177" w:name="_Toc83378347"/>
      <w:bookmarkStart w:id="178" w:name="_Toc83378843"/>
      <w:bookmarkEnd w:id="170"/>
      <w:bookmarkEnd w:id="171"/>
      <w:r w:rsidRPr="00FF1BC4">
        <w:lastRenderedPageBreak/>
        <w:t>Major Contracts Awarded</w:t>
      </w:r>
      <w:bookmarkEnd w:id="175"/>
      <w:bookmarkEnd w:id="176"/>
      <w:bookmarkEnd w:id="177"/>
      <w:bookmarkEnd w:id="178"/>
    </w:p>
    <w:p w14:paraId="5E267D73" w14:textId="77777777" w:rsidR="00C27967" w:rsidRPr="0065200F" w:rsidRDefault="00C27967" w:rsidP="00CD6A7C">
      <w:pPr>
        <w:spacing w:before="0" w:after="0"/>
        <w:rPr>
          <w:b/>
        </w:rPr>
      </w:pPr>
      <w:r w:rsidRPr="0065200F">
        <w:rPr>
          <w:b/>
        </w:rPr>
        <w:t>Local Government (General) Regulation 2005 cl 217(</w:t>
      </w:r>
      <w:proofErr w:type="gramStart"/>
      <w:r w:rsidRPr="0065200F">
        <w:rPr>
          <w:b/>
        </w:rPr>
        <w:t>1)(</w:t>
      </w:r>
      <w:proofErr w:type="gramEnd"/>
      <w:r w:rsidRPr="0065200F">
        <w:rPr>
          <w:b/>
        </w:rPr>
        <w:t>a2)</w:t>
      </w:r>
    </w:p>
    <w:p w14:paraId="0990F875" w14:textId="45870FAC" w:rsidR="00C27967" w:rsidRDefault="00C27967" w:rsidP="00C27967">
      <w:pPr>
        <w:rPr>
          <w:rFonts w:cs="Arial"/>
        </w:rPr>
      </w:pPr>
      <w:r w:rsidRPr="0065200F">
        <w:rPr>
          <w:rFonts w:cs="Arial"/>
        </w:rPr>
        <w:t>The following major contracts (greater than $150,000) were awarded by Council during the reporting period 1 July 2</w:t>
      </w:r>
      <w:r w:rsidR="00CD6A7C">
        <w:rPr>
          <w:rFonts w:cs="Arial"/>
        </w:rPr>
        <w:t>020</w:t>
      </w:r>
      <w:r w:rsidR="00077319">
        <w:rPr>
          <w:rFonts w:cs="Arial"/>
        </w:rPr>
        <w:t xml:space="preserve"> to 30 June 202</w:t>
      </w:r>
      <w:r w:rsidR="00CD6A7C">
        <w:rPr>
          <w:rFonts w:cs="Arial"/>
        </w:rPr>
        <w:t>1</w:t>
      </w:r>
      <w:r w:rsidRPr="0065200F">
        <w:rPr>
          <w:rFonts w:cs="Arial"/>
        </w:rPr>
        <w:t>:</w:t>
      </w:r>
    </w:p>
    <w:tbl>
      <w:tblPr>
        <w:tblStyle w:val="LightList-Accent2"/>
        <w:tblW w:w="0" w:type="auto"/>
        <w:tblLook w:val="04A0" w:firstRow="1" w:lastRow="0" w:firstColumn="1" w:lastColumn="0" w:noHBand="0" w:noVBand="1"/>
      </w:tblPr>
      <w:tblGrid>
        <w:gridCol w:w="3524"/>
        <w:gridCol w:w="4667"/>
        <w:gridCol w:w="2137"/>
      </w:tblGrid>
      <w:tr w:rsidR="00653D1F" w:rsidRPr="00CD6A7C" w14:paraId="0293A43E" w14:textId="77777777" w:rsidTr="00653D1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6980A295" w14:textId="77777777" w:rsidR="00653D1F" w:rsidRPr="00CD6A7C" w:rsidRDefault="00653D1F" w:rsidP="005464C0">
            <w:pPr>
              <w:pStyle w:val="TableHeadings"/>
              <w:spacing w:before="60"/>
              <w:rPr>
                <w:lang w:eastAsia="en-AU"/>
              </w:rPr>
            </w:pPr>
            <w:r w:rsidRPr="00CD6A7C">
              <w:rPr>
                <w:lang w:eastAsia="en-AU"/>
              </w:rPr>
              <w:t xml:space="preserve">Nature of the goods or services </w:t>
            </w:r>
          </w:p>
        </w:tc>
        <w:tc>
          <w:tcPr>
            <w:tcW w:w="0" w:type="auto"/>
            <w:noWrap/>
            <w:hideMark/>
          </w:tcPr>
          <w:p w14:paraId="06EA1070" w14:textId="77777777" w:rsidR="00653D1F" w:rsidRPr="00CD6A7C" w:rsidRDefault="00653D1F" w:rsidP="005464C0">
            <w:pPr>
              <w:pStyle w:val="TableHeadings"/>
              <w:spacing w:before="60"/>
              <w:cnfStyle w:val="100000000000" w:firstRow="1" w:lastRow="0" w:firstColumn="0" w:lastColumn="0" w:oddVBand="0" w:evenVBand="0" w:oddHBand="0" w:evenHBand="0" w:firstRowFirstColumn="0" w:firstRowLastColumn="0" w:lastRowFirstColumn="0" w:lastRowLastColumn="0"/>
              <w:rPr>
                <w:lang w:eastAsia="en-AU"/>
              </w:rPr>
            </w:pPr>
            <w:r w:rsidRPr="00CD6A7C">
              <w:rPr>
                <w:lang w:eastAsia="en-AU"/>
              </w:rPr>
              <w:t>Name of the contractor</w:t>
            </w:r>
          </w:p>
        </w:tc>
        <w:tc>
          <w:tcPr>
            <w:tcW w:w="0" w:type="auto"/>
            <w:noWrap/>
            <w:hideMark/>
          </w:tcPr>
          <w:p w14:paraId="5C855826" w14:textId="77777777" w:rsidR="00653D1F" w:rsidRPr="00CD6A7C" w:rsidRDefault="00653D1F" w:rsidP="005464C0">
            <w:pPr>
              <w:pStyle w:val="TableHeadings"/>
              <w:spacing w:before="60"/>
              <w:cnfStyle w:val="100000000000" w:firstRow="1" w:lastRow="0" w:firstColumn="0" w:lastColumn="0" w:oddVBand="0" w:evenVBand="0" w:oddHBand="0" w:evenHBand="0" w:firstRowFirstColumn="0" w:firstRowLastColumn="0" w:lastRowFirstColumn="0" w:lastRowLastColumn="0"/>
              <w:rPr>
                <w:lang w:eastAsia="en-AU"/>
              </w:rPr>
            </w:pPr>
            <w:r w:rsidRPr="00CD6A7C">
              <w:rPr>
                <w:lang w:eastAsia="en-AU"/>
              </w:rPr>
              <w:t>Contract Amount</w:t>
            </w:r>
          </w:p>
        </w:tc>
      </w:tr>
      <w:tr w:rsidR="00653D1F" w:rsidRPr="00CD6A7C" w14:paraId="1A9D7917" w14:textId="77777777" w:rsidTr="005464C0">
        <w:trPr>
          <w:cnfStyle w:val="000000100000" w:firstRow="0" w:lastRow="0" w:firstColumn="0" w:lastColumn="0" w:oddVBand="0" w:evenVBand="0" w:oddHBand="1" w:evenHBand="0" w:firstRowFirstColumn="0" w:firstRowLastColumn="0" w:lastRowFirstColumn="0" w:lastRowLastColumn="0"/>
          <w:trHeight w:val="3846"/>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36D06" w14:textId="77777777" w:rsidR="00653D1F" w:rsidRPr="00653D1F" w:rsidRDefault="00653D1F" w:rsidP="005464C0">
            <w:pPr>
              <w:spacing w:before="60" w:after="60"/>
              <w:rPr>
                <w:rFonts w:eastAsia="Times New Roman" w:cs="Arial"/>
                <w:b w:val="0"/>
                <w:bCs w:val="0"/>
                <w:color w:val="000000"/>
                <w:szCs w:val="24"/>
                <w:lang w:eastAsia="en-AU"/>
              </w:rPr>
            </w:pPr>
            <w:r w:rsidRPr="00CD6A7C">
              <w:rPr>
                <w:rFonts w:eastAsia="Times New Roman" w:cs="Arial"/>
                <w:color w:val="000000"/>
                <w:szCs w:val="24"/>
                <w:lang w:eastAsia="en-AU"/>
              </w:rPr>
              <w:t xml:space="preserve">Supply of Quarry Products </w:t>
            </w:r>
          </w:p>
          <w:p w14:paraId="75108A5B" w14:textId="4F2B3CF5" w:rsidR="00653D1F" w:rsidRPr="00CD6A7C" w:rsidRDefault="00653D1F" w:rsidP="005464C0">
            <w:pPr>
              <w:spacing w:before="60" w:after="60"/>
              <w:rPr>
                <w:rFonts w:eastAsia="Times New Roman" w:cs="Arial"/>
                <w:color w:val="000000"/>
                <w:szCs w:val="24"/>
                <w:lang w:eastAsia="en-AU"/>
              </w:rPr>
            </w:pPr>
          </w:p>
        </w:tc>
        <w:tc>
          <w:tcPr>
            <w:tcW w:w="0" w:type="auto"/>
            <w:noWrap/>
            <w:hideMark/>
          </w:tcPr>
          <w:p w14:paraId="154ABEC9" w14:textId="77777777" w:rsidR="00653D1F" w:rsidRPr="00653D1F" w:rsidRDefault="00653D1F" w:rsidP="005464C0">
            <w:pPr>
              <w:pStyle w:val="ListParagraph"/>
              <w:numPr>
                <w:ilvl w:val="0"/>
                <w:numId w:val="30"/>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Boral Resources (NSW) Pty Ltd</w:t>
            </w:r>
          </w:p>
          <w:p w14:paraId="6F85DF89" w14:textId="43D2E92A"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Graham’s Quarry</w:t>
            </w:r>
          </w:p>
          <w:p w14:paraId="7DDD85A6" w14:textId="1377B168"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 xml:space="preserve">Hardy's </w:t>
            </w:r>
          </w:p>
          <w:p w14:paraId="365D2D50" w14:textId="5F6C7608"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 xml:space="preserve">Excavations Pty Ltd / Coolamon </w:t>
            </w:r>
          </w:p>
          <w:p w14:paraId="2FA02138" w14:textId="10915932"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Quarries Pty Ltd</w:t>
            </w:r>
          </w:p>
          <w:p w14:paraId="2D271BF0" w14:textId="2B7AB1E3"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Holcim (Australia) Pty Ltd</w:t>
            </w:r>
          </w:p>
          <w:p w14:paraId="5067A1AD" w14:textId="4EFE442C"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HY-TEC Concrete and Quarries</w:t>
            </w:r>
          </w:p>
          <w:p w14:paraId="32B23B5F" w14:textId="0F8B78B3"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 xml:space="preserve">J &amp; M </w:t>
            </w:r>
            <w:proofErr w:type="spellStart"/>
            <w:r w:rsidRPr="00653D1F">
              <w:rPr>
                <w:rFonts w:eastAsia="Times New Roman" w:cs="Arial"/>
                <w:color w:val="000000"/>
                <w:szCs w:val="24"/>
                <w:lang w:eastAsia="en-AU"/>
              </w:rPr>
              <w:t>Bashforth</w:t>
            </w:r>
            <w:proofErr w:type="spellEnd"/>
            <w:r w:rsidRPr="00653D1F">
              <w:rPr>
                <w:rFonts w:eastAsia="Times New Roman" w:cs="Arial"/>
                <w:color w:val="000000"/>
                <w:szCs w:val="24"/>
                <w:lang w:eastAsia="en-AU"/>
              </w:rPr>
              <w:t xml:space="preserve"> &amp; Sons</w:t>
            </w:r>
          </w:p>
          <w:p w14:paraId="7A9C76F6" w14:textId="1A339A4E"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 xml:space="preserve">KIS Plant Pty Ltd Trading </w:t>
            </w:r>
            <w:proofErr w:type="gramStart"/>
            <w:r w:rsidRPr="00653D1F">
              <w:rPr>
                <w:rFonts w:eastAsia="Times New Roman" w:cs="Arial"/>
                <w:color w:val="000000"/>
                <w:szCs w:val="24"/>
                <w:lang w:eastAsia="en-AU"/>
              </w:rPr>
              <w:t>As</w:t>
            </w:r>
            <w:proofErr w:type="gramEnd"/>
            <w:r w:rsidRPr="00653D1F">
              <w:rPr>
                <w:rFonts w:eastAsia="Times New Roman" w:cs="Arial"/>
                <w:color w:val="000000"/>
                <w:szCs w:val="24"/>
                <w:lang w:eastAsia="en-AU"/>
              </w:rPr>
              <w:t xml:space="preserve"> KIS Quarries</w:t>
            </w:r>
          </w:p>
          <w:p w14:paraId="5F8CB832" w14:textId="429061B7"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Richmond, Sand, Gravel &amp; Landscaping (Ballina)</w:t>
            </w:r>
          </w:p>
          <w:p w14:paraId="1698A8DE" w14:textId="2BF83F65" w:rsidR="00653D1F" w:rsidRPr="00653D1F" w:rsidRDefault="00653D1F" w:rsidP="005464C0">
            <w:pPr>
              <w:pStyle w:val="ListParagraph"/>
              <w:numPr>
                <w:ilvl w:val="0"/>
                <w:numId w:val="29"/>
              </w:num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Smith Plant (Lismore) Pty Ltd</w:t>
            </w:r>
          </w:p>
        </w:tc>
        <w:tc>
          <w:tcPr>
            <w:tcW w:w="0" w:type="auto"/>
            <w:noWrap/>
            <w:hideMark/>
          </w:tcPr>
          <w:p w14:paraId="7993151A" w14:textId="7777777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as per schedule of rates </w:t>
            </w:r>
          </w:p>
        </w:tc>
      </w:tr>
      <w:tr w:rsidR="00653D1F" w:rsidRPr="00CD6A7C" w14:paraId="11C27356" w14:textId="77777777" w:rsidTr="00CD6A7C">
        <w:trPr>
          <w:trHeight w:val="300"/>
        </w:trPr>
        <w:tc>
          <w:tcPr>
            <w:cnfStyle w:val="001000000000" w:firstRow="0" w:lastRow="0" w:firstColumn="1" w:lastColumn="0" w:oddVBand="0" w:evenVBand="0" w:oddHBand="0" w:evenHBand="0" w:firstRowFirstColumn="0" w:firstRowLastColumn="0" w:lastRowFirstColumn="0" w:lastRowLastColumn="0"/>
            <w:tcW w:w="0" w:type="auto"/>
            <w:hideMark/>
          </w:tcPr>
          <w:p w14:paraId="757DCCEB" w14:textId="77777777" w:rsidR="00653D1F" w:rsidRPr="00CD6A7C" w:rsidRDefault="00653D1F" w:rsidP="005464C0">
            <w:pPr>
              <w:spacing w:before="60" w:after="60"/>
              <w:rPr>
                <w:rFonts w:eastAsia="Times New Roman" w:cs="Arial"/>
                <w:szCs w:val="24"/>
                <w:lang w:eastAsia="en-AU"/>
              </w:rPr>
            </w:pPr>
            <w:r w:rsidRPr="00CD6A7C">
              <w:rPr>
                <w:rFonts w:eastAsia="Times New Roman" w:cs="Arial"/>
                <w:szCs w:val="24"/>
                <w:lang w:eastAsia="en-AU"/>
              </w:rPr>
              <w:t>Lighthouse Road Stormwater</w:t>
            </w:r>
          </w:p>
        </w:tc>
        <w:tc>
          <w:tcPr>
            <w:tcW w:w="0" w:type="auto"/>
            <w:hideMark/>
          </w:tcPr>
          <w:p w14:paraId="762B40EA"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AU"/>
              </w:rPr>
            </w:pPr>
            <w:r w:rsidRPr="00CD6A7C">
              <w:rPr>
                <w:rFonts w:eastAsia="Times New Roman" w:cs="Arial"/>
                <w:szCs w:val="24"/>
                <w:lang w:eastAsia="en-AU"/>
              </w:rPr>
              <w:t>Alder Constructions</w:t>
            </w:r>
          </w:p>
        </w:tc>
        <w:tc>
          <w:tcPr>
            <w:tcW w:w="0" w:type="auto"/>
            <w:noWrap/>
            <w:hideMark/>
          </w:tcPr>
          <w:p w14:paraId="7466406C" w14:textId="6E42362D"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szCs w:val="24"/>
                <w:lang w:eastAsia="en-AU"/>
              </w:rPr>
            </w:pPr>
            <w:r w:rsidRPr="00CD6A7C">
              <w:rPr>
                <w:rFonts w:eastAsia="Times New Roman" w:cs="Arial"/>
                <w:szCs w:val="24"/>
                <w:lang w:eastAsia="en-AU"/>
              </w:rPr>
              <w:t xml:space="preserve"> $764,482.00 </w:t>
            </w:r>
          </w:p>
        </w:tc>
      </w:tr>
      <w:tr w:rsidR="00653D1F" w:rsidRPr="00CD6A7C" w14:paraId="5CE52844" w14:textId="77777777" w:rsidTr="005464C0">
        <w:trPr>
          <w:cnfStyle w:val="000000100000" w:firstRow="0" w:lastRow="0" w:firstColumn="0" w:lastColumn="0" w:oddVBand="0" w:evenVBand="0" w:oddHBand="1"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0" w:type="auto"/>
            <w:hideMark/>
          </w:tcPr>
          <w:p w14:paraId="6BCF66B5"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Design and Construction of the Byron STP Additional Flow Path</w:t>
            </w:r>
          </w:p>
        </w:tc>
        <w:tc>
          <w:tcPr>
            <w:tcW w:w="0" w:type="auto"/>
            <w:hideMark/>
          </w:tcPr>
          <w:p w14:paraId="0EA41E00" w14:textId="77E60A6F"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Ledonne Constructions Pty Ltd</w:t>
            </w:r>
          </w:p>
        </w:tc>
        <w:tc>
          <w:tcPr>
            <w:tcW w:w="0" w:type="auto"/>
            <w:noWrap/>
            <w:hideMark/>
          </w:tcPr>
          <w:p w14:paraId="491F9D5F" w14:textId="7777777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$1,355,410</w:t>
            </w:r>
          </w:p>
        </w:tc>
      </w:tr>
      <w:tr w:rsidR="00653D1F" w:rsidRPr="00CD6A7C" w14:paraId="1DE5D362" w14:textId="77777777" w:rsidTr="00CD6A7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24223E"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Rail Corridor Park Construction Works</w:t>
            </w:r>
          </w:p>
        </w:tc>
        <w:tc>
          <w:tcPr>
            <w:tcW w:w="0" w:type="auto"/>
            <w:noWrap/>
            <w:hideMark/>
          </w:tcPr>
          <w:p w14:paraId="5D4263FC"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proofErr w:type="spellStart"/>
            <w:r w:rsidRPr="00CD6A7C">
              <w:rPr>
                <w:rFonts w:eastAsia="Times New Roman" w:cs="Arial"/>
                <w:color w:val="000000"/>
                <w:szCs w:val="24"/>
                <w:lang w:eastAsia="en-AU"/>
              </w:rPr>
              <w:t>GreenWood</w:t>
            </w:r>
            <w:proofErr w:type="spellEnd"/>
            <w:r w:rsidRPr="00CD6A7C">
              <w:rPr>
                <w:rFonts w:eastAsia="Times New Roman" w:cs="Arial"/>
                <w:color w:val="000000"/>
                <w:szCs w:val="24"/>
                <w:lang w:eastAsia="en-AU"/>
              </w:rPr>
              <w:t xml:space="preserve"> Landscape Management</w:t>
            </w:r>
          </w:p>
        </w:tc>
        <w:tc>
          <w:tcPr>
            <w:tcW w:w="0" w:type="auto"/>
            <w:noWrap/>
            <w:hideMark/>
          </w:tcPr>
          <w:p w14:paraId="5702B4FB" w14:textId="651EF179"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$955,532.15 </w:t>
            </w:r>
          </w:p>
        </w:tc>
      </w:tr>
      <w:tr w:rsidR="00653D1F" w:rsidRPr="00CD6A7C" w14:paraId="59C55405" w14:textId="77777777" w:rsidTr="00CD6A7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hideMark/>
          </w:tcPr>
          <w:p w14:paraId="6355792D"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Security Services Tender</w:t>
            </w:r>
          </w:p>
        </w:tc>
        <w:tc>
          <w:tcPr>
            <w:tcW w:w="0" w:type="auto"/>
            <w:hideMark/>
          </w:tcPr>
          <w:p w14:paraId="61169BF2"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Club Av Pty Ltd</w:t>
            </w:r>
          </w:p>
        </w:tc>
        <w:tc>
          <w:tcPr>
            <w:tcW w:w="0" w:type="auto"/>
            <w:hideMark/>
          </w:tcPr>
          <w:p w14:paraId="3B6982A2" w14:textId="689E2591"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$500,000.00 </w:t>
            </w:r>
          </w:p>
        </w:tc>
      </w:tr>
      <w:tr w:rsidR="00653D1F" w:rsidRPr="00CD6A7C" w14:paraId="0BF248CB" w14:textId="77777777" w:rsidTr="00CD6A7C">
        <w:trPr>
          <w:trHeight w:val="290"/>
        </w:trPr>
        <w:tc>
          <w:tcPr>
            <w:cnfStyle w:val="001000000000" w:firstRow="0" w:lastRow="0" w:firstColumn="1" w:lastColumn="0" w:oddVBand="0" w:evenVBand="0" w:oddHBand="0" w:evenHBand="0" w:firstRowFirstColumn="0" w:firstRowLastColumn="0" w:lastRowFirstColumn="0" w:lastRowLastColumn="0"/>
            <w:tcW w:w="0" w:type="auto"/>
            <w:hideMark/>
          </w:tcPr>
          <w:p w14:paraId="38D6FDD2"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Mullumbimby STP Demolition and Remediation</w:t>
            </w:r>
          </w:p>
        </w:tc>
        <w:tc>
          <w:tcPr>
            <w:tcW w:w="0" w:type="auto"/>
            <w:hideMark/>
          </w:tcPr>
          <w:p w14:paraId="2AD444B8"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Synergy Resource Management Pty Ltd </w:t>
            </w:r>
          </w:p>
        </w:tc>
        <w:tc>
          <w:tcPr>
            <w:tcW w:w="0" w:type="auto"/>
            <w:hideMark/>
          </w:tcPr>
          <w:p w14:paraId="2C5D221C" w14:textId="1167E23E"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$437,408.44 </w:t>
            </w:r>
          </w:p>
        </w:tc>
      </w:tr>
      <w:tr w:rsidR="00653D1F" w:rsidRPr="00CD6A7C" w14:paraId="2E145F29" w14:textId="77777777" w:rsidTr="00CD6A7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hideMark/>
          </w:tcPr>
          <w:p w14:paraId="3CEEAC45"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South Byron Sewage Treatment Plant</w:t>
            </w:r>
          </w:p>
        </w:tc>
        <w:tc>
          <w:tcPr>
            <w:tcW w:w="0" w:type="auto"/>
            <w:hideMark/>
          </w:tcPr>
          <w:p w14:paraId="2B53B24D"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Liberty Industrial Pty Ltd </w:t>
            </w:r>
          </w:p>
        </w:tc>
        <w:tc>
          <w:tcPr>
            <w:tcW w:w="0" w:type="auto"/>
            <w:hideMark/>
          </w:tcPr>
          <w:p w14:paraId="44EC08A4" w14:textId="7777777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$1,362,737.22. </w:t>
            </w:r>
          </w:p>
        </w:tc>
      </w:tr>
      <w:tr w:rsidR="00653D1F" w:rsidRPr="00CD6A7C" w14:paraId="6CBAC606" w14:textId="77777777" w:rsidTr="00CD6A7C">
        <w:trPr>
          <w:trHeight w:val="290"/>
        </w:trPr>
        <w:tc>
          <w:tcPr>
            <w:cnfStyle w:val="001000000000" w:firstRow="0" w:lastRow="0" w:firstColumn="1" w:lastColumn="0" w:oddVBand="0" w:evenVBand="0" w:oddHBand="0" w:evenHBand="0" w:firstRowFirstColumn="0" w:firstRowLastColumn="0" w:lastRowFirstColumn="0" w:lastRowLastColumn="0"/>
            <w:tcW w:w="0" w:type="auto"/>
            <w:hideMark/>
          </w:tcPr>
          <w:p w14:paraId="7380D19D"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Construction of Ferrous Chloride Dosing Facilities</w:t>
            </w:r>
          </w:p>
        </w:tc>
        <w:tc>
          <w:tcPr>
            <w:tcW w:w="0" w:type="auto"/>
            <w:hideMark/>
          </w:tcPr>
          <w:p w14:paraId="2FF667BA" w14:textId="74161A66"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Greg Clark</w:t>
            </w:r>
            <w:r w:rsidRPr="00653D1F">
              <w:rPr>
                <w:rFonts w:eastAsia="Times New Roman" w:cs="Arial"/>
                <w:color w:val="000000"/>
                <w:szCs w:val="24"/>
                <w:lang w:eastAsia="en-AU"/>
              </w:rPr>
              <w:t xml:space="preserve"> </w:t>
            </w:r>
            <w:r w:rsidRPr="00CD6A7C">
              <w:rPr>
                <w:rFonts w:eastAsia="Times New Roman" w:cs="Arial"/>
                <w:color w:val="000000"/>
                <w:szCs w:val="24"/>
                <w:lang w:eastAsia="en-AU"/>
              </w:rPr>
              <w:t xml:space="preserve">Building </w:t>
            </w:r>
          </w:p>
        </w:tc>
        <w:tc>
          <w:tcPr>
            <w:tcW w:w="0" w:type="auto"/>
            <w:hideMark/>
          </w:tcPr>
          <w:p w14:paraId="1AF60F6F" w14:textId="360DFC25"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$374,079.00 </w:t>
            </w:r>
          </w:p>
        </w:tc>
      </w:tr>
      <w:tr w:rsidR="005464C0" w:rsidRPr="00CD6A7C" w14:paraId="7EF0FCD8" w14:textId="77777777" w:rsidTr="00CD6A7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tcPr>
          <w:p w14:paraId="054E1F39" w14:textId="3C15019A" w:rsidR="005464C0" w:rsidRPr="00CD6A7C" w:rsidRDefault="005464C0"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Ocean Shores Community Centre Upgrade</w:t>
            </w:r>
          </w:p>
        </w:tc>
        <w:tc>
          <w:tcPr>
            <w:tcW w:w="0" w:type="auto"/>
          </w:tcPr>
          <w:p w14:paraId="21109245" w14:textId="0CEB3AFA" w:rsidR="005464C0" w:rsidRPr="00CD6A7C" w:rsidRDefault="005464C0"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proofErr w:type="spellStart"/>
            <w:proofErr w:type="gramStart"/>
            <w:r w:rsidRPr="00CD6A7C">
              <w:rPr>
                <w:rFonts w:eastAsia="Times New Roman" w:cs="Arial"/>
                <w:color w:val="000000"/>
                <w:szCs w:val="24"/>
                <w:lang w:eastAsia="en-AU"/>
              </w:rPr>
              <w:t>Quadracon</w:t>
            </w:r>
            <w:proofErr w:type="spellEnd"/>
            <w:r w:rsidRPr="00CD6A7C">
              <w:rPr>
                <w:rFonts w:eastAsia="Times New Roman" w:cs="Arial"/>
                <w:color w:val="000000"/>
                <w:szCs w:val="24"/>
                <w:lang w:eastAsia="en-AU"/>
              </w:rPr>
              <w:t>  Builders</w:t>
            </w:r>
            <w:proofErr w:type="gramEnd"/>
          </w:p>
        </w:tc>
        <w:tc>
          <w:tcPr>
            <w:tcW w:w="0" w:type="auto"/>
          </w:tcPr>
          <w:p w14:paraId="13C81C43" w14:textId="37424DFB" w:rsidR="005464C0" w:rsidRPr="00CD6A7C" w:rsidRDefault="005464C0"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$448,575.00 </w:t>
            </w:r>
          </w:p>
        </w:tc>
      </w:tr>
      <w:tr w:rsidR="00653D1F" w:rsidRPr="00CD6A7C" w14:paraId="7BF758A5" w14:textId="77777777" w:rsidTr="00CD6A7C">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2492DEB5"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Transport of comingled recycling and transport and processing of cardboard</w:t>
            </w:r>
          </w:p>
        </w:tc>
        <w:tc>
          <w:tcPr>
            <w:tcW w:w="0" w:type="auto"/>
            <w:hideMark/>
          </w:tcPr>
          <w:p w14:paraId="31767BC7"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Rico Enterprises P/L ATF The Rico Family Trust trading as Solo Resource Recovery</w:t>
            </w:r>
          </w:p>
        </w:tc>
        <w:tc>
          <w:tcPr>
            <w:tcW w:w="0" w:type="auto"/>
            <w:hideMark/>
          </w:tcPr>
          <w:p w14:paraId="297759B6" w14:textId="584C6D1E"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$61,000.00 </w:t>
            </w:r>
          </w:p>
        </w:tc>
      </w:tr>
      <w:tr w:rsidR="00653D1F" w:rsidRPr="00CD6A7C" w14:paraId="09FC9FDD" w14:textId="77777777" w:rsidTr="00CD6A7C">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0" w:type="auto"/>
            <w:hideMark/>
          </w:tcPr>
          <w:p w14:paraId="5B109F69"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Transport and Disposal of Inert and Putrescible Waste</w:t>
            </w:r>
          </w:p>
        </w:tc>
        <w:tc>
          <w:tcPr>
            <w:tcW w:w="0" w:type="auto"/>
            <w:hideMark/>
          </w:tcPr>
          <w:p w14:paraId="27C06785"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Veolia Environmental Services Pty Ltd and JJ Richards </w:t>
            </w:r>
            <w:proofErr w:type="spellStart"/>
            <w:r w:rsidRPr="00CD6A7C">
              <w:rPr>
                <w:rFonts w:eastAsia="Times New Roman" w:cs="Arial"/>
                <w:color w:val="000000"/>
                <w:szCs w:val="24"/>
                <w:lang w:eastAsia="en-AU"/>
              </w:rPr>
              <w:t>Ti</w:t>
            </w:r>
            <w:proofErr w:type="spellEnd"/>
            <w:r w:rsidRPr="00CD6A7C">
              <w:rPr>
                <w:rFonts w:eastAsia="Times New Roman" w:cs="Arial"/>
                <w:color w:val="000000"/>
                <w:szCs w:val="24"/>
                <w:lang w:eastAsia="en-AU"/>
              </w:rPr>
              <w:t xml:space="preserve"> Tree Pty Ltd</w:t>
            </w:r>
          </w:p>
        </w:tc>
        <w:tc>
          <w:tcPr>
            <w:tcW w:w="0" w:type="auto"/>
            <w:hideMark/>
          </w:tcPr>
          <w:p w14:paraId="1B503422" w14:textId="01843D3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$9,500,000.00 </w:t>
            </w:r>
          </w:p>
        </w:tc>
      </w:tr>
      <w:tr w:rsidR="00653D1F" w:rsidRPr="00CD6A7C" w14:paraId="5388BC7C" w14:textId="77777777" w:rsidTr="00CD6A7C">
        <w:trPr>
          <w:trHeight w:val="510"/>
        </w:trPr>
        <w:tc>
          <w:tcPr>
            <w:cnfStyle w:val="001000000000" w:firstRow="0" w:lastRow="0" w:firstColumn="1" w:lastColumn="0" w:oddVBand="0" w:evenVBand="0" w:oddHBand="0" w:evenHBand="0" w:firstRowFirstColumn="0" w:firstRowLastColumn="0" w:lastRowFirstColumn="0" w:lastRowLastColumn="0"/>
            <w:tcW w:w="0" w:type="auto"/>
            <w:hideMark/>
          </w:tcPr>
          <w:p w14:paraId="3510F8C5"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Byron Bay Bypass Construction of Acoustic At-Property Treatments</w:t>
            </w:r>
          </w:p>
        </w:tc>
        <w:tc>
          <w:tcPr>
            <w:tcW w:w="0" w:type="auto"/>
            <w:hideMark/>
          </w:tcPr>
          <w:p w14:paraId="672469FE"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proofErr w:type="spellStart"/>
            <w:r w:rsidRPr="00CD6A7C">
              <w:rPr>
                <w:rFonts w:eastAsia="Times New Roman" w:cs="Arial"/>
                <w:color w:val="000000"/>
                <w:szCs w:val="24"/>
                <w:lang w:eastAsia="en-AU"/>
              </w:rPr>
              <w:t>Bishton</w:t>
            </w:r>
            <w:proofErr w:type="spellEnd"/>
            <w:r w:rsidRPr="00CD6A7C">
              <w:rPr>
                <w:rFonts w:eastAsia="Times New Roman" w:cs="Arial"/>
                <w:color w:val="000000"/>
                <w:szCs w:val="24"/>
                <w:lang w:eastAsia="en-AU"/>
              </w:rPr>
              <w:t xml:space="preserve"> Group </w:t>
            </w:r>
          </w:p>
        </w:tc>
        <w:tc>
          <w:tcPr>
            <w:tcW w:w="0" w:type="auto"/>
            <w:hideMark/>
          </w:tcPr>
          <w:p w14:paraId="7B031999" w14:textId="45CCEB40"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$1,400,000.00 </w:t>
            </w:r>
          </w:p>
        </w:tc>
      </w:tr>
      <w:tr w:rsidR="00653D1F" w:rsidRPr="00CD6A7C" w14:paraId="33B974D5" w14:textId="77777777" w:rsidTr="00CD6A7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0" w:type="auto"/>
            <w:hideMark/>
          </w:tcPr>
          <w:p w14:paraId="3FB3CB4C"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lastRenderedPageBreak/>
              <w:t>Main Arm Road Safety Improvements and Reconstruction - Design RFQ</w:t>
            </w:r>
          </w:p>
        </w:tc>
        <w:tc>
          <w:tcPr>
            <w:tcW w:w="0" w:type="auto"/>
            <w:hideMark/>
          </w:tcPr>
          <w:p w14:paraId="6F8AEBD0"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ACOR Consultants Pty Ltd</w:t>
            </w:r>
          </w:p>
        </w:tc>
        <w:tc>
          <w:tcPr>
            <w:tcW w:w="0" w:type="auto"/>
            <w:hideMark/>
          </w:tcPr>
          <w:p w14:paraId="3F857629" w14:textId="7777777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$180,996.75  </w:t>
            </w:r>
          </w:p>
        </w:tc>
      </w:tr>
      <w:tr w:rsidR="00653D1F" w:rsidRPr="00CD6A7C" w14:paraId="53AECC26" w14:textId="77777777" w:rsidTr="00CD6A7C">
        <w:trPr>
          <w:trHeight w:val="870"/>
        </w:trPr>
        <w:tc>
          <w:tcPr>
            <w:cnfStyle w:val="001000000000" w:firstRow="0" w:lastRow="0" w:firstColumn="1" w:lastColumn="0" w:oddVBand="0" w:evenVBand="0" w:oddHBand="0" w:evenHBand="0" w:firstRowFirstColumn="0" w:firstRowLastColumn="0" w:lastRowFirstColumn="0" w:lastRowLastColumn="0"/>
            <w:tcW w:w="0" w:type="auto"/>
            <w:hideMark/>
          </w:tcPr>
          <w:p w14:paraId="6CC3E9D1" w14:textId="5D57EF7F"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2020-0068 Bioenergy Facility: Business Plan; Financial Model; Governance</w:t>
            </w:r>
          </w:p>
        </w:tc>
        <w:tc>
          <w:tcPr>
            <w:tcW w:w="0" w:type="auto"/>
            <w:hideMark/>
          </w:tcPr>
          <w:p w14:paraId="32EDD9FB" w14:textId="4EEF4C69"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653D1F">
              <w:rPr>
                <w:rFonts w:eastAsia="Times New Roman" w:cs="Arial"/>
                <w:color w:val="000000"/>
                <w:szCs w:val="24"/>
                <w:lang w:eastAsia="en-AU"/>
              </w:rPr>
              <w:t>Deloitte Financial Advisory Pty Limited</w:t>
            </w:r>
          </w:p>
        </w:tc>
        <w:tc>
          <w:tcPr>
            <w:tcW w:w="0" w:type="auto"/>
            <w:hideMark/>
          </w:tcPr>
          <w:p w14:paraId="69D0511E" w14:textId="387D2579"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$246,537.50 </w:t>
            </w:r>
          </w:p>
        </w:tc>
      </w:tr>
      <w:tr w:rsidR="00653D1F" w:rsidRPr="00CD6A7C" w14:paraId="3F470A0A" w14:textId="77777777" w:rsidTr="00CD6A7C">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0" w:type="auto"/>
            <w:hideMark/>
          </w:tcPr>
          <w:p w14:paraId="73DAB594"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Tennyson St Shared Path and Pavement Upgrade</w:t>
            </w:r>
          </w:p>
        </w:tc>
        <w:tc>
          <w:tcPr>
            <w:tcW w:w="0" w:type="auto"/>
            <w:hideMark/>
          </w:tcPr>
          <w:p w14:paraId="2874DE8F"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Alder Constructions Pty Ltd</w:t>
            </w:r>
          </w:p>
        </w:tc>
        <w:tc>
          <w:tcPr>
            <w:tcW w:w="0" w:type="auto"/>
            <w:noWrap/>
            <w:hideMark/>
          </w:tcPr>
          <w:p w14:paraId="268AEE17" w14:textId="77777777"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$878,785 </w:t>
            </w:r>
          </w:p>
        </w:tc>
      </w:tr>
      <w:tr w:rsidR="00653D1F" w:rsidRPr="00CD6A7C" w14:paraId="4DF5B8AB" w14:textId="77777777" w:rsidTr="00CD6A7C">
        <w:trPr>
          <w:trHeight w:val="465"/>
        </w:trPr>
        <w:tc>
          <w:tcPr>
            <w:cnfStyle w:val="001000000000" w:firstRow="0" w:lastRow="0" w:firstColumn="1" w:lastColumn="0" w:oddVBand="0" w:evenVBand="0" w:oddHBand="0" w:evenHBand="0" w:firstRowFirstColumn="0" w:firstRowLastColumn="0" w:lastRowFirstColumn="0" w:lastRowLastColumn="0"/>
            <w:tcW w:w="0" w:type="auto"/>
            <w:hideMark/>
          </w:tcPr>
          <w:p w14:paraId="2358F15C"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BSC server refresh</w:t>
            </w:r>
          </w:p>
        </w:tc>
        <w:tc>
          <w:tcPr>
            <w:tcW w:w="0" w:type="auto"/>
            <w:hideMark/>
          </w:tcPr>
          <w:p w14:paraId="26301417"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proofErr w:type="spellStart"/>
            <w:r w:rsidRPr="00CD6A7C">
              <w:rPr>
                <w:rFonts w:eastAsia="Times New Roman" w:cs="Arial"/>
                <w:color w:val="000000"/>
                <w:szCs w:val="24"/>
                <w:lang w:eastAsia="en-AU"/>
              </w:rPr>
              <w:t>Surebridge</w:t>
            </w:r>
            <w:proofErr w:type="spellEnd"/>
          </w:p>
        </w:tc>
        <w:tc>
          <w:tcPr>
            <w:tcW w:w="0" w:type="auto"/>
            <w:hideMark/>
          </w:tcPr>
          <w:p w14:paraId="1D7F7CA4" w14:textId="32F663F1"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$333,260.03 </w:t>
            </w:r>
          </w:p>
        </w:tc>
      </w:tr>
      <w:tr w:rsidR="00653D1F" w:rsidRPr="00CD6A7C" w14:paraId="36EB2294" w14:textId="77777777" w:rsidTr="00CD6A7C">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0" w:type="auto"/>
            <w:hideMark/>
          </w:tcPr>
          <w:p w14:paraId="66BA57A7"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Byron Shire Council CCTV Refresh</w:t>
            </w:r>
          </w:p>
        </w:tc>
        <w:tc>
          <w:tcPr>
            <w:tcW w:w="0" w:type="auto"/>
            <w:hideMark/>
          </w:tcPr>
          <w:p w14:paraId="15C19237"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Chubb Fire &amp; Security Pty Ltd</w:t>
            </w:r>
          </w:p>
        </w:tc>
        <w:tc>
          <w:tcPr>
            <w:tcW w:w="0" w:type="auto"/>
            <w:hideMark/>
          </w:tcPr>
          <w:p w14:paraId="3E12F4B7" w14:textId="740337D4"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$157,482.08 </w:t>
            </w:r>
          </w:p>
        </w:tc>
      </w:tr>
      <w:tr w:rsidR="00653D1F" w:rsidRPr="00CD6A7C" w14:paraId="4442C913" w14:textId="77777777" w:rsidTr="00CD6A7C">
        <w:trPr>
          <w:trHeight w:val="660"/>
        </w:trPr>
        <w:tc>
          <w:tcPr>
            <w:cnfStyle w:val="001000000000" w:firstRow="0" w:lastRow="0" w:firstColumn="1" w:lastColumn="0" w:oddVBand="0" w:evenVBand="0" w:oddHBand="0" w:evenHBand="0" w:firstRowFirstColumn="0" w:firstRowLastColumn="0" w:lastRowFirstColumn="0" w:lastRowLastColumn="0"/>
            <w:tcW w:w="0" w:type="auto"/>
            <w:hideMark/>
          </w:tcPr>
          <w:p w14:paraId="759A5AB5"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Street Upgrades Mullumbimby - Planning &amp; Design Consultancy - Request for Quote</w:t>
            </w:r>
          </w:p>
        </w:tc>
        <w:tc>
          <w:tcPr>
            <w:tcW w:w="0" w:type="auto"/>
            <w:hideMark/>
          </w:tcPr>
          <w:p w14:paraId="3D96D4E1" w14:textId="77777777" w:rsidR="00653D1F" w:rsidRPr="00CD6A7C" w:rsidRDefault="00653D1F" w:rsidP="005464C0">
            <w:pPr>
              <w:spacing w:before="60" w:after="60"/>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Hansen Partnership Pty Ltd</w:t>
            </w:r>
          </w:p>
        </w:tc>
        <w:tc>
          <w:tcPr>
            <w:tcW w:w="0" w:type="auto"/>
            <w:hideMark/>
          </w:tcPr>
          <w:p w14:paraId="5E7190C8" w14:textId="2CDA5148" w:rsidR="00653D1F" w:rsidRPr="00CD6A7C" w:rsidRDefault="00653D1F" w:rsidP="005464C0">
            <w:pPr>
              <w:spacing w:before="60" w:after="6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$154,000.00 </w:t>
            </w:r>
          </w:p>
        </w:tc>
      </w:tr>
      <w:tr w:rsidR="00653D1F" w:rsidRPr="00CD6A7C" w14:paraId="607EE377" w14:textId="77777777" w:rsidTr="00CD6A7C">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auto"/>
            <w:hideMark/>
          </w:tcPr>
          <w:p w14:paraId="5128BA83" w14:textId="77777777" w:rsidR="00653D1F" w:rsidRPr="00CD6A7C" w:rsidRDefault="00653D1F" w:rsidP="005464C0">
            <w:pPr>
              <w:spacing w:before="60" w:after="60"/>
              <w:rPr>
                <w:rFonts w:eastAsia="Times New Roman" w:cs="Arial"/>
                <w:color w:val="000000"/>
                <w:szCs w:val="24"/>
                <w:lang w:eastAsia="en-AU"/>
              </w:rPr>
            </w:pPr>
            <w:r w:rsidRPr="00CD6A7C">
              <w:rPr>
                <w:rFonts w:eastAsia="Times New Roman" w:cs="Arial"/>
                <w:color w:val="000000"/>
                <w:szCs w:val="24"/>
                <w:lang w:eastAsia="en-AU"/>
              </w:rPr>
              <w:t>RFT Strengthening Community Workshops and Street Meets</w:t>
            </w:r>
          </w:p>
        </w:tc>
        <w:tc>
          <w:tcPr>
            <w:tcW w:w="0" w:type="auto"/>
            <w:hideMark/>
          </w:tcPr>
          <w:p w14:paraId="228820EA" w14:textId="77777777" w:rsidR="00653D1F" w:rsidRPr="00CD6A7C" w:rsidRDefault="00653D1F" w:rsidP="005464C0">
            <w:pPr>
              <w:spacing w:before="60" w:after="60"/>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Australian Red Cross</w:t>
            </w:r>
          </w:p>
        </w:tc>
        <w:tc>
          <w:tcPr>
            <w:tcW w:w="0" w:type="auto"/>
            <w:hideMark/>
          </w:tcPr>
          <w:p w14:paraId="5B636502" w14:textId="34763236" w:rsidR="00653D1F" w:rsidRPr="00CD6A7C" w:rsidRDefault="00653D1F" w:rsidP="005464C0">
            <w:pPr>
              <w:spacing w:before="60" w:after="6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lang w:eastAsia="en-AU"/>
              </w:rPr>
            </w:pPr>
            <w:r w:rsidRPr="00CD6A7C">
              <w:rPr>
                <w:rFonts w:eastAsia="Times New Roman" w:cs="Arial"/>
                <w:color w:val="000000"/>
                <w:szCs w:val="24"/>
                <w:lang w:eastAsia="en-AU"/>
              </w:rPr>
              <w:t xml:space="preserve"> $166,500.00 </w:t>
            </w:r>
          </w:p>
        </w:tc>
      </w:tr>
    </w:tbl>
    <w:p w14:paraId="08E5C664" w14:textId="77777777" w:rsidR="00CD6A7C" w:rsidRPr="0065200F" w:rsidRDefault="00CD6A7C" w:rsidP="00C27967">
      <w:pPr>
        <w:rPr>
          <w:rFonts w:cs="Arial"/>
        </w:rPr>
      </w:pPr>
    </w:p>
    <w:p w14:paraId="4864A093" w14:textId="77777777" w:rsidR="00C27967" w:rsidRPr="00FF1BC4" w:rsidRDefault="00C27967" w:rsidP="003C093A">
      <w:pPr>
        <w:pStyle w:val="CommunityObjective5-Heading3"/>
        <w:rPr>
          <w:rFonts w:ascii="Century Gothic" w:hAnsi="Century Gothic"/>
          <w:noProof w:val="0"/>
        </w:rPr>
        <w:sectPr w:rsidR="00C27967" w:rsidRPr="00FF1BC4" w:rsidSect="002B2BB6">
          <w:pgSz w:w="11906" w:h="16838"/>
          <w:pgMar w:top="824" w:right="849" w:bottom="1134" w:left="709" w:header="284" w:footer="209" w:gutter="0"/>
          <w:cols w:space="708"/>
          <w:docGrid w:linePitch="360"/>
        </w:sectPr>
      </w:pPr>
    </w:p>
    <w:p w14:paraId="59EBD5C6" w14:textId="07CF9591" w:rsidR="00653D1F" w:rsidRPr="008520B9" w:rsidRDefault="00653D1F" w:rsidP="00653D1F">
      <w:pPr>
        <w:pStyle w:val="CommunityObjective5-Heading2"/>
        <w:shd w:val="clear" w:color="auto" w:fill="00737F" w:themeFill="accent2"/>
        <w:rPr>
          <w:rFonts w:ascii="Century Gothic" w:hAnsi="Century Gothic"/>
          <w:noProof w:val="0"/>
          <w:color w:val="FFFFFF" w:themeColor="background1"/>
        </w:rPr>
      </w:pPr>
      <w:bookmarkStart w:id="179" w:name="_Toc83378844"/>
      <w:r w:rsidRPr="008520B9">
        <w:rPr>
          <w:rStyle w:val="CommunityObjective5-Heading2Char"/>
          <w:b/>
          <w:bCs/>
          <w:color w:val="FFFFFF" w:themeColor="background1"/>
        </w:rPr>
        <w:lastRenderedPageBreak/>
        <w:t>Strategy 5.</w:t>
      </w:r>
      <w:r>
        <w:rPr>
          <w:rStyle w:val="CommunityObjective5-Heading2Char"/>
          <w:b/>
          <w:bCs/>
          <w:color w:val="FFFFFF" w:themeColor="background1"/>
        </w:rPr>
        <w:t>6</w:t>
      </w:r>
      <w:r w:rsidRPr="008520B9">
        <w:rPr>
          <w:rStyle w:val="CommunityObjective5-Heading2Char"/>
          <w:color w:val="FFFFFF" w:themeColor="background1"/>
        </w:rPr>
        <w:t xml:space="preserve"> -</w:t>
      </w:r>
      <w:r w:rsidRPr="008520B9">
        <w:rPr>
          <w:rFonts w:ascii="Century Gothic" w:hAnsi="Century Gothic"/>
          <w:color w:val="FFFFFF" w:themeColor="background1"/>
        </w:rPr>
        <w:t xml:space="preserve"> </w:t>
      </w:r>
      <w:r w:rsidRPr="00653D1F">
        <w:rPr>
          <w:rStyle w:val="CommunityObjective5-Heading2Char"/>
          <w:color w:val="FFFFFF" w:themeColor="background1"/>
        </w:rPr>
        <w:t>Manage Council’s resources sustainably</w:t>
      </w:r>
      <w:bookmarkEnd w:id="179"/>
    </w:p>
    <w:p w14:paraId="4CF31958" w14:textId="575D3966" w:rsidR="003C44D4" w:rsidRPr="00FF1BC4" w:rsidRDefault="003C44D4" w:rsidP="003C44D4">
      <w:pPr>
        <w:pStyle w:val="CommunityObjective5-Heading3"/>
        <w:rPr>
          <w:rFonts w:ascii="Century Gothic" w:hAnsi="Century Gothic"/>
          <w:noProof w:val="0"/>
        </w:rPr>
      </w:pPr>
      <w:bookmarkStart w:id="180" w:name="_Toc527981040"/>
      <w:bookmarkStart w:id="181" w:name="_Toc20744718"/>
      <w:bookmarkStart w:id="182" w:name="_Toc83377973"/>
      <w:bookmarkStart w:id="183" w:name="_Toc83378349"/>
      <w:bookmarkStart w:id="184" w:name="_Toc83378845"/>
      <w:r w:rsidRPr="00FF1BC4">
        <w:rPr>
          <w:rFonts w:ascii="Century Gothic" w:hAnsi="Century Gothic"/>
          <w:noProof w:val="0"/>
        </w:rPr>
        <w:t>Our Workforce</w:t>
      </w:r>
      <w:bookmarkEnd w:id="180"/>
      <w:bookmarkEnd w:id="181"/>
      <w:bookmarkEnd w:id="182"/>
      <w:bookmarkEnd w:id="183"/>
      <w:bookmarkEnd w:id="184"/>
    </w:p>
    <w:p w14:paraId="4B9C3382" w14:textId="77777777" w:rsidR="006F273B" w:rsidRDefault="006F273B" w:rsidP="003C44D4">
      <w:pPr>
        <w:pStyle w:val="Heading2"/>
        <w:spacing w:before="0" w:after="0"/>
        <w:rPr>
          <w:rFonts w:ascii="Century Gothic" w:hAnsi="Century Gothic"/>
          <w:noProof w:val="0"/>
        </w:rPr>
        <w:sectPr w:rsidR="006F273B" w:rsidSect="00BD71D9">
          <w:pgSz w:w="11906" w:h="16838"/>
          <w:pgMar w:top="824" w:right="849" w:bottom="709" w:left="709" w:header="284" w:footer="209" w:gutter="0"/>
          <w:cols w:space="708"/>
          <w:docGrid w:linePitch="360"/>
        </w:sectPr>
      </w:pPr>
      <w:bookmarkStart w:id="185" w:name="_Toc524094492"/>
      <w:bookmarkStart w:id="186" w:name="_Toc525719661"/>
    </w:p>
    <w:bookmarkEnd w:id="185"/>
    <w:bookmarkEnd w:id="186"/>
    <w:p w14:paraId="0B81FE2A" w14:textId="77777777" w:rsidR="0014140D" w:rsidRDefault="0014140D" w:rsidP="0014140D">
      <w:pPr>
        <w:pStyle w:val="Heading2"/>
        <w:spacing w:before="0" w:after="0"/>
        <w:rPr>
          <w:rFonts w:ascii="Century Gothic" w:hAnsi="Century Gothic"/>
          <w:noProof w:val="0"/>
        </w:rPr>
      </w:pPr>
    </w:p>
    <w:p w14:paraId="72663276" w14:textId="780C50BB" w:rsidR="0014140D" w:rsidRPr="00FF1BC4" w:rsidRDefault="006F273B" w:rsidP="0014140D">
      <w:pPr>
        <w:pStyle w:val="Heading2"/>
        <w:spacing w:before="0" w:after="0"/>
        <w:rPr>
          <w:rFonts w:ascii="Century Gothic" w:hAnsi="Century Gothic"/>
          <w:noProof w:val="0"/>
        </w:rPr>
      </w:pPr>
      <w:r w:rsidRPr="00FF1BC4">
        <w:rPr>
          <w:rFonts w:ascii="Century Gothic" w:eastAsia="Calibri" w:hAnsi="Century Gothic"/>
        </w:rPr>
        <w:drawing>
          <wp:inline distT="0" distB="0" distL="0" distR="0" wp14:anchorId="3E3EBD1D" wp14:editId="198537B3">
            <wp:extent cx="1700530" cy="2516505"/>
            <wp:effectExtent l="38100" t="38100" r="33020" b="36195"/>
            <wp:docPr id="1058" name="Picture 1058" descr="Mark Arn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Picture 1058" descr="Mark Arnold"/>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1127" t="8117" r="14126" b="19231"/>
                    <a:stretch/>
                  </pic:blipFill>
                  <pic:spPr bwMode="auto">
                    <a:xfrm>
                      <a:off x="0" y="0"/>
                      <a:ext cx="1700530" cy="2516505"/>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r w:rsidR="0014140D" w:rsidRPr="00FF1BC4">
        <w:rPr>
          <w:rFonts w:ascii="Century Gothic" w:hAnsi="Century Gothic"/>
          <w:noProof w:val="0"/>
        </w:rPr>
        <w:t>General Manager</w:t>
      </w:r>
    </w:p>
    <w:p w14:paraId="55AAD672" w14:textId="77777777" w:rsidR="0014140D" w:rsidRPr="00FF1BC4" w:rsidRDefault="0014140D" w:rsidP="0014140D">
      <w:pPr>
        <w:pStyle w:val="Heading3"/>
        <w:spacing w:before="0" w:after="0"/>
        <w:rPr>
          <w:rFonts w:ascii="Century Gothic" w:hAnsi="Century Gothic"/>
        </w:rPr>
      </w:pPr>
      <w:r w:rsidRPr="00FF1BC4">
        <w:rPr>
          <w:rFonts w:ascii="Century Gothic" w:hAnsi="Century Gothic"/>
        </w:rPr>
        <w:t>Mark Arnold</w:t>
      </w:r>
    </w:p>
    <w:p w14:paraId="619CA1DA" w14:textId="7608CBD5" w:rsidR="003C44D4" w:rsidRPr="0065200F" w:rsidRDefault="003C44D4" w:rsidP="003C44D4">
      <w:pPr>
        <w:rPr>
          <w:rFonts w:eastAsia="Calibri" w:cs="Arial"/>
        </w:rPr>
      </w:pPr>
      <w:r w:rsidRPr="0065200F">
        <w:rPr>
          <w:rFonts w:eastAsia="Calibri" w:cs="Arial"/>
        </w:rPr>
        <w:t>The General Manager is the most senior employee of Council.  The General Manager is selected and appointed by the Council, on a renewable fixed term, performance-based con</w:t>
      </w:r>
      <w:r>
        <w:rPr>
          <w:rFonts w:eastAsia="Calibri" w:cs="Arial"/>
        </w:rPr>
        <w:t xml:space="preserve">tract for a maximum of five </w:t>
      </w:r>
      <w:r w:rsidRPr="0065200F">
        <w:rPr>
          <w:rFonts w:eastAsia="Calibri" w:cs="Arial"/>
        </w:rPr>
        <w:t xml:space="preserve">years. </w:t>
      </w:r>
    </w:p>
    <w:p w14:paraId="50FA1EA8" w14:textId="77777777" w:rsidR="003C44D4" w:rsidRPr="0065200F" w:rsidRDefault="003C44D4" w:rsidP="003C44D4">
      <w:pPr>
        <w:spacing w:before="0" w:after="0"/>
        <w:rPr>
          <w:rFonts w:eastAsia="Calibri" w:cs="Arial"/>
        </w:rPr>
      </w:pPr>
      <w:r w:rsidRPr="0065200F">
        <w:rPr>
          <w:rFonts w:eastAsia="Calibri" w:cs="Arial"/>
        </w:rPr>
        <w:t>Under the Act, the General Manager’s responsibilities include:</w:t>
      </w:r>
    </w:p>
    <w:p w14:paraId="2676F38A" w14:textId="77777777" w:rsidR="003C44D4" w:rsidRPr="0065200F" w:rsidRDefault="003C44D4" w:rsidP="003C44D4">
      <w:pPr>
        <w:numPr>
          <w:ilvl w:val="0"/>
          <w:numId w:val="6"/>
        </w:numPr>
        <w:spacing w:before="0" w:after="0" w:line="252" w:lineRule="auto"/>
        <w:ind w:left="567" w:hanging="567"/>
        <w:contextualSpacing/>
        <w:rPr>
          <w:rFonts w:eastAsia="Calibri" w:cs="Arial"/>
        </w:rPr>
      </w:pPr>
      <w:r>
        <w:rPr>
          <w:rFonts w:eastAsia="Calibri" w:cs="Arial"/>
        </w:rPr>
        <w:t>e</w:t>
      </w:r>
      <w:r w:rsidRPr="0065200F">
        <w:rPr>
          <w:rFonts w:eastAsia="Calibri" w:cs="Arial"/>
        </w:rPr>
        <w:t xml:space="preserve">fficient and effective operation of the Council organisation and day-to-day management.  This includes ensuring Council decisions and policies are </w:t>
      </w:r>
      <w:proofErr w:type="gramStart"/>
      <w:r w:rsidRPr="0065200F">
        <w:rPr>
          <w:rFonts w:eastAsia="Calibri" w:cs="Arial"/>
        </w:rPr>
        <w:t>implemented;</w:t>
      </w:r>
      <w:proofErr w:type="gramEnd"/>
    </w:p>
    <w:p w14:paraId="3C69CD2D" w14:textId="77777777" w:rsidR="003C44D4" w:rsidRDefault="003C44D4" w:rsidP="003C44D4">
      <w:pPr>
        <w:numPr>
          <w:ilvl w:val="0"/>
          <w:numId w:val="6"/>
        </w:numPr>
        <w:spacing w:before="0" w:after="0" w:line="252" w:lineRule="auto"/>
        <w:ind w:left="567" w:hanging="567"/>
        <w:contextualSpacing/>
        <w:rPr>
          <w:rFonts w:eastAsia="Calibri" w:cs="Arial"/>
        </w:rPr>
      </w:pPr>
      <w:r>
        <w:rPr>
          <w:rFonts w:eastAsia="Calibri" w:cs="Arial"/>
        </w:rPr>
        <w:t>a</w:t>
      </w:r>
      <w:r w:rsidRPr="0065200F">
        <w:rPr>
          <w:rFonts w:eastAsia="Calibri" w:cs="Arial"/>
        </w:rPr>
        <w:t xml:space="preserve">ppointing, directing and dismissing staff in accordance with an organisation structure and resources approved by the </w:t>
      </w:r>
      <w:proofErr w:type="gramStart"/>
      <w:r w:rsidRPr="0065200F">
        <w:rPr>
          <w:rFonts w:eastAsia="Calibri" w:cs="Arial"/>
        </w:rPr>
        <w:t>Council;</w:t>
      </w:r>
      <w:proofErr w:type="gramEnd"/>
      <w:r w:rsidRPr="0065200F">
        <w:rPr>
          <w:rFonts w:eastAsia="Calibri" w:cs="Arial"/>
        </w:rPr>
        <w:t xml:space="preserve">  </w:t>
      </w:r>
    </w:p>
    <w:p w14:paraId="41F0FB3C" w14:textId="77777777" w:rsidR="003C44D4" w:rsidRPr="0065200F" w:rsidRDefault="003C44D4" w:rsidP="003C44D4">
      <w:pPr>
        <w:numPr>
          <w:ilvl w:val="0"/>
          <w:numId w:val="6"/>
        </w:numPr>
        <w:spacing w:before="0" w:after="0" w:line="252" w:lineRule="auto"/>
        <w:ind w:left="567" w:hanging="567"/>
        <w:contextualSpacing/>
        <w:rPr>
          <w:rFonts w:eastAsia="Calibri" w:cs="Arial"/>
        </w:rPr>
      </w:pPr>
      <w:r>
        <w:rPr>
          <w:rFonts w:eastAsia="Calibri" w:cs="Arial"/>
        </w:rPr>
        <w:t>im</w:t>
      </w:r>
      <w:r w:rsidRPr="0065200F">
        <w:rPr>
          <w:rFonts w:eastAsia="Calibri" w:cs="Arial"/>
        </w:rPr>
        <w:t xml:space="preserve">plementing the Council’s equal employment </w:t>
      </w:r>
      <w:r>
        <w:rPr>
          <w:rFonts w:eastAsia="Calibri" w:cs="Arial"/>
        </w:rPr>
        <w:t>opportunity Management Plan; and</w:t>
      </w:r>
    </w:p>
    <w:p w14:paraId="54E2F600" w14:textId="77777777" w:rsidR="003C44D4" w:rsidRPr="0065200F" w:rsidRDefault="003C44D4" w:rsidP="003C44D4">
      <w:pPr>
        <w:numPr>
          <w:ilvl w:val="0"/>
          <w:numId w:val="6"/>
        </w:numPr>
        <w:spacing w:before="0" w:after="0" w:line="252" w:lineRule="auto"/>
        <w:ind w:left="567" w:hanging="567"/>
        <w:contextualSpacing/>
        <w:rPr>
          <w:rFonts w:eastAsia="Calibri" w:cs="Arial"/>
        </w:rPr>
      </w:pPr>
      <w:r>
        <w:rPr>
          <w:rFonts w:eastAsia="Calibri" w:cs="Arial"/>
        </w:rPr>
        <w:t>e</w:t>
      </w:r>
      <w:r w:rsidRPr="0065200F">
        <w:rPr>
          <w:rFonts w:eastAsia="Calibri" w:cs="Arial"/>
        </w:rPr>
        <w:t>xercising other functions as delegated by the Council.</w:t>
      </w:r>
    </w:p>
    <w:p w14:paraId="22044999" w14:textId="77777777" w:rsidR="003C44D4" w:rsidRDefault="003C44D4" w:rsidP="003C44D4">
      <w:pPr>
        <w:spacing w:after="200" w:line="252" w:lineRule="auto"/>
        <w:contextualSpacing/>
        <w:rPr>
          <w:rFonts w:eastAsia="Calibri" w:cs="Arial"/>
        </w:rPr>
      </w:pPr>
    </w:p>
    <w:p w14:paraId="7FB9FE34" w14:textId="77777777" w:rsidR="006F273B" w:rsidRDefault="003C44D4" w:rsidP="003C44D4">
      <w:pPr>
        <w:spacing w:after="200" w:line="252" w:lineRule="auto"/>
        <w:contextualSpacing/>
        <w:rPr>
          <w:rFonts w:eastAsia="Calibri" w:cs="Arial"/>
        </w:rPr>
        <w:sectPr w:rsidR="006F273B" w:rsidSect="006F273B">
          <w:type w:val="continuous"/>
          <w:pgSz w:w="11906" w:h="16838"/>
          <w:pgMar w:top="824" w:right="849" w:bottom="709" w:left="709" w:header="284" w:footer="209" w:gutter="0"/>
          <w:cols w:num="2" w:space="710" w:equalWidth="0">
            <w:col w:w="2835" w:space="710"/>
            <w:col w:w="6803"/>
          </w:cols>
          <w:docGrid w:linePitch="360"/>
        </w:sectPr>
      </w:pPr>
      <w:r>
        <w:rPr>
          <w:rFonts w:eastAsia="Calibri" w:cs="Arial"/>
        </w:rPr>
        <w:t>T</w:t>
      </w:r>
      <w:r w:rsidRPr="0065200F">
        <w:rPr>
          <w:rFonts w:eastAsia="Calibri" w:cs="Arial"/>
        </w:rPr>
        <w:t>he General Manager may, in turn, delegate functions to other staff.</w:t>
      </w:r>
      <w:bookmarkStart w:id="187" w:name="_Toc525719664"/>
      <w:bookmarkStart w:id="188" w:name="_Toc525719662"/>
    </w:p>
    <w:p w14:paraId="19884621" w14:textId="4270E2CF" w:rsidR="003C44D4" w:rsidRDefault="003C44D4" w:rsidP="003C44D4">
      <w:pPr>
        <w:spacing w:after="200" w:line="252" w:lineRule="auto"/>
        <w:contextualSpacing/>
        <w:rPr>
          <w:rFonts w:eastAsia="Calibri" w:cs="Arial"/>
        </w:rPr>
      </w:pPr>
    </w:p>
    <w:p w14:paraId="0320DD9A" w14:textId="2CBAD1DC" w:rsidR="00BD71D9" w:rsidRDefault="00BD71D9" w:rsidP="00BD71D9">
      <w:pPr>
        <w:spacing w:after="200" w:line="252" w:lineRule="auto"/>
        <w:contextualSpacing/>
        <w:rPr>
          <w:rFonts w:eastAsia="Calibri" w:cs="Arial"/>
        </w:rPr>
      </w:pPr>
      <w:bookmarkStart w:id="189" w:name="_Toc20488107"/>
      <w:bookmarkStart w:id="190" w:name="_Toc20488657"/>
      <w:bookmarkStart w:id="191" w:name="_Toc20744720"/>
      <w:r>
        <w:rPr>
          <w:noProof/>
        </w:rPr>
        <w:drawing>
          <wp:inline distT="0" distB="0" distL="0" distR="0" wp14:anchorId="1611A750" wp14:editId="50B8A8E6">
            <wp:extent cx="6549656" cy="4364611"/>
            <wp:effectExtent l="0" t="0" r="3810" b="0"/>
            <wp:docPr id="10" name="Picture 10" descr="A group of people sitting on a 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on a couch"/>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574476" cy="4381151"/>
                    </a:xfrm>
                    <a:prstGeom prst="rect">
                      <a:avLst/>
                    </a:prstGeom>
                    <a:noFill/>
                    <a:ln>
                      <a:noFill/>
                    </a:ln>
                  </pic:spPr>
                </pic:pic>
              </a:graphicData>
            </a:graphic>
          </wp:inline>
        </w:drawing>
      </w:r>
      <w:bookmarkEnd w:id="189"/>
      <w:bookmarkEnd w:id="190"/>
      <w:bookmarkEnd w:id="191"/>
    </w:p>
    <w:p w14:paraId="35809EEE" w14:textId="77777777" w:rsidR="00156595" w:rsidRDefault="00156595" w:rsidP="003C44D4">
      <w:pPr>
        <w:spacing w:before="0" w:after="0"/>
        <w:rPr>
          <w:rStyle w:val="Heading2Char"/>
          <w:rFonts w:ascii="Century Gothic" w:eastAsiaTheme="minorHAnsi" w:hAnsi="Century Gothic"/>
          <w:noProof w:val="0"/>
        </w:rPr>
        <w:sectPr w:rsidR="00156595" w:rsidSect="006F273B">
          <w:type w:val="continuous"/>
          <w:pgSz w:w="11906" w:h="16838"/>
          <w:pgMar w:top="824" w:right="849" w:bottom="709" w:left="709" w:header="284" w:footer="209" w:gutter="0"/>
          <w:cols w:space="708"/>
          <w:docGrid w:linePitch="360"/>
        </w:sectPr>
      </w:pPr>
    </w:p>
    <w:p w14:paraId="73BD8ADA" w14:textId="77B62506" w:rsidR="003C44D4" w:rsidRPr="00FF1BC4" w:rsidRDefault="00156595" w:rsidP="003C44D4">
      <w:pPr>
        <w:spacing w:before="0" w:after="0"/>
        <w:rPr>
          <w:rStyle w:val="Heading2Char"/>
          <w:rFonts w:ascii="Century Gothic" w:eastAsiaTheme="minorHAnsi" w:hAnsi="Century Gothic"/>
          <w:noProof w:val="0"/>
        </w:rPr>
      </w:pPr>
      <w:r w:rsidRPr="00FF1BC4">
        <w:rPr>
          <w:rFonts w:ascii="Century Gothic" w:hAnsi="Century Gothic"/>
          <w:b/>
          <w:bCs/>
          <w:noProof/>
        </w:rPr>
        <w:lastRenderedPageBreak/>
        <w:drawing>
          <wp:inline distT="0" distB="0" distL="0" distR="0" wp14:anchorId="57265933" wp14:editId="22A3EDE5">
            <wp:extent cx="1620635" cy="1080000"/>
            <wp:effectExtent l="41910" t="34290" r="40640" b="40640"/>
            <wp:docPr id="12" name="Picture 12" descr="Vanessa A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Vanessa Adam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1620635" cy="1080000"/>
                    </a:xfrm>
                    <a:prstGeom prst="rect">
                      <a:avLst/>
                    </a:prstGeom>
                    <a:noFill/>
                    <a:ln w="38100">
                      <a:solidFill>
                        <a:schemeClr val="accent1"/>
                      </a:solidFill>
                    </a:ln>
                  </pic:spPr>
                </pic:pic>
              </a:graphicData>
            </a:graphic>
          </wp:inline>
        </w:drawing>
      </w:r>
      <w:r>
        <w:rPr>
          <w:rStyle w:val="Heading2Char"/>
          <w:rFonts w:ascii="Century Gothic" w:eastAsiaTheme="minorHAnsi" w:hAnsi="Century Gothic"/>
          <w:noProof w:val="0"/>
        </w:rPr>
        <w:br w:type="column"/>
      </w:r>
      <w:r w:rsidR="003C44D4" w:rsidRPr="00FF1BC4">
        <w:rPr>
          <w:rStyle w:val="Heading2Char"/>
          <w:rFonts w:ascii="Century Gothic" w:eastAsiaTheme="minorHAnsi" w:hAnsi="Century Gothic"/>
          <w:noProof w:val="0"/>
        </w:rPr>
        <w:t>Director Corporate and Community Services</w:t>
      </w:r>
      <w:bookmarkEnd w:id="187"/>
    </w:p>
    <w:p w14:paraId="4984C8AD" w14:textId="0B81E66F" w:rsidR="003C44D4" w:rsidRPr="00FF1BC4" w:rsidRDefault="003C44D4" w:rsidP="003C44D4">
      <w:pPr>
        <w:pStyle w:val="Heading3"/>
        <w:spacing w:before="0" w:after="0"/>
        <w:rPr>
          <w:rFonts w:ascii="Century Gothic" w:hAnsi="Century Gothic"/>
        </w:rPr>
      </w:pPr>
      <w:r w:rsidRPr="00FF1BC4">
        <w:rPr>
          <w:rStyle w:val="Heading2Char"/>
          <w:rFonts w:ascii="Century Gothic" w:eastAsiaTheme="minorHAnsi" w:hAnsi="Century Gothic"/>
          <w:b/>
          <w:bCs/>
          <w:sz w:val="28"/>
        </w:rPr>
        <w:t>Vanessa Adams</w:t>
      </w:r>
    </w:p>
    <w:p w14:paraId="06137BE1" w14:textId="6D112801" w:rsidR="003C44D4" w:rsidRPr="008A06C9" w:rsidRDefault="003C44D4" w:rsidP="003C44D4">
      <w:pPr>
        <w:rPr>
          <w:rStyle w:val="Heading2Char"/>
          <w:rFonts w:ascii="Arial" w:eastAsia="Calibri" w:hAnsi="Arial"/>
          <w:b w:val="0"/>
          <w:bCs w:val="0"/>
          <w:noProof w:val="0"/>
          <w:color w:val="auto"/>
          <w:sz w:val="24"/>
          <w:szCs w:val="22"/>
          <w:lang w:eastAsia="en-US"/>
        </w:rPr>
      </w:pPr>
      <w:r w:rsidRPr="00DB14B1">
        <w:rPr>
          <w:rFonts w:eastAsia="Calibri" w:cs="Arial"/>
        </w:rPr>
        <w:t xml:space="preserve">The Director Corporate and Community Services is responsible for making a strategic contribution to the operations of the Executive Team, as well as ensuring the technical and service expertise required in their areas of responsibility outlined in the organisation structure. </w:t>
      </w:r>
      <w:r w:rsidRPr="00FB733B">
        <w:rPr>
          <w:rFonts w:eastAsia="Calibri" w:cs="Arial"/>
        </w:rPr>
        <w:t>The primary objective of the position is to plan, manage and review the delivery of Council’s corporate and community services in accordance with the Community Strategic Plan and integrated planning and reporting principles.</w:t>
      </w:r>
    </w:p>
    <w:p w14:paraId="0700E883" w14:textId="77777777" w:rsidR="00156595" w:rsidRDefault="00156595" w:rsidP="003C44D4">
      <w:pPr>
        <w:spacing w:before="0" w:after="0"/>
        <w:ind w:right="2551"/>
        <w:rPr>
          <w:rStyle w:val="Heading2Char"/>
          <w:rFonts w:ascii="Century Gothic" w:eastAsiaTheme="minorHAnsi" w:hAnsi="Century Gothic"/>
          <w:noProof w:val="0"/>
        </w:rPr>
        <w:sectPr w:rsidR="00156595" w:rsidSect="00156595">
          <w:type w:val="continuous"/>
          <w:pgSz w:w="11906" w:h="16838"/>
          <w:pgMar w:top="824" w:right="849" w:bottom="709" w:left="709" w:header="284" w:footer="209" w:gutter="0"/>
          <w:cols w:num="2" w:space="170" w:equalWidth="0">
            <w:col w:w="1984" w:space="170"/>
            <w:col w:w="8194"/>
          </w:cols>
          <w:docGrid w:linePitch="360"/>
        </w:sectPr>
      </w:pPr>
    </w:p>
    <w:p w14:paraId="348410D9" w14:textId="5C6470F5" w:rsidR="003C44D4" w:rsidRPr="00FF1BC4" w:rsidRDefault="003C44D4" w:rsidP="003C44D4">
      <w:pPr>
        <w:spacing w:before="0" w:after="0"/>
        <w:ind w:right="2551"/>
        <w:rPr>
          <w:rStyle w:val="Heading2Char"/>
          <w:rFonts w:ascii="Century Gothic" w:eastAsiaTheme="minorHAnsi" w:hAnsi="Century Gothic"/>
          <w:noProof w:val="0"/>
        </w:rPr>
      </w:pPr>
      <w:r w:rsidRPr="00FF1BC4">
        <w:rPr>
          <w:rStyle w:val="Heading2Char"/>
          <w:rFonts w:ascii="Century Gothic" w:eastAsiaTheme="minorHAnsi" w:hAnsi="Century Gothic"/>
          <w:noProof w:val="0"/>
        </w:rPr>
        <w:t xml:space="preserve">Director Infrastructure Services </w:t>
      </w:r>
    </w:p>
    <w:p w14:paraId="498731D1" w14:textId="6033317D" w:rsidR="003C44D4" w:rsidRPr="00FF1BC4" w:rsidRDefault="003C44D4" w:rsidP="003C44D4">
      <w:pPr>
        <w:pStyle w:val="Heading3"/>
        <w:spacing w:before="0" w:after="0"/>
        <w:rPr>
          <w:rStyle w:val="Heading2Char"/>
          <w:rFonts w:ascii="Century Gothic" w:eastAsiaTheme="minorHAnsi" w:hAnsi="Century Gothic"/>
          <w:b/>
          <w:bCs/>
          <w:sz w:val="28"/>
        </w:rPr>
      </w:pPr>
      <w:r w:rsidRPr="00FF1BC4">
        <w:rPr>
          <w:rStyle w:val="Heading2Char"/>
          <w:rFonts w:ascii="Century Gothic" w:eastAsiaTheme="minorHAnsi" w:hAnsi="Century Gothic"/>
          <w:b/>
          <w:bCs/>
          <w:sz w:val="28"/>
        </w:rPr>
        <w:t>Phillip Holloway</w:t>
      </w:r>
      <w:bookmarkEnd w:id="188"/>
    </w:p>
    <w:p w14:paraId="628F08B9" w14:textId="4FA7D7F8" w:rsidR="003C44D4" w:rsidRPr="0065200F" w:rsidRDefault="003C44D4" w:rsidP="003C44D4">
      <w:pPr>
        <w:rPr>
          <w:rFonts w:eastAsia="Calibri" w:cs="Arial"/>
        </w:rPr>
      </w:pPr>
      <w:r w:rsidRPr="0065200F">
        <w:rPr>
          <w:rFonts w:eastAsia="Calibri" w:cs="Arial"/>
        </w:rPr>
        <w:t>The Director Infrastructure Services is responsible for making a strategic contribution to the operations of the Executive Team, as well as ensuring the technical and service expertise required in their areas of responsibility outlined in the organisation structure.</w:t>
      </w:r>
      <w:r w:rsidRPr="00B15E03">
        <w:rPr>
          <w:rFonts w:eastAsia="Calibri" w:cs="Arial"/>
        </w:rPr>
        <w:t xml:space="preserve"> The primary objective of the position is to plan, resource, strategically manage and review the effective provision of infrastructure works and services in accordance with Council’s strategic asset management plans.</w:t>
      </w:r>
    </w:p>
    <w:p w14:paraId="057BA613" w14:textId="1AA654E6" w:rsidR="00156595" w:rsidRDefault="00156595" w:rsidP="003C44D4">
      <w:pPr>
        <w:spacing w:before="0" w:after="0"/>
        <w:rPr>
          <w:rStyle w:val="Heading2Char"/>
          <w:rFonts w:ascii="Century Gothic" w:eastAsiaTheme="minorHAnsi" w:hAnsi="Century Gothic"/>
          <w:noProof w:val="0"/>
        </w:rPr>
        <w:sectPr w:rsidR="00156595" w:rsidSect="00156595">
          <w:type w:val="continuous"/>
          <w:pgSz w:w="11906" w:h="16838"/>
          <w:pgMar w:top="824" w:right="849" w:bottom="709" w:left="709" w:header="284" w:footer="209" w:gutter="0"/>
          <w:cols w:num="2" w:space="170" w:equalWidth="0">
            <w:col w:w="8165" w:space="170"/>
            <w:col w:w="2013"/>
          </w:cols>
          <w:docGrid w:linePitch="360"/>
        </w:sectPr>
      </w:pPr>
      <w:bookmarkStart w:id="192" w:name="_Toc525719663"/>
      <w:r>
        <w:rPr>
          <w:rFonts w:ascii="Montserrat" w:hAnsi="Montserrat" w:cs="Arial"/>
          <w:b/>
          <w:bCs/>
          <w:noProof/>
          <w:color w:val="1F497D" w:themeColor="text2"/>
          <w:sz w:val="28"/>
          <w:szCs w:val="24"/>
          <w:lang w:eastAsia="en-AU"/>
        </w:rPr>
        <w:drawing>
          <wp:inline distT="0" distB="0" distL="0" distR="0" wp14:anchorId="7A13B65F" wp14:editId="4E5EFDF2">
            <wp:extent cx="1078230" cy="1622425"/>
            <wp:effectExtent l="38100" t="38100" r="45720" b="34925"/>
            <wp:docPr id="1060" name="Picture 1060" descr="Phillip Hollo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Picture 1060" descr="Phillip Holloway"/>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2346" t="6307" r="12890" b="19820"/>
                    <a:stretch/>
                  </pic:blipFill>
                  <pic:spPr bwMode="auto">
                    <a:xfrm>
                      <a:off x="0" y="0"/>
                      <a:ext cx="1078230" cy="1622425"/>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p>
    <w:p w14:paraId="244E8D55" w14:textId="21B748FF" w:rsidR="003C44D4" w:rsidRPr="00FF1BC4" w:rsidRDefault="003B6013" w:rsidP="003C44D4">
      <w:pPr>
        <w:spacing w:before="0" w:after="0"/>
        <w:rPr>
          <w:rStyle w:val="Heading2Char"/>
          <w:rFonts w:ascii="Century Gothic" w:eastAsiaTheme="minorHAnsi" w:hAnsi="Century Gothic"/>
          <w:noProof w:val="0"/>
        </w:rPr>
      </w:pPr>
      <w:r>
        <w:rPr>
          <w:rFonts w:ascii="Montserrat" w:hAnsi="Montserrat" w:cs="Arial"/>
          <w:b/>
          <w:bCs/>
          <w:noProof/>
          <w:color w:val="1F497D" w:themeColor="text2"/>
          <w:sz w:val="28"/>
          <w:szCs w:val="24"/>
          <w:lang w:eastAsia="en-AU"/>
        </w:rPr>
        <w:drawing>
          <wp:inline distT="0" distB="0" distL="0" distR="0" wp14:anchorId="28977F86" wp14:editId="5F12A8FA">
            <wp:extent cx="1057910" cy="1643380"/>
            <wp:effectExtent l="38100" t="38100" r="46990" b="33020"/>
            <wp:docPr id="1062" name="Picture 1062" descr="Shannon B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descr="Shannon Burt"/>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3034" t="8109" r="16260" b="19820"/>
                    <a:stretch/>
                  </pic:blipFill>
                  <pic:spPr bwMode="auto">
                    <a:xfrm>
                      <a:off x="0" y="0"/>
                      <a:ext cx="1057910" cy="1643380"/>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r w:rsidR="00156595">
        <w:rPr>
          <w:rStyle w:val="Heading2Char"/>
          <w:rFonts w:ascii="Century Gothic" w:eastAsiaTheme="minorHAnsi" w:hAnsi="Century Gothic"/>
          <w:noProof w:val="0"/>
        </w:rPr>
        <w:br w:type="column"/>
      </w:r>
      <w:r w:rsidR="003C44D4" w:rsidRPr="00FF1BC4">
        <w:rPr>
          <w:rStyle w:val="Heading2Char"/>
          <w:rFonts w:ascii="Century Gothic" w:eastAsiaTheme="minorHAnsi" w:hAnsi="Century Gothic"/>
          <w:noProof w:val="0"/>
        </w:rPr>
        <w:t>Director Sustainable Environment and Economy</w:t>
      </w:r>
    </w:p>
    <w:p w14:paraId="7490AD79" w14:textId="1153453F" w:rsidR="003C44D4" w:rsidRPr="00FF1BC4" w:rsidRDefault="003C44D4" w:rsidP="003C44D4">
      <w:pPr>
        <w:pStyle w:val="Heading3"/>
        <w:spacing w:before="0" w:after="0"/>
        <w:rPr>
          <w:rFonts w:ascii="Century Gothic" w:eastAsia="Calibri" w:hAnsi="Century Gothic"/>
        </w:rPr>
      </w:pPr>
      <w:r w:rsidRPr="00FF1BC4">
        <w:rPr>
          <w:rStyle w:val="Heading2Char"/>
          <w:rFonts w:ascii="Century Gothic" w:eastAsiaTheme="minorHAnsi" w:hAnsi="Century Gothic"/>
          <w:b/>
          <w:bCs/>
          <w:sz w:val="28"/>
        </w:rPr>
        <w:t>Shannon Burt</w:t>
      </w:r>
      <w:bookmarkEnd w:id="192"/>
    </w:p>
    <w:p w14:paraId="6D5BF29D" w14:textId="6DB900E8" w:rsidR="003C44D4" w:rsidRDefault="003C44D4" w:rsidP="003C44D4">
      <w:pPr>
        <w:rPr>
          <w:rFonts w:eastAsia="Calibri" w:cs="Arial"/>
        </w:rPr>
      </w:pPr>
      <w:r w:rsidRPr="0065200F">
        <w:rPr>
          <w:rFonts w:eastAsia="Calibri" w:cs="Arial"/>
        </w:rPr>
        <w:t>The Director Sustainable Environment and Economy is responsible for making a strategic contribution to the operations of the Executive Team, as well as ensuring the technical and service expertise required in their areas of responsibility outlined in the organisation structure.</w:t>
      </w:r>
      <w:r w:rsidRPr="00B15E03">
        <w:rPr>
          <w:rFonts w:eastAsia="Calibri" w:cs="Arial"/>
        </w:rPr>
        <w:t xml:space="preserve"> The primary objective of the position is to plan for and promote a sustainable environment and economy through the delivery of appropriate strategic land use and natural resource planning and regulatory services.</w:t>
      </w:r>
    </w:p>
    <w:p w14:paraId="201BA4BC" w14:textId="77777777" w:rsidR="00156595" w:rsidRDefault="00156595" w:rsidP="00BD71D9">
      <w:pPr>
        <w:pStyle w:val="CommunityObjective5-Heading3"/>
        <w:spacing w:before="0" w:after="0"/>
        <w:rPr>
          <w:rFonts w:ascii="Century Gothic" w:hAnsi="Century Gothic"/>
          <w:noProof w:val="0"/>
        </w:rPr>
        <w:sectPr w:rsidR="00156595" w:rsidSect="00156595">
          <w:type w:val="continuous"/>
          <w:pgSz w:w="11906" w:h="16838"/>
          <w:pgMar w:top="824" w:right="849" w:bottom="709" w:left="709" w:header="284" w:footer="209" w:gutter="0"/>
          <w:cols w:num="2" w:space="170" w:equalWidth="0">
            <w:col w:w="1985" w:space="170"/>
            <w:col w:w="8193"/>
          </w:cols>
          <w:docGrid w:linePitch="360"/>
        </w:sectPr>
      </w:pPr>
      <w:bookmarkStart w:id="193" w:name="_Toc524094493"/>
      <w:bookmarkStart w:id="194" w:name="_Toc527981041"/>
      <w:bookmarkStart w:id="195" w:name="_Toc20744719"/>
    </w:p>
    <w:p w14:paraId="30B8BD7A" w14:textId="46E6D239" w:rsidR="003C44D4" w:rsidRPr="00FF1BC4" w:rsidRDefault="003C44D4" w:rsidP="00BD71D9">
      <w:pPr>
        <w:pStyle w:val="CommunityObjective5-Heading3"/>
        <w:spacing w:before="0" w:after="0"/>
        <w:rPr>
          <w:rFonts w:ascii="Century Gothic" w:hAnsi="Century Gothic"/>
          <w:noProof w:val="0"/>
        </w:rPr>
      </w:pPr>
      <w:bookmarkStart w:id="196" w:name="_Toc83377974"/>
      <w:bookmarkStart w:id="197" w:name="_Toc83378350"/>
      <w:bookmarkStart w:id="198" w:name="_Toc83378846"/>
      <w:r w:rsidRPr="00FF1BC4">
        <w:rPr>
          <w:rFonts w:ascii="Century Gothic" w:hAnsi="Century Gothic"/>
          <w:noProof w:val="0"/>
        </w:rPr>
        <w:t>General Manager and Senior Management Remuneration</w:t>
      </w:r>
      <w:bookmarkEnd w:id="193"/>
      <w:bookmarkEnd w:id="194"/>
      <w:bookmarkEnd w:id="195"/>
      <w:bookmarkEnd w:id="196"/>
      <w:bookmarkEnd w:id="197"/>
      <w:bookmarkEnd w:id="198"/>
    </w:p>
    <w:p w14:paraId="3A49BE1F" w14:textId="77777777" w:rsidR="003C44D4" w:rsidRPr="0065200F" w:rsidRDefault="003C44D4" w:rsidP="00BD71D9">
      <w:pPr>
        <w:spacing w:before="0" w:after="0"/>
        <w:rPr>
          <w:b/>
        </w:rPr>
      </w:pPr>
      <w:r w:rsidRPr="0065200F">
        <w:rPr>
          <w:b/>
        </w:rPr>
        <w:t>Local Government (General) Regulation 2005 Clause 217(1)(b)(c)</w:t>
      </w:r>
    </w:p>
    <w:p w14:paraId="017D5C18" w14:textId="4B27ED21" w:rsidR="003C44D4" w:rsidRPr="00B76FAD" w:rsidRDefault="003C44D4" w:rsidP="00BD71D9">
      <w:pPr>
        <w:spacing w:after="0"/>
        <w:rPr>
          <w:rFonts w:cs="Arial"/>
        </w:rPr>
      </w:pPr>
      <w:r w:rsidRPr="00B76FAD">
        <w:rPr>
          <w:rFonts w:cs="Arial"/>
        </w:rPr>
        <w:t>Senior staff were employed by Council during the reporting period 1 July 2020 to 30 June 2021.</w:t>
      </w:r>
      <w:r w:rsidR="00BD71D9">
        <w:rPr>
          <w:rFonts w:cs="Arial"/>
        </w:rPr>
        <w:t xml:space="preserve"> </w:t>
      </w:r>
      <w:r w:rsidRPr="00B76FAD">
        <w:rPr>
          <w:rFonts w:cs="Arial"/>
        </w:rPr>
        <w:t>Total remuneration, shown below, includes:</w:t>
      </w:r>
    </w:p>
    <w:p w14:paraId="4142B81F" w14:textId="77777777" w:rsidR="003C44D4" w:rsidRPr="00B76FAD" w:rsidRDefault="003C44D4" w:rsidP="00BD71D9">
      <w:pPr>
        <w:pStyle w:val="ListParagraph"/>
        <w:numPr>
          <w:ilvl w:val="0"/>
          <w:numId w:val="1"/>
        </w:numPr>
        <w:spacing w:before="0" w:after="0"/>
        <w:ind w:left="426" w:hanging="426"/>
        <w:rPr>
          <w:rFonts w:cs="Arial"/>
        </w:rPr>
      </w:pPr>
      <w:r w:rsidRPr="00B76FAD">
        <w:rPr>
          <w:rFonts w:cs="Arial"/>
        </w:rPr>
        <w:t>Total value of salary component of package.</w:t>
      </w:r>
    </w:p>
    <w:p w14:paraId="379E47F8" w14:textId="77777777" w:rsidR="003C44D4" w:rsidRPr="00B76FAD" w:rsidRDefault="003C44D4" w:rsidP="00BD71D9">
      <w:pPr>
        <w:pStyle w:val="ListParagraph"/>
        <w:numPr>
          <w:ilvl w:val="0"/>
          <w:numId w:val="1"/>
        </w:numPr>
        <w:spacing w:after="0"/>
        <w:ind w:left="426" w:hanging="426"/>
        <w:rPr>
          <w:rFonts w:cs="Arial"/>
        </w:rPr>
      </w:pPr>
      <w:r w:rsidRPr="00B76FAD">
        <w:rPr>
          <w:rFonts w:cs="Arial"/>
        </w:rPr>
        <w:t>Total amount of any bonus payments, performance or other payments that do not form part of salary component.</w:t>
      </w:r>
    </w:p>
    <w:p w14:paraId="4E3BB7B4" w14:textId="77777777" w:rsidR="003C44D4" w:rsidRPr="00B76FAD" w:rsidRDefault="003C44D4" w:rsidP="00BD71D9">
      <w:pPr>
        <w:pStyle w:val="ListParagraph"/>
        <w:numPr>
          <w:ilvl w:val="0"/>
          <w:numId w:val="1"/>
        </w:numPr>
        <w:spacing w:after="0"/>
        <w:ind w:left="426" w:hanging="426"/>
        <w:rPr>
          <w:rFonts w:cs="Arial"/>
        </w:rPr>
      </w:pPr>
      <w:r w:rsidRPr="00B76FAD">
        <w:rPr>
          <w:rFonts w:cs="Arial"/>
        </w:rPr>
        <w:t>Total employer’s contribution to superannuation (salary sacrifice or employer’s contribution).</w:t>
      </w:r>
    </w:p>
    <w:p w14:paraId="64036096" w14:textId="77777777" w:rsidR="003C44D4" w:rsidRPr="00B76FAD" w:rsidRDefault="003C44D4" w:rsidP="003C44D4">
      <w:pPr>
        <w:pStyle w:val="ListParagraph"/>
        <w:numPr>
          <w:ilvl w:val="0"/>
          <w:numId w:val="1"/>
        </w:numPr>
        <w:spacing w:before="0" w:after="0"/>
        <w:ind w:left="426" w:hanging="426"/>
        <w:rPr>
          <w:rFonts w:cs="Arial"/>
        </w:rPr>
      </w:pPr>
      <w:r w:rsidRPr="00B76FAD">
        <w:rPr>
          <w:rFonts w:cs="Arial"/>
        </w:rPr>
        <w:t>Total value of non-cash benefits.</w:t>
      </w:r>
    </w:p>
    <w:p w14:paraId="709D3F6B" w14:textId="77777777" w:rsidR="003C44D4" w:rsidRPr="00A31319" w:rsidRDefault="003C44D4" w:rsidP="003C44D4">
      <w:pPr>
        <w:pStyle w:val="ListParagraph"/>
        <w:numPr>
          <w:ilvl w:val="0"/>
          <w:numId w:val="1"/>
        </w:numPr>
        <w:ind w:left="426" w:hanging="426"/>
        <w:rPr>
          <w:rFonts w:cs="Arial"/>
        </w:rPr>
      </w:pPr>
      <w:r w:rsidRPr="00B76FAD">
        <w:rPr>
          <w:rFonts w:cs="Arial"/>
        </w:rPr>
        <w:t>Total fringe benefits tax for non-cash benefits</w:t>
      </w:r>
      <w:r w:rsidRPr="00A31319">
        <w:rPr>
          <w:rFonts w:cs="Arial"/>
        </w:rPr>
        <w:t>.</w:t>
      </w:r>
    </w:p>
    <w:tbl>
      <w:tblPr>
        <w:tblStyle w:val="LightList"/>
        <w:tblW w:w="5000" w:type="pct"/>
        <w:tblBorders>
          <w:top w:val="single" w:sz="8" w:space="0" w:color="00737F" w:themeColor="accent2"/>
          <w:left w:val="single" w:sz="8" w:space="0" w:color="00737F" w:themeColor="accent2"/>
          <w:bottom w:val="single" w:sz="8" w:space="0" w:color="00737F" w:themeColor="accent2"/>
          <w:right w:val="single" w:sz="8" w:space="0" w:color="00737F" w:themeColor="accent2"/>
          <w:insideH w:val="single" w:sz="8" w:space="0" w:color="00737F" w:themeColor="accent2"/>
        </w:tblBorders>
        <w:tblLook w:val="0420" w:firstRow="1" w:lastRow="0" w:firstColumn="0" w:lastColumn="0" w:noHBand="0" w:noVBand="1"/>
        <w:tblDescription w:val="Table showing the total remuneration of the General Manager and other senior staff."/>
      </w:tblPr>
      <w:tblGrid>
        <w:gridCol w:w="5269"/>
        <w:gridCol w:w="5059"/>
      </w:tblGrid>
      <w:tr w:rsidR="003C44D4" w:rsidRPr="0065200F" w14:paraId="6054C702" w14:textId="77777777" w:rsidTr="00CC61EB">
        <w:trPr>
          <w:cnfStyle w:val="100000000000" w:firstRow="1" w:lastRow="0" w:firstColumn="0" w:lastColumn="0" w:oddVBand="0" w:evenVBand="0" w:oddHBand="0" w:evenHBand="0" w:firstRowFirstColumn="0" w:firstRowLastColumn="0" w:lastRowFirstColumn="0" w:lastRowLastColumn="0"/>
          <w:tblHeader/>
        </w:trPr>
        <w:tc>
          <w:tcPr>
            <w:tcW w:w="2551" w:type="pct"/>
            <w:shd w:val="clear" w:color="auto" w:fill="00737F" w:themeFill="accent1"/>
          </w:tcPr>
          <w:p w14:paraId="5B96DF69" w14:textId="77777777" w:rsidR="003C44D4" w:rsidRPr="00CE1302" w:rsidRDefault="003C44D4" w:rsidP="00CC61EB">
            <w:pPr>
              <w:pStyle w:val="TableHeading"/>
              <w:spacing w:before="120" w:after="120"/>
              <w:rPr>
                <w:b/>
                <w:bCs/>
              </w:rPr>
            </w:pPr>
            <w:r w:rsidRPr="00CE1302">
              <w:rPr>
                <w:b/>
                <w:bCs/>
              </w:rPr>
              <w:t>Senior Staff</w:t>
            </w:r>
          </w:p>
        </w:tc>
        <w:tc>
          <w:tcPr>
            <w:tcW w:w="2449" w:type="pct"/>
            <w:shd w:val="clear" w:color="auto" w:fill="00737F" w:themeFill="accent1"/>
          </w:tcPr>
          <w:p w14:paraId="46059C94" w14:textId="77777777" w:rsidR="003C44D4" w:rsidRPr="00CE1302" w:rsidRDefault="003C44D4" w:rsidP="00CC61EB">
            <w:pPr>
              <w:pStyle w:val="TableHeading"/>
              <w:spacing w:before="120" w:after="120"/>
              <w:rPr>
                <w:b/>
                <w:bCs/>
              </w:rPr>
            </w:pPr>
            <w:r w:rsidRPr="00CE1302">
              <w:rPr>
                <w:b/>
                <w:bCs/>
              </w:rPr>
              <w:t>Total Remuneration $</w:t>
            </w:r>
          </w:p>
        </w:tc>
      </w:tr>
      <w:tr w:rsidR="003C44D4" w:rsidRPr="0065200F" w14:paraId="071BFA26" w14:textId="77777777" w:rsidTr="00CC61EB">
        <w:trPr>
          <w:cnfStyle w:val="000000100000" w:firstRow="0" w:lastRow="0" w:firstColumn="0" w:lastColumn="0" w:oddVBand="0" w:evenVBand="0" w:oddHBand="1" w:evenHBand="0" w:firstRowFirstColumn="0" w:firstRowLastColumn="0" w:lastRowFirstColumn="0" w:lastRowLastColumn="0"/>
        </w:trPr>
        <w:tc>
          <w:tcPr>
            <w:tcW w:w="2551" w:type="pct"/>
            <w:tcBorders>
              <w:top w:val="none" w:sz="0" w:space="0" w:color="auto"/>
              <w:left w:val="none" w:sz="0" w:space="0" w:color="auto"/>
              <w:bottom w:val="none" w:sz="0" w:space="0" w:color="auto"/>
            </w:tcBorders>
          </w:tcPr>
          <w:p w14:paraId="2F63917D" w14:textId="77777777" w:rsidR="003C44D4" w:rsidRPr="0065200F" w:rsidRDefault="003C44D4" w:rsidP="00CC61EB">
            <w:pPr>
              <w:spacing w:before="120" w:after="120"/>
              <w:rPr>
                <w:rFonts w:cs="Arial"/>
                <w:color w:val="403F41"/>
                <w:szCs w:val="20"/>
              </w:rPr>
            </w:pPr>
            <w:r>
              <w:rPr>
                <w:rFonts w:cs="Arial"/>
                <w:color w:val="403F41"/>
                <w:szCs w:val="20"/>
              </w:rPr>
              <w:t>General Manager</w:t>
            </w:r>
          </w:p>
        </w:tc>
        <w:tc>
          <w:tcPr>
            <w:tcW w:w="2449" w:type="pct"/>
            <w:tcBorders>
              <w:top w:val="none" w:sz="0" w:space="0" w:color="auto"/>
              <w:bottom w:val="none" w:sz="0" w:space="0" w:color="auto"/>
              <w:right w:val="none" w:sz="0" w:space="0" w:color="auto"/>
            </w:tcBorders>
          </w:tcPr>
          <w:p w14:paraId="19D12242" w14:textId="77777777" w:rsidR="003C44D4" w:rsidRPr="003C29C3" w:rsidRDefault="003C44D4" w:rsidP="00CC61EB">
            <w:pPr>
              <w:tabs>
                <w:tab w:val="right" w:pos="1735"/>
              </w:tabs>
              <w:spacing w:before="120" w:after="120"/>
              <w:ind w:hanging="5"/>
              <w:rPr>
                <w:rFonts w:cs="Arial"/>
                <w:color w:val="403F41"/>
                <w:szCs w:val="20"/>
              </w:rPr>
            </w:pPr>
            <w:r w:rsidRPr="00B76FAD">
              <w:rPr>
                <w:rFonts w:cs="Arial"/>
                <w:color w:val="403F41"/>
                <w:szCs w:val="20"/>
              </w:rPr>
              <w:t>300,204</w:t>
            </w:r>
          </w:p>
        </w:tc>
      </w:tr>
      <w:tr w:rsidR="003C44D4" w:rsidRPr="0065200F" w14:paraId="3F8BEA63" w14:textId="77777777" w:rsidTr="00CC61EB">
        <w:tc>
          <w:tcPr>
            <w:tcW w:w="2551" w:type="pct"/>
          </w:tcPr>
          <w:p w14:paraId="575831CF" w14:textId="77777777" w:rsidR="003C44D4" w:rsidRPr="0065200F" w:rsidRDefault="003C44D4" w:rsidP="00CC61EB">
            <w:pPr>
              <w:spacing w:before="120" w:after="120"/>
              <w:rPr>
                <w:rFonts w:cs="Arial"/>
                <w:color w:val="403F41"/>
                <w:szCs w:val="20"/>
              </w:rPr>
            </w:pPr>
            <w:r w:rsidRPr="0065200F">
              <w:rPr>
                <w:rFonts w:cs="Arial"/>
                <w:color w:val="403F41"/>
                <w:szCs w:val="20"/>
              </w:rPr>
              <w:t>Other Senior Staff</w:t>
            </w:r>
          </w:p>
        </w:tc>
        <w:tc>
          <w:tcPr>
            <w:tcW w:w="2449" w:type="pct"/>
          </w:tcPr>
          <w:p w14:paraId="6D7BC044" w14:textId="77777777" w:rsidR="003C44D4" w:rsidRPr="003C29C3" w:rsidRDefault="003C44D4" w:rsidP="00CC61EB">
            <w:pPr>
              <w:tabs>
                <w:tab w:val="right" w:pos="1735"/>
              </w:tabs>
              <w:spacing w:before="120" w:after="120"/>
              <w:ind w:hanging="5"/>
              <w:rPr>
                <w:rFonts w:cs="Arial"/>
                <w:color w:val="403F41"/>
                <w:szCs w:val="20"/>
              </w:rPr>
            </w:pPr>
            <w:r w:rsidRPr="00B76FAD">
              <w:rPr>
                <w:rFonts w:cs="Arial"/>
                <w:color w:val="403F41"/>
                <w:szCs w:val="20"/>
              </w:rPr>
              <w:t>692,661</w:t>
            </w:r>
          </w:p>
        </w:tc>
      </w:tr>
    </w:tbl>
    <w:p w14:paraId="56B9FE8B" w14:textId="660CF361" w:rsidR="003C44D4" w:rsidRPr="00FF1BC4" w:rsidRDefault="003C44D4" w:rsidP="003C44D4">
      <w:pPr>
        <w:pStyle w:val="CommunityObjective5-Heading3"/>
        <w:rPr>
          <w:rFonts w:ascii="Century Gothic" w:hAnsi="Century Gothic"/>
          <w:noProof w:val="0"/>
        </w:rPr>
        <w:sectPr w:rsidR="003C44D4" w:rsidRPr="00FF1BC4" w:rsidSect="006F273B">
          <w:type w:val="continuous"/>
          <w:pgSz w:w="11906" w:h="16838"/>
          <w:pgMar w:top="824" w:right="849" w:bottom="709" w:left="709" w:header="284" w:footer="209" w:gutter="0"/>
          <w:cols w:space="708"/>
          <w:docGrid w:linePitch="360"/>
        </w:sectPr>
      </w:pPr>
    </w:p>
    <w:p w14:paraId="683A7ED4" w14:textId="4F5C5ED9" w:rsidR="003172ED" w:rsidRDefault="003C44D4" w:rsidP="003172ED">
      <w:pPr>
        <w:pStyle w:val="CommunityObjective5-Heading3"/>
        <w:rPr>
          <w:rFonts w:ascii="Arial" w:hAnsi="Arial"/>
          <w:b w:val="0"/>
          <w:bCs w:val="0"/>
        </w:rPr>
      </w:pPr>
      <w:bookmarkStart w:id="199" w:name="_Toc527981042"/>
      <w:bookmarkStart w:id="200" w:name="_Toc20744721"/>
      <w:bookmarkStart w:id="201" w:name="_Toc83377975"/>
      <w:bookmarkStart w:id="202" w:name="_Toc83378351"/>
      <w:bookmarkStart w:id="203" w:name="_Toc83378847"/>
      <w:r w:rsidRPr="00355C70">
        <w:lastRenderedPageBreak/>
        <w:t>Organisation</w:t>
      </w:r>
      <w:bookmarkEnd w:id="199"/>
      <w:r>
        <w:t xml:space="preserve"> Structure</w:t>
      </w:r>
      <w:bookmarkEnd w:id="200"/>
      <w:r w:rsidR="003172ED">
        <w:br/>
      </w:r>
      <w:r w:rsidR="003172ED" w:rsidRPr="00AA3C3E">
        <w:rPr>
          <w:b w:val="0"/>
          <w:bCs w:val="0"/>
        </w:rPr>
        <w:t xml:space="preserve">See </w:t>
      </w:r>
      <w:hyperlink w:anchor="_Appendix_6_–" w:history="1">
        <w:r w:rsidR="003172ED" w:rsidRPr="00AA3C3E">
          <w:rPr>
            <w:b w:val="0"/>
            <w:bCs w:val="0"/>
            <w:color w:val="0070C0"/>
            <w:u w:val="single"/>
          </w:rPr>
          <w:t>appendix 6</w:t>
        </w:r>
      </w:hyperlink>
      <w:r w:rsidR="003172ED" w:rsidRPr="00AA3C3E">
        <w:rPr>
          <w:b w:val="0"/>
          <w:bCs w:val="0"/>
          <w:color w:val="0070C0"/>
        </w:rPr>
        <w:t xml:space="preserve"> </w:t>
      </w:r>
      <w:r w:rsidR="003172ED" w:rsidRPr="00AA3C3E">
        <w:rPr>
          <w:b w:val="0"/>
          <w:bCs w:val="0"/>
        </w:rPr>
        <w:t>for explanation.</w:t>
      </w:r>
      <w:bookmarkEnd w:id="201"/>
      <w:bookmarkEnd w:id="202"/>
      <w:bookmarkEnd w:id="203"/>
    </w:p>
    <w:p w14:paraId="5FDDE2BE" w14:textId="6A660E2B" w:rsidR="003C44D4" w:rsidRDefault="00C0372F" w:rsidP="008F36CF">
      <w:pPr>
        <w:ind w:hanging="709"/>
        <w:rPr>
          <w:lang w:eastAsia="en-AU"/>
        </w:rPr>
      </w:pPr>
      <w:r w:rsidRPr="00355C70">
        <w:rPr>
          <w:noProof/>
        </w:rPr>
        <w:drawing>
          <wp:inline distT="0" distB="0" distL="0" distR="0" wp14:anchorId="45417177" wp14:editId="239F9134">
            <wp:extent cx="7503795" cy="8331200"/>
            <wp:effectExtent l="0" t="38100" r="0" b="50800"/>
            <wp:docPr id="299" name="Diagram 299" descr="Organisation chart - see appendix 6 for explanatio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66B072DD" w14:textId="77777777" w:rsidR="003C44D4" w:rsidRPr="00FF1BC4" w:rsidRDefault="003C44D4" w:rsidP="003C44D4">
      <w:pPr>
        <w:pStyle w:val="CommunityObjective5-Heading3"/>
        <w:rPr>
          <w:rFonts w:ascii="Century Gothic" w:hAnsi="Century Gothic"/>
          <w:noProof w:val="0"/>
        </w:rPr>
        <w:sectPr w:rsidR="003C44D4" w:rsidRPr="00FF1BC4" w:rsidSect="003172ED">
          <w:pgSz w:w="11906" w:h="16838"/>
          <w:pgMar w:top="824" w:right="849" w:bottom="568" w:left="709" w:header="284" w:footer="209" w:gutter="0"/>
          <w:cols w:space="708"/>
          <w:docGrid w:linePitch="360"/>
        </w:sectPr>
      </w:pPr>
      <w:bookmarkStart w:id="204" w:name="_Toc527981044"/>
      <w:bookmarkStart w:id="205" w:name="_Toc20744722"/>
    </w:p>
    <w:p w14:paraId="1A3373BC" w14:textId="58C8AF56" w:rsidR="003C44D4" w:rsidRPr="00FF1BC4" w:rsidRDefault="003C44D4" w:rsidP="003C44D4">
      <w:pPr>
        <w:pStyle w:val="CommunityObjective5-Heading3"/>
      </w:pPr>
      <w:bookmarkStart w:id="206" w:name="_Toc83377976"/>
      <w:bookmarkStart w:id="207" w:name="_Toc83378352"/>
      <w:bookmarkStart w:id="208" w:name="_Toc83378848"/>
      <w:r w:rsidRPr="009E17D0">
        <w:lastRenderedPageBreak/>
        <w:t>Workforce</w:t>
      </w:r>
      <w:r w:rsidRPr="00FF1BC4">
        <w:t xml:space="preserve"> Statistics</w:t>
      </w:r>
      <w:bookmarkEnd w:id="204"/>
      <w:bookmarkEnd w:id="205"/>
      <w:bookmarkEnd w:id="206"/>
      <w:bookmarkEnd w:id="207"/>
      <w:bookmarkEnd w:id="208"/>
    </w:p>
    <w:p w14:paraId="5EC3EB42" w14:textId="77777777" w:rsidR="00CB177B" w:rsidRDefault="003C44D4" w:rsidP="003C44D4">
      <w:pPr>
        <w:pStyle w:val="Heading2"/>
      </w:pPr>
      <w:r>
        <w:t>Number of Employees</w:t>
      </w:r>
    </w:p>
    <w:tbl>
      <w:tblPr>
        <w:tblStyle w:val="LightList-Accent1"/>
        <w:tblpPr w:leftFromText="180" w:rightFromText="180" w:vertAnchor="text" w:horzAnchor="page" w:tblpX="6194" w:tblpY="283"/>
        <w:tblW w:w="2342" w:type="pct"/>
        <w:tblLook w:val="04A0" w:firstRow="1" w:lastRow="0" w:firstColumn="1" w:lastColumn="0" w:noHBand="0" w:noVBand="1"/>
        <w:tblDescription w:val="Table showing the number of staff employed by Byron Shire Council at the end of the financial year."/>
      </w:tblPr>
      <w:tblGrid>
        <w:gridCol w:w="2572"/>
        <w:gridCol w:w="2266"/>
      </w:tblGrid>
      <w:tr w:rsidR="00CB177B" w:rsidRPr="00F97765" w14:paraId="1C0E3C05" w14:textId="77777777" w:rsidTr="006327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pct"/>
            <w:hideMark/>
          </w:tcPr>
          <w:p w14:paraId="3351B748" w14:textId="77777777" w:rsidR="00CB177B" w:rsidRPr="009739F3" w:rsidRDefault="00CB177B" w:rsidP="00632753">
            <w:pPr>
              <w:spacing w:before="120" w:after="120"/>
              <w:rPr>
                <w:rFonts w:ascii="Calibri" w:eastAsia="Calibri" w:hAnsi="Calibri" w:cs="Times New Roman"/>
              </w:rPr>
            </w:pPr>
            <w:r w:rsidRPr="009739F3">
              <w:rPr>
                <w:rFonts w:ascii="Century Gothic" w:eastAsia="Calibri" w:hAnsi="Century Gothic" w:cs="Times New Roman"/>
                <w:lang w:eastAsia="en-AU"/>
              </w:rPr>
              <w:t xml:space="preserve">Employment Type </w:t>
            </w:r>
          </w:p>
        </w:tc>
        <w:tc>
          <w:tcPr>
            <w:tcW w:w="2342" w:type="pct"/>
          </w:tcPr>
          <w:p w14:paraId="60F1170D" w14:textId="77777777" w:rsidR="00CB177B" w:rsidRPr="009739F3" w:rsidRDefault="00CB177B" w:rsidP="00632753">
            <w:pPr>
              <w:spacing w:before="120" w:after="120"/>
              <w:cnfStyle w:val="100000000000" w:firstRow="1" w:lastRow="0" w:firstColumn="0" w:lastColumn="0" w:oddVBand="0" w:evenVBand="0" w:oddHBand="0" w:evenHBand="0" w:firstRowFirstColumn="0" w:firstRowLastColumn="0" w:lastRowFirstColumn="0" w:lastRowLastColumn="0"/>
              <w:rPr>
                <w:rFonts w:ascii="Century Gothic" w:eastAsia="Calibri" w:hAnsi="Century Gothic" w:cs="Times New Roman"/>
                <w:lang w:eastAsia="en-AU"/>
              </w:rPr>
            </w:pPr>
            <w:r w:rsidRPr="009739F3">
              <w:rPr>
                <w:rFonts w:ascii="Century Gothic" w:eastAsia="Calibri" w:hAnsi="Century Gothic" w:cs="Times New Roman"/>
                <w:lang w:eastAsia="en-AU"/>
              </w:rPr>
              <w:t>Number</w:t>
            </w:r>
            <w:r>
              <w:rPr>
                <w:rFonts w:ascii="Century Gothic" w:eastAsia="Calibri" w:hAnsi="Century Gothic" w:cs="Times New Roman"/>
                <w:lang w:eastAsia="en-AU"/>
              </w:rPr>
              <w:t xml:space="preserve"> of Employees as </w:t>
            </w:r>
            <w:proofErr w:type="gramStart"/>
            <w:r>
              <w:rPr>
                <w:rFonts w:ascii="Century Gothic" w:eastAsia="Calibri" w:hAnsi="Century Gothic" w:cs="Times New Roman"/>
                <w:lang w:eastAsia="en-AU"/>
              </w:rPr>
              <w:t>at</w:t>
            </w:r>
            <w:proofErr w:type="gramEnd"/>
            <w:r>
              <w:rPr>
                <w:rFonts w:ascii="Century Gothic" w:eastAsia="Calibri" w:hAnsi="Century Gothic" w:cs="Times New Roman"/>
                <w:lang w:eastAsia="en-AU"/>
              </w:rPr>
              <w:t xml:space="preserve"> 30 June 2021</w:t>
            </w:r>
          </w:p>
        </w:tc>
      </w:tr>
      <w:tr w:rsidR="00CB177B" w:rsidRPr="00F97765" w14:paraId="516E08C4" w14:textId="77777777" w:rsidTr="00632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pct"/>
            <w:hideMark/>
          </w:tcPr>
          <w:p w14:paraId="69214DAD" w14:textId="77777777" w:rsidR="00CB177B" w:rsidRPr="009739F3" w:rsidRDefault="00CB177B" w:rsidP="00632753">
            <w:pPr>
              <w:spacing w:before="120" w:after="120"/>
              <w:rPr>
                <w:rFonts w:eastAsia="Calibri" w:cs="Arial"/>
              </w:rPr>
            </w:pPr>
            <w:r w:rsidRPr="009739F3">
              <w:rPr>
                <w:rFonts w:eastAsia="Calibri" w:cs="Arial"/>
              </w:rPr>
              <w:t>Fulltime Equivalent</w:t>
            </w:r>
          </w:p>
        </w:tc>
        <w:tc>
          <w:tcPr>
            <w:tcW w:w="2342" w:type="pct"/>
          </w:tcPr>
          <w:p w14:paraId="3DADD916" w14:textId="77777777" w:rsidR="00CB177B" w:rsidRPr="009739F3" w:rsidRDefault="00CB177B" w:rsidP="00632753">
            <w:pPr>
              <w:spacing w:before="120" w:after="120"/>
              <w:cnfStyle w:val="000000100000" w:firstRow="0" w:lastRow="0" w:firstColumn="0" w:lastColumn="0" w:oddVBand="0" w:evenVBand="0" w:oddHBand="1" w:evenHBand="0" w:firstRowFirstColumn="0" w:firstRowLastColumn="0" w:lastRowFirstColumn="0" w:lastRowLastColumn="0"/>
              <w:rPr>
                <w:rFonts w:eastAsia="Calibri" w:cs="Times New Roman"/>
              </w:rPr>
            </w:pPr>
            <w:r w:rsidRPr="004D3CC6">
              <w:rPr>
                <w:rFonts w:eastAsia="Calibri" w:cs="Times New Roman"/>
              </w:rPr>
              <w:t> </w:t>
            </w:r>
            <w:r w:rsidRPr="004D3CC6">
              <w:rPr>
                <w:rFonts w:eastAsia="Calibri" w:cs="Times New Roman"/>
                <w:b/>
              </w:rPr>
              <w:t>345.88</w:t>
            </w:r>
          </w:p>
        </w:tc>
      </w:tr>
      <w:tr w:rsidR="00CB177B" w:rsidRPr="00F97765" w14:paraId="784ACF79" w14:textId="77777777" w:rsidTr="00632753">
        <w:tc>
          <w:tcPr>
            <w:cnfStyle w:val="001000000000" w:firstRow="0" w:lastRow="0" w:firstColumn="1" w:lastColumn="0" w:oddVBand="0" w:evenVBand="0" w:oddHBand="0" w:evenHBand="0" w:firstRowFirstColumn="0" w:firstRowLastColumn="0" w:lastRowFirstColumn="0" w:lastRowLastColumn="0"/>
            <w:tcW w:w="2658" w:type="pct"/>
            <w:hideMark/>
          </w:tcPr>
          <w:p w14:paraId="05533700" w14:textId="77777777" w:rsidR="00CB177B" w:rsidRPr="009739F3" w:rsidRDefault="00CB177B" w:rsidP="00632753">
            <w:pPr>
              <w:spacing w:before="120" w:after="120"/>
              <w:rPr>
                <w:rFonts w:eastAsia="Calibri" w:cs="Arial"/>
              </w:rPr>
            </w:pPr>
            <w:r>
              <w:rPr>
                <w:rFonts w:eastAsia="Calibri" w:cs="Arial"/>
              </w:rPr>
              <w:t>Permanent</w:t>
            </w:r>
            <w:r w:rsidRPr="009739F3">
              <w:rPr>
                <w:rFonts w:eastAsia="Calibri" w:cs="Arial"/>
              </w:rPr>
              <w:t xml:space="preserve"> </w:t>
            </w:r>
          </w:p>
        </w:tc>
        <w:tc>
          <w:tcPr>
            <w:tcW w:w="2342" w:type="pct"/>
          </w:tcPr>
          <w:p w14:paraId="6471AEC6" w14:textId="77777777" w:rsidR="00CB177B" w:rsidRDefault="00CB177B" w:rsidP="00632753">
            <w:pPr>
              <w:spacing w:before="120" w:after="120"/>
              <w:cnfStyle w:val="000000000000" w:firstRow="0" w:lastRow="0" w:firstColumn="0" w:lastColumn="0" w:oddVBand="0" w:evenVBand="0" w:oddHBand="0" w:evenHBand="0" w:firstRowFirstColumn="0" w:firstRowLastColumn="0" w:lastRowFirstColumn="0" w:lastRowLastColumn="0"/>
              <w:rPr>
                <w:rFonts w:eastAsia="Calibri" w:cs="Times New Roman"/>
              </w:rPr>
            </w:pPr>
            <w:r w:rsidRPr="004D3CC6">
              <w:rPr>
                <w:rFonts w:eastAsia="Calibri" w:cs="Times New Roman"/>
              </w:rPr>
              <w:t> 293.21</w:t>
            </w:r>
          </w:p>
        </w:tc>
      </w:tr>
      <w:tr w:rsidR="00CB177B" w:rsidRPr="00F97765" w14:paraId="751D13A5" w14:textId="77777777" w:rsidTr="006327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58" w:type="pct"/>
            <w:hideMark/>
          </w:tcPr>
          <w:p w14:paraId="69064439" w14:textId="77777777" w:rsidR="00CB177B" w:rsidRPr="009739F3" w:rsidRDefault="00CB177B" w:rsidP="00632753">
            <w:pPr>
              <w:spacing w:before="120" w:after="120"/>
              <w:rPr>
                <w:rFonts w:eastAsia="Calibri" w:cs="Arial"/>
              </w:rPr>
            </w:pPr>
            <w:r>
              <w:rPr>
                <w:rFonts w:eastAsia="Calibri" w:cs="Arial"/>
              </w:rPr>
              <w:t>Fixed term</w:t>
            </w:r>
          </w:p>
        </w:tc>
        <w:tc>
          <w:tcPr>
            <w:tcW w:w="2342" w:type="pct"/>
          </w:tcPr>
          <w:p w14:paraId="307434DF" w14:textId="77777777" w:rsidR="00CB177B" w:rsidRDefault="00CB177B" w:rsidP="00632753">
            <w:pPr>
              <w:spacing w:before="120" w:after="120"/>
              <w:cnfStyle w:val="000000100000" w:firstRow="0" w:lastRow="0" w:firstColumn="0" w:lastColumn="0" w:oddVBand="0" w:evenVBand="0" w:oddHBand="1" w:evenHBand="0" w:firstRowFirstColumn="0" w:firstRowLastColumn="0" w:lastRowFirstColumn="0" w:lastRowLastColumn="0"/>
              <w:rPr>
                <w:rFonts w:eastAsia="Calibri" w:cs="Times New Roman"/>
              </w:rPr>
            </w:pPr>
            <w:r w:rsidRPr="004D3CC6">
              <w:rPr>
                <w:rFonts w:eastAsia="Calibri" w:cs="Times New Roman"/>
              </w:rPr>
              <w:t> 44.72</w:t>
            </w:r>
          </w:p>
        </w:tc>
      </w:tr>
      <w:tr w:rsidR="00CB177B" w:rsidRPr="00F97765" w14:paraId="25FD8E6C" w14:textId="77777777" w:rsidTr="00632753">
        <w:trPr>
          <w:trHeight w:val="86"/>
        </w:trPr>
        <w:tc>
          <w:tcPr>
            <w:cnfStyle w:val="001000000000" w:firstRow="0" w:lastRow="0" w:firstColumn="1" w:lastColumn="0" w:oddVBand="0" w:evenVBand="0" w:oddHBand="0" w:evenHBand="0" w:firstRowFirstColumn="0" w:firstRowLastColumn="0" w:lastRowFirstColumn="0" w:lastRowLastColumn="0"/>
            <w:tcW w:w="2658" w:type="pct"/>
            <w:hideMark/>
          </w:tcPr>
          <w:p w14:paraId="77878977" w14:textId="77777777" w:rsidR="00CB177B" w:rsidRPr="009739F3" w:rsidRDefault="00CB177B" w:rsidP="00632753">
            <w:pPr>
              <w:spacing w:before="120" w:after="120"/>
              <w:rPr>
                <w:rFonts w:eastAsia="Calibri" w:cs="Arial"/>
              </w:rPr>
            </w:pPr>
            <w:r w:rsidRPr="009739F3">
              <w:rPr>
                <w:rFonts w:eastAsia="Calibri" w:cs="Arial"/>
              </w:rPr>
              <w:t>Casual</w:t>
            </w:r>
          </w:p>
        </w:tc>
        <w:tc>
          <w:tcPr>
            <w:tcW w:w="2342" w:type="pct"/>
          </w:tcPr>
          <w:p w14:paraId="25B1830F" w14:textId="77777777" w:rsidR="00CB177B" w:rsidRDefault="00CB177B" w:rsidP="00632753">
            <w:pPr>
              <w:spacing w:before="120" w:after="120"/>
              <w:cnfStyle w:val="000000000000" w:firstRow="0" w:lastRow="0" w:firstColumn="0" w:lastColumn="0" w:oddVBand="0" w:evenVBand="0" w:oddHBand="0" w:evenHBand="0" w:firstRowFirstColumn="0" w:firstRowLastColumn="0" w:lastRowFirstColumn="0" w:lastRowLastColumn="0"/>
              <w:rPr>
                <w:rFonts w:eastAsia="Calibri" w:cs="Times New Roman"/>
              </w:rPr>
            </w:pPr>
            <w:r w:rsidRPr="004D3CC6">
              <w:rPr>
                <w:rFonts w:eastAsia="Calibri" w:cs="Times New Roman"/>
              </w:rPr>
              <w:t> 7.95</w:t>
            </w:r>
          </w:p>
        </w:tc>
      </w:tr>
    </w:tbl>
    <w:p w14:paraId="42EBB8E8" w14:textId="4BEF7466" w:rsidR="003C44D4" w:rsidRDefault="00B26A14" w:rsidP="003C44D4">
      <w:pPr>
        <w:pStyle w:val="Heading2"/>
      </w:pPr>
      <w:r>
        <w:drawing>
          <wp:inline distT="0" distB="0" distL="0" distR="0" wp14:anchorId="7682AC3C" wp14:editId="7D349CBA">
            <wp:extent cx="3339465" cy="2679346"/>
            <wp:effectExtent l="0" t="0" r="0" b="6985"/>
            <wp:docPr id="508" name="Picture 508" descr="Chart showing the full time equivalent staff employed by Council. Se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Chart showing the full time equivalent staff employed by Council. See table."/>
                    <pic:cNvPicPr/>
                  </pic:nvPicPr>
                  <pic:blipFill rotWithShape="1">
                    <a:blip r:embed="rId89"/>
                    <a:srcRect b="7941"/>
                    <a:stretch/>
                  </pic:blipFill>
                  <pic:spPr bwMode="auto">
                    <a:xfrm>
                      <a:off x="0" y="0"/>
                      <a:ext cx="3359201" cy="2695181"/>
                    </a:xfrm>
                    <a:prstGeom prst="rect">
                      <a:avLst/>
                    </a:prstGeom>
                    <a:ln>
                      <a:noFill/>
                    </a:ln>
                    <a:extLst>
                      <a:ext uri="{53640926-AAD7-44D8-BBD7-CCE9431645EC}">
                        <a14:shadowObscured xmlns:a14="http://schemas.microsoft.com/office/drawing/2010/main"/>
                      </a:ext>
                    </a:extLst>
                  </pic:spPr>
                </pic:pic>
              </a:graphicData>
            </a:graphic>
          </wp:inline>
        </w:drawing>
      </w:r>
    </w:p>
    <w:p w14:paraId="11CB8764" w14:textId="77777777" w:rsidR="008534F0" w:rsidRDefault="008534F0" w:rsidP="008534F0">
      <w:pPr>
        <w:pStyle w:val="CommunityObjective5-Heading3"/>
        <w:rPr>
          <w:rFonts w:eastAsia="Arial"/>
          <w:lang w:val="en-US"/>
        </w:rPr>
      </w:pPr>
      <w:bookmarkStart w:id="209" w:name="_Toc83377977"/>
      <w:bookmarkStart w:id="210" w:name="_Toc83378353"/>
      <w:bookmarkStart w:id="211" w:name="_Toc83378849"/>
      <w:r>
        <w:rPr>
          <w:rFonts w:eastAsia="Arial"/>
          <w:lang w:val="en-US"/>
        </w:rPr>
        <w:t>Delivery Program Actions</w:t>
      </w:r>
      <w:bookmarkEnd w:id="209"/>
      <w:bookmarkEnd w:id="210"/>
      <w:bookmarkEnd w:id="211"/>
    </w:p>
    <w:p w14:paraId="4815D1CF" w14:textId="77777777" w:rsidR="008534F0" w:rsidRPr="00653D1F" w:rsidRDefault="008534F0" w:rsidP="008534F0">
      <w:pPr>
        <w:pStyle w:val="CommunityObjective5-Heading4"/>
      </w:pPr>
      <w:r>
        <w:t xml:space="preserve">Delivery Program Action </w:t>
      </w:r>
      <w:r w:rsidRPr="00653D1F">
        <w:t xml:space="preserve">5.6.1: </w:t>
      </w:r>
      <w:r w:rsidRPr="00B77C41">
        <w:rPr>
          <w:b w:val="0"/>
          <w:bCs/>
        </w:rPr>
        <w:t>Enhance leadership effectiveness and capacity</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33"/>
        <w:gridCol w:w="7175"/>
        <w:gridCol w:w="1634"/>
      </w:tblGrid>
      <w:tr w:rsidR="008534F0" w:rsidRPr="00653D1F" w14:paraId="3BDCF929" w14:textId="77777777" w:rsidTr="000363F0">
        <w:trPr>
          <w:tblHeader/>
          <w:jc w:val="center"/>
        </w:trPr>
        <w:tc>
          <w:tcPr>
            <w:tcW w:w="1533" w:type="dxa"/>
            <w:shd w:val="clear" w:color="auto" w:fill="00737F" w:themeFill="accent1"/>
          </w:tcPr>
          <w:p w14:paraId="081EBACF" w14:textId="77777777" w:rsidR="008534F0" w:rsidRPr="00865716" w:rsidRDefault="008534F0"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175" w:type="dxa"/>
            <w:shd w:val="clear" w:color="auto" w:fill="00737F" w:themeFill="accent1"/>
          </w:tcPr>
          <w:p w14:paraId="1DF14B0D" w14:textId="77777777" w:rsidR="008534F0" w:rsidRPr="00865716" w:rsidRDefault="008534F0"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634" w:type="dxa"/>
            <w:shd w:val="clear" w:color="auto" w:fill="00737F" w:themeFill="accent1"/>
          </w:tcPr>
          <w:p w14:paraId="4CD8FFDF" w14:textId="77777777" w:rsidR="008534F0" w:rsidRPr="00865716" w:rsidRDefault="008534F0"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8534F0" w:rsidRPr="00653D1F" w14:paraId="3458A3EA" w14:textId="77777777" w:rsidTr="000363F0">
        <w:trPr>
          <w:jc w:val="center"/>
        </w:trPr>
        <w:tc>
          <w:tcPr>
            <w:tcW w:w="1533" w:type="dxa"/>
            <w:shd w:val="clear" w:color="auto" w:fill="FFFFFF"/>
          </w:tcPr>
          <w:p w14:paraId="274F69FF"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5.6.1.1</w:t>
            </w:r>
          </w:p>
        </w:tc>
        <w:tc>
          <w:tcPr>
            <w:tcW w:w="7175" w:type="dxa"/>
            <w:shd w:val="clear" w:color="auto" w:fill="FFFFFF"/>
          </w:tcPr>
          <w:p w14:paraId="2CA215C8"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Continue regular coaching and 360 degree feedback based on LSI for Executive Team, Managers and identified top talent</w:t>
            </w:r>
          </w:p>
        </w:tc>
        <w:tc>
          <w:tcPr>
            <w:tcW w:w="1634" w:type="dxa"/>
            <w:shd w:val="clear" w:color="auto" w:fill="FFFFFF"/>
          </w:tcPr>
          <w:p w14:paraId="612A71B2" w14:textId="77777777" w:rsidR="008534F0" w:rsidRPr="00E81C59" w:rsidRDefault="008534F0" w:rsidP="000363F0">
            <w:pPr>
              <w:spacing w:before="0" w:after="0"/>
              <w:rPr>
                <w:rFonts w:eastAsia="Arial" w:cs="Times New Roman"/>
                <w:color w:val="007635"/>
                <w:lang w:val="en-US"/>
              </w:rPr>
            </w:pPr>
            <w:r w:rsidRPr="00E81C59">
              <w:rPr>
                <w:rFonts w:eastAsia="Arial" w:cs="Times New Roman"/>
                <w:color w:val="007635"/>
                <w:lang w:val="en-US"/>
              </w:rPr>
              <w:t>Achieved</w:t>
            </w:r>
          </w:p>
        </w:tc>
      </w:tr>
      <w:tr w:rsidR="008534F0" w:rsidRPr="00653D1F" w14:paraId="7435DFD2" w14:textId="77777777" w:rsidTr="000363F0">
        <w:trPr>
          <w:jc w:val="center"/>
        </w:trPr>
        <w:tc>
          <w:tcPr>
            <w:tcW w:w="1533" w:type="dxa"/>
            <w:shd w:val="clear" w:color="auto" w:fill="FFFFFF"/>
          </w:tcPr>
          <w:p w14:paraId="47951136"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5.6.1.2</w:t>
            </w:r>
          </w:p>
        </w:tc>
        <w:tc>
          <w:tcPr>
            <w:tcW w:w="7175" w:type="dxa"/>
            <w:shd w:val="clear" w:color="auto" w:fill="FFFFFF"/>
          </w:tcPr>
          <w:p w14:paraId="3CC23037"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Create opportunities for leaders across Council to embed learnings from Great Managers Program</w:t>
            </w:r>
          </w:p>
        </w:tc>
        <w:tc>
          <w:tcPr>
            <w:tcW w:w="1634" w:type="dxa"/>
            <w:shd w:val="clear" w:color="auto" w:fill="FFFFFF"/>
          </w:tcPr>
          <w:p w14:paraId="00C08188" w14:textId="77777777" w:rsidR="008534F0" w:rsidRPr="00D36A0A" w:rsidRDefault="008534F0" w:rsidP="000363F0">
            <w:pPr>
              <w:spacing w:before="0" w:after="0"/>
              <w:rPr>
                <w:rFonts w:eastAsia="Arial" w:cs="Times New Roman"/>
                <w:color w:val="3E2F5D"/>
                <w:lang w:val="en-US"/>
              </w:rPr>
            </w:pPr>
            <w:r w:rsidRPr="00D36A0A">
              <w:rPr>
                <w:rFonts w:eastAsia="Arial" w:cs="Times New Roman"/>
                <w:color w:val="3E2F5D"/>
                <w:lang w:val="en-US"/>
              </w:rPr>
              <w:t>Substantially Achieved</w:t>
            </w:r>
          </w:p>
        </w:tc>
      </w:tr>
      <w:tr w:rsidR="008534F0" w:rsidRPr="00653D1F" w14:paraId="1928137C" w14:textId="77777777" w:rsidTr="000363F0">
        <w:trPr>
          <w:jc w:val="center"/>
        </w:trPr>
        <w:tc>
          <w:tcPr>
            <w:tcW w:w="1533" w:type="dxa"/>
            <w:shd w:val="clear" w:color="auto" w:fill="FFFFFF"/>
          </w:tcPr>
          <w:p w14:paraId="51D87BF1"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5.6.1.3</w:t>
            </w:r>
          </w:p>
        </w:tc>
        <w:tc>
          <w:tcPr>
            <w:tcW w:w="7175" w:type="dxa"/>
            <w:shd w:val="clear" w:color="auto" w:fill="FFFFFF"/>
          </w:tcPr>
          <w:p w14:paraId="7917AD48" w14:textId="77777777" w:rsidR="008534F0" w:rsidRPr="00653D1F" w:rsidRDefault="008534F0" w:rsidP="000363F0">
            <w:pPr>
              <w:spacing w:before="0" w:after="0"/>
              <w:rPr>
                <w:rFonts w:eastAsia="Arial" w:cs="Times New Roman"/>
                <w:lang w:val="en-US"/>
              </w:rPr>
            </w:pPr>
            <w:r w:rsidRPr="00653D1F">
              <w:rPr>
                <w:rFonts w:eastAsia="Arial" w:cs="Times New Roman"/>
                <w:lang w:val="en-US"/>
              </w:rPr>
              <w:t>Create collaborative leadership groups to develop organisational responses to key community issues</w:t>
            </w:r>
          </w:p>
        </w:tc>
        <w:tc>
          <w:tcPr>
            <w:tcW w:w="1634" w:type="dxa"/>
            <w:shd w:val="clear" w:color="auto" w:fill="FFFFFF"/>
          </w:tcPr>
          <w:p w14:paraId="1C5F901B" w14:textId="77777777" w:rsidR="008534F0" w:rsidRPr="00653D1F" w:rsidRDefault="008534F0" w:rsidP="000363F0">
            <w:pPr>
              <w:spacing w:before="0" w:after="0"/>
              <w:rPr>
                <w:rFonts w:eastAsia="Arial" w:cs="Times New Roman"/>
                <w:lang w:val="en-US"/>
              </w:rPr>
            </w:pPr>
            <w:r w:rsidRPr="00D36A0A">
              <w:rPr>
                <w:rFonts w:eastAsia="Arial" w:cs="Times New Roman"/>
                <w:color w:val="3E2F5D"/>
                <w:lang w:val="en-US"/>
              </w:rPr>
              <w:t>Substantially Achieved</w:t>
            </w:r>
          </w:p>
        </w:tc>
      </w:tr>
    </w:tbl>
    <w:p w14:paraId="3B904B45" w14:textId="77777777" w:rsidR="00632753" w:rsidRPr="00653D1F" w:rsidRDefault="00632753" w:rsidP="00632753">
      <w:pPr>
        <w:pStyle w:val="CommunityObjective5-Heading4"/>
      </w:pPr>
      <w:bookmarkStart w:id="212" w:name="_Toc20744723"/>
      <w:r>
        <w:t xml:space="preserve">Delivery Program Action </w:t>
      </w:r>
      <w:r w:rsidRPr="00653D1F">
        <w:t xml:space="preserve">5.6.2: </w:t>
      </w:r>
      <w:r w:rsidRPr="00B77C41">
        <w:rPr>
          <w:b w:val="0"/>
          <w:bCs/>
        </w:rPr>
        <w:t>Ensure support for employees physical and mental health</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632753" w:rsidRPr="00653D1F" w14:paraId="02C2C842" w14:textId="77777777" w:rsidTr="000363F0">
        <w:trPr>
          <w:tblHeader/>
          <w:jc w:val="center"/>
        </w:trPr>
        <w:tc>
          <w:tcPr>
            <w:tcW w:w="1561" w:type="dxa"/>
            <w:shd w:val="clear" w:color="auto" w:fill="00737F" w:themeFill="accent1"/>
          </w:tcPr>
          <w:p w14:paraId="29A46305"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392" w:type="dxa"/>
            <w:shd w:val="clear" w:color="auto" w:fill="00737F" w:themeFill="accent1"/>
          </w:tcPr>
          <w:p w14:paraId="22777F33"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389" w:type="dxa"/>
            <w:shd w:val="clear" w:color="auto" w:fill="00737F" w:themeFill="accent1"/>
          </w:tcPr>
          <w:p w14:paraId="5D578CD6"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32753" w:rsidRPr="00653D1F" w14:paraId="33DFE119" w14:textId="77777777" w:rsidTr="000363F0">
        <w:trPr>
          <w:jc w:val="center"/>
        </w:trPr>
        <w:tc>
          <w:tcPr>
            <w:tcW w:w="1561" w:type="dxa"/>
            <w:shd w:val="clear" w:color="auto" w:fill="FFFFFF"/>
          </w:tcPr>
          <w:p w14:paraId="05894FA4" w14:textId="77777777" w:rsidR="00632753" w:rsidRPr="00653D1F" w:rsidRDefault="00632753" w:rsidP="000363F0">
            <w:pPr>
              <w:spacing w:before="0" w:after="0"/>
              <w:rPr>
                <w:rFonts w:eastAsia="Arial" w:cs="Times New Roman"/>
                <w:lang w:val="en-US"/>
              </w:rPr>
            </w:pPr>
            <w:r w:rsidRPr="00653D1F">
              <w:rPr>
                <w:rFonts w:eastAsia="Arial" w:cs="Times New Roman"/>
                <w:lang w:val="en-US"/>
              </w:rPr>
              <w:t>5.6.2.1</w:t>
            </w:r>
          </w:p>
        </w:tc>
        <w:tc>
          <w:tcPr>
            <w:tcW w:w="7392" w:type="dxa"/>
            <w:shd w:val="clear" w:color="auto" w:fill="FFFFFF"/>
          </w:tcPr>
          <w:p w14:paraId="7FC0FAE0" w14:textId="77777777" w:rsidR="00632753" w:rsidRPr="00653D1F" w:rsidRDefault="00632753" w:rsidP="000363F0">
            <w:pPr>
              <w:spacing w:before="0" w:after="0"/>
              <w:rPr>
                <w:rFonts w:eastAsia="Arial" w:cs="Times New Roman"/>
                <w:lang w:val="en-US"/>
              </w:rPr>
            </w:pPr>
            <w:r w:rsidRPr="00653D1F">
              <w:rPr>
                <w:rFonts w:eastAsia="Arial" w:cs="Times New Roman"/>
                <w:lang w:val="en-US"/>
              </w:rPr>
              <w:t>Deliver mental health first aid training to managers, team leaders and supervisors</w:t>
            </w:r>
          </w:p>
        </w:tc>
        <w:tc>
          <w:tcPr>
            <w:tcW w:w="1389" w:type="dxa"/>
            <w:shd w:val="clear" w:color="auto" w:fill="FFFFFF"/>
          </w:tcPr>
          <w:p w14:paraId="29657255" w14:textId="77777777" w:rsidR="00632753" w:rsidRPr="00653D1F" w:rsidRDefault="00632753" w:rsidP="000363F0">
            <w:pPr>
              <w:spacing w:before="0" w:after="0"/>
              <w:rPr>
                <w:rFonts w:eastAsia="Arial" w:cs="Times New Roman"/>
                <w:lang w:val="en-US"/>
              </w:rPr>
            </w:pPr>
            <w:r w:rsidRPr="00E81C59">
              <w:rPr>
                <w:rFonts w:eastAsia="Arial" w:cs="Times New Roman"/>
                <w:color w:val="007635"/>
                <w:lang w:val="en-US"/>
              </w:rPr>
              <w:t>Achieved</w:t>
            </w:r>
          </w:p>
        </w:tc>
      </w:tr>
    </w:tbl>
    <w:p w14:paraId="18E7A418" w14:textId="6461EEA6" w:rsidR="00632753" w:rsidRPr="00653D1F" w:rsidRDefault="00632753" w:rsidP="00632753">
      <w:pPr>
        <w:pStyle w:val="CommunityObjective5-Heading4"/>
      </w:pPr>
      <w:r>
        <w:t xml:space="preserve">Delivery Program Action </w:t>
      </w:r>
      <w:r w:rsidRPr="00653D1F">
        <w:t xml:space="preserve">5.6.3: </w:t>
      </w:r>
      <w:r w:rsidRPr="000737DE">
        <w:rPr>
          <w:b w:val="0"/>
          <w:bCs/>
        </w:rPr>
        <w:t xml:space="preserve">Develop targeted initiatives to increase employee engagement and implement tools to measure improvements in staff satisfaction, </w:t>
      </w:r>
      <w:proofErr w:type="gramStart"/>
      <w:r w:rsidRPr="000737DE">
        <w:rPr>
          <w:b w:val="0"/>
          <w:bCs/>
        </w:rPr>
        <w:t>culture</w:t>
      </w:r>
      <w:proofErr w:type="gramEnd"/>
      <w:r w:rsidRPr="000737DE">
        <w:rPr>
          <w:b w:val="0"/>
          <w:bCs/>
        </w:rPr>
        <w:t xml:space="preserve"> and morale</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4"/>
        <w:gridCol w:w="7402"/>
        <w:gridCol w:w="1386"/>
      </w:tblGrid>
      <w:tr w:rsidR="00632753" w:rsidRPr="00653D1F" w14:paraId="521A44E8" w14:textId="77777777" w:rsidTr="000363F0">
        <w:trPr>
          <w:tblHeader/>
          <w:jc w:val="center"/>
        </w:trPr>
        <w:tc>
          <w:tcPr>
            <w:tcW w:w="1554" w:type="dxa"/>
            <w:shd w:val="clear" w:color="auto" w:fill="00737F" w:themeFill="accent1"/>
          </w:tcPr>
          <w:p w14:paraId="098EE931"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402" w:type="dxa"/>
            <w:shd w:val="clear" w:color="auto" w:fill="00737F" w:themeFill="accent1"/>
          </w:tcPr>
          <w:p w14:paraId="4A94A051"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386" w:type="dxa"/>
            <w:shd w:val="clear" w:color="auto" w:fill="00737F" w:themeFill="accent1"/>
          </w:tcPr>
          <w:p w14:paraId="42D72103" w14:textId="77777777" w:rsidR="00632753" w:rsidRPr="00865716" w:rsidRDefault="00632753" w:rsidP="000363F0">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32753" w:rsidRPr="00653D1F" w14:paraId="04310E49" w14:textId="77777777" w:rsidTr="000363F0">
        <w:trPr>
          <w:jc w:val="center"/>
        </w:trPr>
        <w:tc>
          <w:tcPr>
            <w:tcW w:w="1554" w:type="dxa"/>
            <w:shd w:val="clear" w:color="auto" w:fill="FFFFFF"/>
          </w:tcPr>
          <w:p w14:paraId="54D269CC" w14:textId="77777777" w:rsidR="00632753" w:rsidRPr="00653D1F" w:rsidRDefault="00632753" w:rsidP="000363F0">
            <w:pPr>
              <w:spacing w:before="0" w:after="0"/>
              <w:rPr>
                <w:rFonts w:eastAsia="Arial" w:cs="Times New Roman"/>
                <w:lang w:val="en-US"/>
              </w:rPr>
            </w:pPr>
            <w:r w:rsidRPr="00653D1F">
              <w:rPr>
                <w:rFonts w:eastAsia="Arial" w:cs="Times New Roman"/>
                <w:lang w:val="en-US"/>
              </w:rPr>
              <w:t>5.6.3.1</w:t>
            </w:r>
          </w:p>
        </w:tc>
        <w:tc>
          <w:tcPr>
            <w:tcW w:w="7402" w:type="dxa"/>
            <w:shd w:val="clear" w:color="auto" w:fill="FFFFFF"/>
          </w:tcPr>
          <w:p w14:paraId="27319812" w14:textId="77777777" w:rsidR="00632753" w:rsidRPr="00653D1F" w:rsidRDefault="00632753" w:rsidP="000363F0">
            <w:pPr>
              <w:spacing w:before="0" w:after="0"/>
              <w:rPr>
                <w:rFonts w:eastAsia="Arial" w:cs="Times New Roman"/>
                <w:lang w:val="en-US"/>
              </w:rPr>
            </w:pPr>
            <w:r w:rsidRPr="00653D1F">
              <w:rPr>
                <w:rFonts w:eastAsia="Arial" w:cs="Times New Roman"/>
                <w:lang w:val="en-US"/>
              </w:rPr>
              <w:t>Partner with managers in implementing action plans following results from the Human Synergistics Organisational Culture Inventory (OCI) and Organisational Effectiveness Inventory (OEI) culture surveys</w:t>
            </w:r>
          </w:p>
        </w:tc>
        <w:tc>
          <w:tcPr>
            <w:tcW w:w="1386" w:type="dxa"/>
            <w:shd w:val="clear" w:color="auto" w:fill="FFFFFF"/>
          </w:tcPr>
          <w:p w14:paraId="34A39FAA" w14:textId="77777777" w:rsidR="00632753" w:rsidRPr="00653D1F" w:rsidRDefault="00632753" w:rsidP="000363F0">
            <w:pPr>
              <w:spacing w:before="0" w:after="0"/>
              <w:rPr>
                <w:rFonts w:eastAsia="Arial" w:cs="Times New Roman"/>
                <w:lang w:val="en-US"/>
              </w:rPr>
            </w:pPr>
            <w:r w:rsidRPr="00E81C59">
              <w:rPr>
                <w:rFonts w:eastAsia="Arial" w:cs="Times New Roman"/>
                <w:color w:val="007635"/>
                <w:lang w:val="en-US"/>
              </w:rPr>
              <w:t>Achieved</w:t>
            </w:r>
          </w:p>
        </w:tc>
      </w:tr>
    </w:tbl>
    <w:p w14:paraId="2609B641" w14:textId="77777777" w:rsidR="00557B98" w:rsidRDefault="00557B98" w:rsidP="003C44D4">
      <w:pPr>
        <w:pStyle w:val="CommunityObjective5-Heading3"/>
        <w:spacing w:before="0" w:after="0"/>
        <w:sectPr w:rsidR="00557B98" w:rsidSect="00964976">
          <w:pgSz w:w="11906" w:h="16838"/>
          <w:pgMar w:top="824" w:right="849" w:bottom="567" w:left="709" w:header="284" w:footer="209" w:gutter="0"/>
          <w:cols w:space="708"/>
          <w:docGrid w:linePitch="360"/>
        </w:sectPr>
      </w:pPr>
    </w:p>
    <w:p w14:paraId="2168FCD6" w14:textId="69C7836C" w:rsidR="003C44D4" w:rsidRPr="00FF1BC4" w:rsidRDefault="003C44D4" w:rsidP="003C44D4">
      <w:pPr>
        <w:pStyle w:val="CommunityObjective5-Heading3"/>
        <w:spacing w:before="0" w:after="0"/>
      </w:pPr>
      <w:bookmarkStart w:id="213" w:name="_Toc83377978"/>
      <w:bookmarkStart w:id="214" w:name="_Toc83378354"/>
      <w:bookmarkStart w:id="215" w:name="_Toc83378850"/>
      <w:r w:rsidRPr="00FF1BC4">
        <w:lastRenderedPageBreak/>
        <w:t>Activities to Implement EEO Management Plan</w:t>
      </w:r>
      <w:bookmarkEnd w:id="212"/>
      <w:bookmarkEnd w:id="213"/>
      <w:bookmarkEnd w:id="214"/>
      <w:bookmarkEnd w:id="215"/>
    </w:p>
    <w:p w14:paraId="53B85A82" w14:textId="77777777" w:rsidR="003C44D4" w:rsidRPr="00003A49" w:rsidRDefault="003C44D4" w:rsidP="003C44D4">
      <w:pPr>
        <w:spacing w:before="0" w:after="0"/>
        <w:rPr>
          <w:b/>
        </w:rPr>
      </w:pPr>
      <w:r w:rsidRPr="00003A49">
        <w:rPr>
          <w:b/>
          <w:bCs/>
        </w:rPr>
        <w:t>Local Government (General) Regulation 2005 cl 217(</w:t>
      </w:r>
      <w:proofErr w:type="gramStart"/>
      <w:r w:rsidRPr="00003A49">
        <w:rPr>
          <w:b/>
          <w:bCs/>
        </w:rPr>
        <w:t>1)(</w:t>
      </w:r>
      <w:proofErr w:type="gramEnd"/>
      <w:r w:rsidRPr="00003A49">
        <w:rPr>
          <w:b/>
          <w:bCs/>
        </w:rPr>
        <w:t>a9)</w:t>
      </w:r>
    </w:p>
    <w:p w14:paraId="627512FA" w14:textId="77777777" w:rsidR="003C44D4" w:rsidRPr="00561850" w:rsidRDefault="003C44D4" w:rsidP="003C44D4">
      <w:pPr>
        <w:rPr>
          <w:rStyle w:val="QuoteAnnualReport"/>
          <w:rFonts w:ascii="Arial" w:hAnsi="Arial" w:cs="Arial"/>
          <w:b/>
          <w:bCs/>
          <w:sz w:val="24"/>
          <w:szCs w:val="24"/>
        </w:rPr>
      </w:pPr>
      <w:bookmarkStart w:id="216" w:name="_Toc527981052"/>
      <w:r w:rsidRPr="00561850">
        <w:rPr>
          <w:rStyle w:val="QuoteAnnualReport"/>
          <w:rFonts w:ascii="Arial" w:hAnsi="Arial" w:cs="Arial"/>
          <w:sz w:val="24"/>
          <w:szCs w:val="24"/>
        </w:rPr>
        <w:t>Byron Shire Council is committed to the principles of Equal Employment Opportunity (EEO), the prevention of discrimination and ensuring employees and the community understand the principles of EEO and their application.</w:t>
      </w:r>
    </w:p>
    <w:p w14:paraId="4065F449" w14:textId="77777777" w:rsidR="003C44D4" w:rsidRPr="00561850" w:rsidRDefault="003C44D4" w:rsidP="003C44D4">
      <w:pPr>
        <w:rPr>
          <w:rStyle w:val="QuoteAnnualReport"/>
          <w:rFonts w:ascii="Arial" w:hAnsi="Arial" w:cs="Arial"/>
          <w:b/>
          <w:bCs/>
          <w:sz w:val="24"/>
          <w:szCs w:val="24"/>
        </w:rPr>
      </w:pPr>
      <w:r w:rsidRPr="00561850">
        <w:rPr>
          <w:rStyle w:val="QuoteAnnualReport"/>
          <w:rFonts w:ascii="Arial" w:hAnsi="Arial" w:cs="Arial"/>
          <w:sz w:val="24"/>
          <w:szCs w:val="24"/>
        </w:rPr>
        <w:t xml:space="preserve">Council continued to ensure compliance with EEO based recruitment and selection, targeted training and development, </w:t>
      </w:r>
      <w:proofErr w:type="gramStart"/>
      <w:r w:rsidRPr="00561850">
        <w:rPr>
          <w:rStyle w:val="QuoteAnnualReport"/>
          <w:rFonts w:ascii="Arial" w:hAnsi="Arial" w:cs="Arial"/>
          <w:sz w:val="24"/>
          <w:szCs w:val="24"/>
        </w:rPr>
        <w:t>merit based</w:t>
      </w:r>
      <w:proofErr w:type="gramEnd"/>
      <w:r w:rsidRPr="00561850">
        <w:rPr>
          <w:rStyle w:val="QuoteAnnualReport"/>
          <w:rFonts w:ascii="Arial" w:hAnsi="Arial" w:cs="Arial"/>
          <w:sz w:val="24"/>
          <w:szCs w:val="24"/>
        </w:rPr>
        <w:t xml:space="preserve"> transfers, non-discriminatory employment and employment separation and supporting flexibility for employees who have family and carer responsibilities.</w:t>
      </w:r>
    </w:p>
    <w:p w14:paraId="22596AD7" w14:textId="0FE5ACF0" w:rsidR="003C44D4" w:rsidRDefault="003C44D4" w:rsidP="003C44D4">
      <w:pPr>
        <w:rPr>
          <w:rStyle w:val="QuoteAnnualReport"/>
          <w:rFonts w:ascii="Arial" w:hAnsi="Arial" w:cs="Arial"/>
          <w:sz w:val="24"/>
          <w:szCs w:val="24"/>
        </w:rPr>
      </w:pPr>
      <w:r w:rsidRPr="00561850">
        <w:rPr>
          <w:rStyle w:val="QuoteAnnualReport"/>
          <w:rFonts w:ascii="Arial" w:hAnsi="Arial" w:cs="Arial"/>
          <w:sz w:val="24"/>
          <w:szCs w:val="24"/>
        </w:rPr>
        <w:t xml:space="preserve">Council’s Workforce Plan 2017-21 which includes </w:t>
      </w:r>
      <w:proofErr w:type="gramStart"/>
      <w:r w:rsidRPr="00561850">
        <w:rPr>
          <w:rStyle w:val="QuoteAnnualReport"/>
          <w:rFonts w:ascii="Arial" w:hAnsi="Arial" w:cs="Arial"/>
          <w:sz w:val="24"/>
          <w:szCs w:val="24"/>
        </w:rPr>
        <w:t>a number of</w:t>
      </w:r>
      <w:proofErr w:type="gramEnd"/>
      <w:r w:rsidRPr="00561850">
        <w:rPr>
          <w:rStyle w:val="QuoteAnnualReport"/>
          <w:rFonts w:ascii="Arial" w:hAnsi="Arial" w:cs="Arial"/>
          <w:sz w:val="24"/>
          <w:szCs w:val="24"/>
        </w:rPr>
        <w:t xml:space="preserve"> activities that support our goal of attracting and retaining a diverse workforce (Aboriginal people, people from a culturally and linguistically diverse background, people with disability, women and young people). </w:t>
      </w:r>
    </w:p>
    <w:p w14:paraId="15405AD9" w14:textId="77777777" w:rsidR="00200E5A" w:rsidRPr="00200E5A" w:rsidRDefault="00200E5A" w:rsidP="00200E5A">
      <w:pPr>
        <w:pBdr>
          <w:bottom w:val="single" w:sz="48" w:space="1" w:color="1F497D" w:themeColor="text2"/>
        </w:pBdr>
        <w:spacing w:after="0"/>
        <w:outlineLvl w:val="1"/>
        <w:rPr>
          <w:rFonts w:ascii="Century Gothic" w:eastAsia="Times New Roman" w:hAnsi="Century Gothic" w:cs="Arial"/>
          <w:b/>
          <w:bCs/>
          <w:color w:val="1F497D"/>
          <w:sz w:val="12"/>
          <w:szCs w:val="4"/>
          <w:lang w:eastAsia="en-AU"/>
        </w:rPr>
      </w:pPr>
    </w:p>
    <w:p w14:paraId="0C9F8429" w14:textId="4956294C" w:rsidR="003C44D4" w:rsidRPr="00A25CBF" w:rsidRDefault="003C44D4" w:rsidP="000F0FC1">
      <w:pPr>
        <w:rPr>
          <w:rFonts w:ascii="Century Gothic" w:eastAsia="Times New Roman" w:hAnsi="Century Gothic" w:cs="Arial"/>
          <w:bCs/>
          <w:color w:val="1F497D"/>
          <w:sz w:val="40"/>
          <w:szCs w:val="40"/>
          <w:lang w:eastAsia="en-AU"/>
        </w:rPr>
      </w:pPr>
      <w:r w:rsidRPr="00A25CBF">
        <w:rPr>
          <w:rFonts w:ascii="Century Gothic" w:eastAsia="Times New Roman" w:hAnsi="Century Gothic" w:cs="Arial"/>
          <w:b/>
          <w:noProof/>
          <w:color w:val="1F497D"/>
          <w:sz w:val="40"/>
          <w:szCs w:val="40"/>
          <w:lang w:eastAsia="en-AU"/>
        </w:rPr>
        <w:t>44%</w:t>
      </w:r>
      <w:r w:rsidRPr="00A25CBF">
        <w:rPr>
          <w:rFonts w:ascii="Century Gothic" w:eastAsia="Times New Roman" w:hAnsi="Century Gothic" w:cs="Arial"/>
          <w:bCs/>
          <w:noProof/>
          <w:color w:val="1F497D"/>
          <w:sz w:val="40"/>
          <w:szCs w:val="40"/>
          <w:lang w:eastAsia="en-AU"/>
        </w:rPr>
        <w:t xml:space="preserve"> of our employees at manager level and above are </w:t>
      </w:r>
      <w:r w:rsidRPr="00A25CBF">
        <w:rPr>
          <w:rFonts w:ascii="Century Gothic" w:eastAsia="Times New Roman" w:hAnsi="Century Gothic" w:cs="Arial"/>
          <w:b/>
          <w:noProof/>
          <w:color w:val="1F497D"/>
          <w:sz w:val="40"/>
          <w:szCs w:val="40"/>
          <w:lang w:eastAsia="en-AU"/>
        </w:rPr>
        <w:t xml:space="preserve">women </w:t>
      </w:r>
      <w:r w:rsidRPr="00A25CBF">
        <w:rPr>
          <w:rFonts w:ascii="Century Gothic" w:eastAsia="Times New Roman" w:hAnsi="Century Gothic" w:cs="Arial"/>
          <w:bCs/>
          <w:noProof/>
          <w:color w:val="1F497D"/>
          <w:sz w:val="40"/>
          <w:szCs w:val="40"/>
          <w:lang w:eastAsia="en-AU"/>
        </w:rPr>
        <w:t xml:space="preserve">(compared with </w:t>
      </w:r>
      <w:r w:rsidRPr="00A25CBF">
        <w:rPr>
          <w:rFonts w:ascii="Century Gothic" w:eastAsia="Times New Roman" w:hAnsi="Century Gothic" w:cs="Arial"/>
          <w:b/>
          <w:noProof/>
          <w:color w:val="1F497D"/>
          <w:sz w:val="40"/>
          <w:szCs w:val="40"/>
          <w:lang w:eastAsia="en-AU"/>
        </w:rPr>
        <w:t>NSW average of 35%</w:t>
      </w:r>
      <w:r w:rsidRPr="00A25CBF">
        <w:rPr>
          <w:rFonts w:ascii="Century Gothic" w:eastAsia="Times New Roman" w:hAnsi="Century Gothic" w:cs="Arial"/>
          <w:bCs/>
          <w:noProof/>
          <w:color w:val="1F497D"/>
          <w:sz w:val="40"/>
          <w:szCs w:val="40"/>
          <w:lang w:eastAsia="en-AU"/>
        </w:rPr>
        <w:t xml:space="preserve">, </w:t>
      </w:r>
      <w:proofErr w:type="spellStart"/>
      <w:r w:rsidRPr="00A25CBF">
        <w:rPr>
          <w:rFonts w:ascii="Century Gothic" w:eastAsia="Times New Roman" w:hAnsi="Century Gothic" w:cs="Arial"/>
          <w:bCs/>
          <w:color w:val="1F497D"/>
          <w:lang w:eastAsia="en-AU"/>
        </w:rPr>
        <w:t>Pricewaterhouse</w:t>
      </w:r>
      <w:proofErr w:type="spellEnd"/>
      <w:r w:rsidRPr="00A25CBF">
        <w:rPr>
          <w:rFonts w:ascii="Century Gothic" w:eastAsia="Times New Roman" w:hAnsi="Century Gothic" w:cs="Arial"/>
          <w:bCs/>
          <w:color w:val="1F497D"/>
          <w:lang w:eastAsia="en-AU"/>
        </w:rPr>
        <w:t xml:space="preserve"> Coopers, Local Government Performance Excellence Program)</w:t>
      </w:r>
    </w:p>
    <w:p w14:paraId="44890289" w14:textId="77777777" w:rsidR="000F0FC1" w:rsidRPr="00200E5A" w:rsidRDefault="000F0FC1" w:rsidP="00200E5A">
      <w:pPr>
        <w:pBdr>
          <w:bottom w:val="single" w:sz="48" w:space="1" w:color="1F497D" w:themeColor="text2"/>
        </w:pBdr>
        <w:spacing w:after="0"/>
        <w:outlineLvl w:val="1"/>
        <w:rPr>
          <w:rFonts w:ascii="Century Gothic" w:eastAsia="Times New Roman" w:hAnsi="Century Gothic" w:cs="Arial"/>
          <w:b/>
          <w:bCs/>
          <w:color w:val="1F497D"/>
          <w:sz w:val="12"/>
          <w:szCs w:val="4"/>
          <w:lang w:eastAsia="en-AU"/>
        </w:rPr>
      </w:pPr>
    </w:p>
    <w:p w14:paraId="418EF6FE" w14:textId="52027D2D" w:rsidR="00200E5A" w:rsidRPr="00200E5A" w:rsidRDefault="00200E5A" w:rsidP="000F0FC1">
      <w:pPr>
        <w:spacing w:after="0"/>
        <w:outlineLvl w:val="1"/>
        <w:rPr>
          <w:rFonts w:ascii="Century Gothic" w:eastAsia="Times New Roman" w:hAnsi="Century Gothic" w:cs="Arial"/>
          <w:b/>
          <w:bCs/>
          <w:color w:val="1F497D"/>
          <w:sz w:val="28"/>
          <w:szCs w:val="18"/>
          <w:lang w:eastAsia="en-AU"/>
        </w:rPr>
        <w:sectPr w:rsidR="00200E5A" w:rsidRPr="00200E5A" w:rsidSect="00964976">
          <w:pgSz w:w="11906" w:h="16838"/>
          <w:pgMar w:top="824" w:right="849" w:bottom="567" w:left="709" w:header="284" w:footer="209" w:gutter="0"/>
          <w:cols w:space="708"/>
          <w:docGrid w:linePitch="360"/>
        </w:sectPr>
      </w:pPr>
    </w:p>
    <w:p w14:paraId="36C52FEF" w14:textId="45CCAE01" w:rsidR="00047540" w:rsidRPr="00047540" w:rsidRDefault="003C44D4" w:rsidP="00047540">
      <w:pPr>
        <w:spacing w:after="0"/>
        <w:outlineLvl w:val="1"/>
        <w:rPr>
          <w:rFonts w:ascii="Century Gothic" w:eastAsia="Times New Roman" w:hAnsi="Century Gothic" w:cs="Arial"/>
          <w:b/>
          <w:bCs/>
          <w:color w:val="1F497D"/>
          <w:sz w:val="40"/>
          <w:szCs w:val="24"/>
          <w:lang w:eastAsia="en-AU"/>
        </w:rPr>
      </w:pPr>
      <w:r w:rsidRPr="00FF1BC4">
        <w:rPr>
          <w:rFonts w:ascii="Century Gothic" w:hAnsi="Century Gothic"/>
          <w:noProof/>
          <w:lang w:eastAsia="en-AU"/>
        </w:rPr>
        <w:drawing>
          <wp:inline distT="0" distB="0" distL="0" distR="0" wp14:anchorId="14628926" wp14:editId="666D9270">
            <wp:extent cx="971550" cy="990600"/>
            <wp:effectExtent l="0" t="0" r="0" b="0"/>
            <wp:docPr id="1110" name="Picture 1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Picture 1110">
                      <a:extLst>
                        <a:ext uri="{C183D7F6-B498-43B3-948B-1728B52AA6E4}">
                          <adec:decorative xmlns:adec="http://schemas.microsoft.com/office/drawing/2017/decorative" val="1"/>
                        </a:ext>
                      </a:extLst>
                    </pic:cNvP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2885" t="32424" r="61420" b="56247"/>
                    <a:stretch/>
                  </pic:blipFill>
                  <pic:spPr bwMode="auto">
                    <a:xfrm>
                      <a:off x="0" y="0"/>
                      <a:ext cx="971550" cy="990600"/>
                    </a:xfrm>
                    <a:prstGeom prst="rect">
                      <a:avLst/>
                    </a:prstGeom>
                    <a:noFill/>
                    <a:ln>
                      <a:noFill/>
                    </a:ln>
                    <a:extLst>
                      <a:ext uri="{53640926-AAD7-44D8-BBD7-CCE9431645EC}">
                        <a14:shadowObscured xmlns:a14="http://schemas.microsoft.com/office/drawing/2010/main"/>
                      </a:ext>
                    </a:extLst>
                  </pic:spPr>
                </pic:pic>
              </a:graphicData>
            </a:graphic>
          </wp:inline>
        </w:drawing>
      </w:r>
      <w:r w:rsidRPr="00FF1BC4">
        <w:rPr>
          <w:rFonts w:ascii="Century Gothic" w:eastAsia="Times New Roman" w:hAnsi="Century Gothic" w:cs="Arial"/>
          <w:b/>
          <w:bCs/>
          <w:color w:val="1F497D"/>
          <w:sz w:val="40"/>
          <w:szCs w:val="24"/>
          <w:lang w:eastAsia="en-AU"/>
        </w:rPr>
        <w:t xml:space="preserve"> </w:t>
      </w:r>
      <w:r w:rsidR="00200E5A">
        <w:rPr>
          <w:rFonts w:ascii="Century Gothic" w:eastAsia="Times New Roman" w:hAnsi="Century Gothic" w:cs="Arial"/>
          <w:b/>
          <w:bCs/>
          <w:color w:val="1F497D"/>
          <w:sz w:val="40"/>
          <w:szCs w:val="24"/>
          <w:lang w:eastAsia="en-AU"/>
        </w:rPr>
        <w:br w:type="column"/>
      </w:r>
    </w:p>
    <w:p w14:paraId="5E9DBE22" w14:textId="1B7B0050" w:rsidR="003C44D4" w:rsidRPr="00FF1BC4" w:rsidRDefault="003C44D4" w:rsidP="00200E5A">
      <w:pPr>
        <w:spacing w:before="0" w:after="0"/>
        <w:outlineLvl w:val="1"/>
        <w:rPr>
          <w:rFonts w:ascii="Century Gothic" w:eastAsia="Times New Roman" w:hAnsi="Century Gothic" w:cs="Arial"/>
          <w:bCs/>
          <w:color w:val="1F497D"/>
          <w:sz w:val="40"/>
          <w:szCs w:val="24"/>
          <w:lang w:eastAsia="en-AU"/>
        </w:rPr>
      </w:pPr>
      <w:r>
        <w:rPr>
          <w:rFonts w:ascii="Century Gothic" w:eastAsia="Times New Roman" w:hAnsi="Century Gothic" w:cs="Arial"/>
          <w:b/>
          <w:bCs/>
          <w:color w:val="1F497D"/>
          <w:sz w:val="52"/>
          <w:szCs w:val="24"/>
          <w:lang w:eastAsia="en-AU"/>
        </w:rPr>
        <w:t>30</w:t>
      </w:r>
      <w:r w:rsidRPr="00FF1BC4">
        <w:rPr>
          <w:rFonts w:ascii="Century Gothic" w:eastAsia="Times New Roman" w:hAnsi="Century Gothic" w:cs="Arial"/>
          <w:b/>
          <w:bCs/>
          <w:color w:val="1F497D"/>
          <w:sz w:val="52"/>
          <w:szCs w:val="24"/>
          <w:lang w:eastAsia="en-AU"/>
        </w:rPr>
        <w:t>%</w:t>
      </w:r>
      <w:r w:rsidRPr="00FF1BC4">
        <w:rPr>
          <w:rFonts w:ascii="Century Gothic" w:eastAsia="Times New Roman" w:hAnsi="Century Gothic" w:cs="Arial"/>
          <w:bCs/>
          <w:color w:val="1F497D"/>
          <w:sz w:val="52"/>
          <w:szCs w:val="24"/>
          <w:lang w:eastAsia="en-AU"/>
        </w:rPr>
        <w:t xml:space="preserve"> </w:t>
      </w:r>
      <w:r w:rsidRPr="00FF1BC4">
        <w:rPr>
          <w:rFonts w:ascii="Century Gothic" w:eastAsia="Times New Roman" w:hAnsi="Century Gothic" w:cs="Arial"/>
          <w:bCs/>
          <w:color w:val="1F497D"/>
          <w:sz w:val="40"/>
          <w:szCs w:val="24"/>
          <w:lang w:eastAsia="en-AU"/>
        </w:rPr>
        <w:t xml:space="preserve">of our workforce is Gen Y or Gen Z </w:t>
      </w:r>
    </w:p>
    <w:p w14:paraId="38B72C72" w14:textId="77777777" w:rsidR="00200E5A" w:rsidRDefault="003C44D4" w:rsidP="00200E5A">
      <w:pPr>
        <w:spacing w:before="0" w:after="0"/>
        <w:outlineLvl w:val="1"/>
        <w:rPr>
          <w:rFonts w:ascii="Century Gothic" w:eastAsia="Times New Roman" w:hAnsi="Century Gothic" w:cs="Arial"/>
          <w:bCs/>
          <w:color w:val="1F497D"/>
          <w:sz w:val="40"/>
          <w:szCs w:val="24"/>
          <w:lang w:eastAsia="en-AU"/>
        </w:rPr>
      </w:pPr>
      <w:r w:rsidRPr="00FF1BC4">
        <w:rPr>
          <w:rFonts w:ascii="Century Gothic" w:eastAsia="Times New Roman" w:hAnsi="Century Gothic" w:cs="Arial"/>
          <w:bCs/>
          <w:color w:val="1F497D"/>
          <w:sz w:val="40"/>
          <w:szCs w:val="24"/>
          <w:lang w:eastAsia="en-AU"/>
        </w:rPr>
        <w:t>(39 years of age or younger)</w:t>
      </w:r>
    </w:p>
    <w:p w14:paraId="78E80907" w14:textId="77777777" w:rsidR="00200E5A" w:rsidRDefault="00200E5A" w:rsidP="00200E5A">
      <w:pPr>
        <w:spacing w:before="0" w:after="0"/>
        <w:outlineLvl w:val="1"/>
        <w:rPr>
          <w:rFonts w:ascii="Century Gothic" w:eastAsia="Times New Roman" w:hAnsi="Century Gothic" w:cs="Arial"/>
          <w:b/>
          <w:bCs/>
          <w:color w:val="1F497D"/>
          <w:sz w:val="52"/>
          <w:szCs w:val="24"/>
          <w:lang w:eastAsia="en-AU"/>
        </w:rPr>
        <w:sectPr w:rsidR="00200E5A" w:rsidSect="00200E5A">
          <w:type w:val="continuous"/>
          <w:pgSz w:w="11906" w:h="16838"/>
          <w:pgMar w:top="824" w:right="849" w:bottom="567" w:left="709" w:header="284" w:footer="209" w:gutter="0"/>
          <w:cols w:num="2" w:space="170" w:equalWidth="0">
            <w:col w:w="1701" w:space="170"/>
            <w:col w:w="8477"/>
          </w:cols>
          <w:docGrid w:linePitch="360"/>
        </w:sectPr>
      </w:pPr>
    </w:p>
    <w:p w14:paraId="6DED93E3" w14:textId="77777777" w:rsidR="00200E5A" w:rsidRPr="00200E5A" w:rsidRDefault="00200E5A" w:rsidP="00200E5A">
      <w:pPr>
        <w:pBdr>
          <w:bottom w:val="single" w:sz="48" w:space="1" w:color="1F497D" w:themeColor="text2"/>
        </w:pBdr>
        <w:spacing w:after="0"/>
        <w:outlineLvl w:val="1"/>
        <w:rPr>
          <w:rFonts w:ascii="Century Gothic" w:eastAsia="Times New Roman" w:hAnsi="Century Gothic" w:cs="Arial"/>
          <w:b/>
          <w:bCs/>
          <w:color w:val="1F497D"/>
          <w:sz w:val="12"/>
          <w:szCs w:val="4"/>
          <w:lang w:eastAsia="en-AU"/>
        </w:rPr>
      </w:pPr>
    </w:p>
    <w:p w14:paraId="0074B4A2" w14:textId="3FEB84E5" w:rsidR="00200E5A" w:rsidRDefault="00200E5A" w:rsidP="00200E5A">
      <w:pPr>
        <w:spacing w:before="0" w:after="0"/>
        <w:outlineLvl w:val="1"/>
        <w:rPr>
          <w:rFonts w:ascii="Century Gothic" w:eastAsia="Times New Roman" w:hAnsi="Century Gothic" w:cs="Arial"/>
          <w:b/>
          <w:bCs/>
          <w:color w:val="1F497D"/>
          <w:sz w:val="52"/>
          <w:szCs w:val="24"/>
          <w:lang w:eastAsia="en-AU"/>
        </w:rPr>
        <w:sectPr w:rsidR="00200E5A" w:rsidSect="00200E5A">
          <w:type w:val="continuous"/>
          <w:pgSz w:w="11906" w:h="16838"/>
          <w:pgMar w:top="824" w:right="849" w:bottom="567" w:left="709" w:header="284" w:footer="209" w:gutter="0"/>
          <w:cols w:space="170"/>
          <w:docGrid w:linePitch="360"/>
        </w:sectPr>
      </w:pPr>
    </w:p>
    <w:p w14:paraId="581D91E8" w14:textId="413DF1DE" w:rsidR="000F0FC1" w:rsidRPr="00FF1BC4" w:rsidRDefault="000F0FC1" w:rsidP="00047540">
      <w:pPr>
        <w:spacing w:after="0"/>
        <w:outlineLvl w:val="1"/>
        <w:rPr>
          <w:rFonts w:ascii="Century Gothic" w:eastAsia="Times New Roman" w:hAnsi="Century Gothic" w:cs="Arial"/>
          <w:bCs/>
          <w:color w:val="1F497D"/>
          <w:sz w:val="40"/>
          <w:szCs w:val="24"/>
          <w:lang w:eastAsia="en-AU"/>
        </w:rPr>
      </w:pPr>
      <w:r>
        <w:rPr>
          <w:rFonts w:ascii="Century Gothic" w:eastAsia="Times New Roman" w:hAnsi="Century Gothic" w:cs="Arial"/>
          <w:b/>
          <w:bCs/>
          <w:color w:val="1F497D"/>
          <w:sz w:val="52"/>
          <w:szCs w:val="24"/>
          <w:lang w:eastAsia="en-AU"/>
        </w:rPr>
        <w:t>2</w:t>
      </w:r>
      <w:r w:rsidRPr="00FF1BC4">
        <w:rPr>
          <w:rFonts w:ascii="Century Gothic" w:eastAsia="Times New Roman" w:hAnsi="Century Gothic" w:cs="Arial"/>
          <w:b/>
          <w:bCs/>
          <w:color w:val="1F497D"/>
          <w:sz w:val="52"/>
          <w:szCs w:val="24"/>
          <w:lang w:eastAsia="en-AU"/>
        </w:rPr>
        <w:t>2</w:t>
      </w:r>
      <w:r w:rsidRPr="00FF1BC4">
        <w:rPr>
          <w:rFonts w:ascii="Century Gothic" w:eastAsia="Times New Roman" w:hAnsi="Century Gothic" w:cs="Arial"/>
          <w:bCs/>
          <w:color w:val="1F497D"/>
          <w:sz w:val="52"/>
          <w:szCs w:val="24"/>
          <w:lang w:eastAsia="en-AU"/>
        </w:rPr>
        <w:t xml:space="preserve"> </w:t>
      </w:r>
      <w:r w:rsidRPr="00FF1BC4">
        <w:rPr>
          <w:rFonts w:ascii="Century Gothic" w:eastAsia="Times New Roman" w:hAnsi="Century Gothic" w:cs="Arial"/>
          <w:bCs/>
          <w:color w:val="1F497D"/>
          <w:sz w:val="40"/>
          <w:szCs w:val="24"/>
          <w:lang w:eastAsia="en-AU"/>
        </w:rPr>
        <w:t>lost days due to injury* compared with NSW average of 8</w:t>
      </w:r>
      <w:r>
        <w:rPr>
          <w:rFonts w:ascii="Century Gothic" w:eastAsia="Times New Roman" w:hAnsi="Century Gothic" w:cs="Arial"/>
          <w:bCs/>
          <w:color w:val="1F497D"/>
          <w:sz w:val="40"/>
          <w:szCs w:val="24"/>
          <w:lang w:eastAsia="en-AU"/>
        </w:rPr>
        <w:t>6</w:t>
      </w:r>
      <w:r w:rsidRPr="00FF1BC4">
        <w:rPr>
          <w:rFonts w:ascii="Century Gothic" w:eastAsia="Times New Roman" w:hAnsi="Century Gothic" w:cs="Arial"/>
          <w:bCs/>
          <w:color w:val="1F497D"/>
          <w:sz w:val="40"/>
          <w:szCs w:val="24"/>
          <w:lang w:eastAsia="en-AU"/>
        </w:rPr>
        <w:t xml:space="preserve"> days</w:t>
      </w:r>
    </w:p>
    <w:p w14:paraId="0173437B" w14:textId="7E4301FC" w:rsidR="000F0FC1" w:rsidRPr="00FF1BC4" w:rsidRDefault="000F0FC1" w:rsidP="000F0FC1">
      <w:pPr>
        <w:jc w:val="right"/>
        <w:outlineLvl w:val="1"/>
        <w:rPr>
          <w:rFonts w:ascii="Century Gothic" w:eastAsia="Times New Roman" w:hAnsi="Century Gothic" w:cs="Arial"/>
          <w:bCs/>
          <w:color w:val="1F497D"/>
          <w:lang w:eastAsia="en-AU"/>
        </w:rPr>
      </w:pPr>
      <w:r w:rsidRPr="00FF1BC4">
        <w:rPr>
          <w:rFonts w:ascii="Century Gothic" w:eastAsia="Times New Roman" w:hAnsi="Century Gothic" w:cs="Arial"/>
          <w:bCs/>
          <w:color w:val="1F497D"/>
          <w:lang w:eastAsia="en-AU"/>
        </w:rPr>
        <w:t>*</w:t>
      </w:r>
      <w:proofErr w:type="gramStart"/>
      <w:r w:rsidRPr="00FF1BC4">
        <w:rPr>
          <w:rFonts w:ascii="Century Gothic" w:eastAsia="Times New Roman" w:hAnsi="Century Gothic" w:cs="Arial"/>
          <w:bCs/>
          <w:color w:val="1F497D"/>
          <w:lang w:eastAsia="en-AU"/>
        </w:rPr>
        <w:t>lost</w:t>
      </w:r>
      <w:proofErr w:type="gramEnd"/>
      <w:r w:rsidRPr="00FF1BC4">
        <w:rPr>
          <w:rFonts w:ascii="Century Gothic" w:eastAsia="Times New Roman" w:hAnsi="Century Gothic" w:cs="Arial"/>
          <w:bCs/>
          <w:color w:val="1F497D"/>
          <w:lang w:eastAsia="en-AU"/>
        </w:rPr>
        <w:t xml:space="preserve"> days per 100 employees, </w:t>
      </w:r>
      <w:proofErr w:type="spellStart"/>
      <w:r w:rsidRPr="00FF1BC4">
        <w:rPr>
          <w:rFonts w:ascii="Century Gothic" w:eastAsia="Times New Roman" w:hAnsi="Century Gothic" w:cs="Arial"/>
          <w:bCs/>
          <w:color w:val="1F497D"/>
          <w:lang w:eastAsia="en-AU"/>
        </w:rPr>
        <w:t>Pricewaterhouse</w:t>
      </w:r>
      <w:proofErr w:type="spellEnd"/>
      <w:r w:rsidRPr="00FF1BC4">
        <w:rPr>
          <w:rFonts w:ascii="Century Gothic" w:eastAsia="Times New Roman" w:hAnsi="Century Gothic" w:cs="Arial"/>
          <w:bCs/>
          <w:color w:val="1F497D"/>
          <w:lang w:eastAsia="en-AU"/>
        </w:rPr>
        <w:t xml:space="preserve"> Coopers, Local Government Performance Excellence Program</w:t>
      </w:r>
    </w:p>
    <w:p w14:paraId="17B98E46" w14:textId="2D0F751A" w:rsidR="000F0FC1" w:rsidRPr="000F0FC1" w:rsidRDefault="00200E5A" w:rsidP="00047540">
      <w:pPr>
        <w:spacing w:before="600" w:after="0"/>
        <w:outlineLvl w:val="1"/>
        <w:rPr>
          <w:rFonts w:ascii="Century Gothic" w:eastAsia="Times New Roman" w:hAnsi="Century Gothic" w:cs="Arial"/>
          <w:bCs/>
          <w:color w:val="1F497D"/>
          <w:sz w:val="40"/>
          <w:szCs w:val="24"/>
          <w:lang w:eastAsia="en-AU"/>
        </w:rPr>
        <w:sectPr w:rsidR="000F0FC1" w:rsidRPr="000F0FC1" w:rsidSect="00200E5A">
          <w:type w:val="continuous"/>
          <w:pgSz w:w="11906" w:h="16838"/>
          <w:pgMar w:top="824" w:right="849" w:bottom="567" w:left="709" w:header="284" w:footer="209" w:gutter="0"/>
          <w:cols w:num="2" w:space="170" w:equalWidth="0">
            <w:col w:w="8222" w:space="170"/>
            <w:col w:w="1956"/>
          </w:cols>
          <w:docGrid w:linePitch="360"/>
        </w:sectPr>
      </w:pPr>
      <w:r w:rsidRPr="00FF1BC4">
        <w:rPr>
          <w:rFonts w:ascii="Century Gothic" w:hAnsi="Century Gothic"/>
          <w:noProof/>
          <w:lang w:eastAsia="en-AU"/>
        </w:rPr>
        <w:drawing>
          <wp:inline distT="0" distB="0" distL="0" distR="0" wp14:anchorId="450C1F64" wp14:editId="1497D118">
            <wp:extent cx="971550" cy="990600"/>
            <wp:effectExtent l="0" t="0" r="0" b="0"/>
            <wp:docPr id="1111" name="Picture 1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Picture 1111">
                      <a:extLst>
                        <a:ext uri="{C183D7F6-B498-43B3-948B-1728B52AA6E4}">
                          <adec:decorative xmlns:adec="http://schemas.microsoft.com/office/drawing/2017/decorative" val="1"/>
                        </a:ext>
                      </a:extLst>
                    </pic:cNvPr>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61241" t="10126" r="23064" b="78545"/>
                    <a:stretch/>
                  </pic:blipFill>
                  <pic:spPr bwMode="auto">
                    <a:xfrm>
                      <a:off x="0" y="0"/>
                      <a:ext cx="971550" cy="990600"/>
                    </a:xfrm>
                    <a:prstGeom prst="rect">
                      <a:avLst/>
                    </a:prstGeom>
                    <a:noFill/>
                    <a:ln>
                      <a:noFill/>
                    </a:ln>
                    <a:extLst>
                      <a:ext uri="{53640926-AAD7-44D8-BBD7-CCE9431645EC}">
                        <a14:shadowObscured xmlns:a14="http://schemas.microsoft.com/office/drawing/2010/main"/>
                      </a:ext>
                    </a:extLst>
                  </pic:spPr>
                </pic:pic>
              </a:graphicData>
            </a:graphic>
          </wp:inline>
        </w:drawing>
      </w:r>
    </w:p>
    <w:p w14:paraId="7F26BFF8" w14:textId="63377498" w:rsidR="003C44D4" w:rsidRPr="00561850" w:rsidRDefault="003C44D4" w:rsidP="003C44D4">
      <w:pPr>
        <w:rPr>
          <w:rStyle w:val="QuoteAnnualReport"/>
          <w:rFonts w:ascii="Arial" w:hAnsi="Arial" w:cs="Arial"/>
          <w:b/>
          <w:bCs/>
          <w:sz w:val="24"/>
          <w:szCs w:val="24"/>
        </w:rPr>
      </w:pPr>
    </w:p>
    <w:p w14:paraId="44AB21A7" w14:textId="77777777" w:rsidR="00305440" w:rsidRDefault="003C44D4" w:rsidP="008F36CF">
      <w:pPr>
        <w:ind w:hanging="709"/>
      </w:pPr>
      <w:r w:rsidRPr="00643FE0">
        <w:rPr>
          <w:noProof/>
        </w:rPr>
        <w:lastRenderedPageBreak/>
        <w:drawing>
          <wp:inline distT="0" distB="0" distL="0" distR="0" wp14:anchorId="3D3647F9" wp14:editId="400AF9B7">
            <wp:extent cx="7602279" cy="5702861"/>
            <wp:effectExtent l="0" t="0" r="0" b="0"/>
            <wp:docPr id="24" name="Picture 24" descr="Woman worker in high-vis vest smiling holding a sign that says &quot;let's all stay saf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Woman worker in high-vis vest smiling holding a sign that says &quot;let's all stay safe!&quot;"/>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616715" cy="5713690"/>
                    </a:xfrm>
                    <a:prstGeom prst="rect">
                      <a:avLst/>
                    </a:prstGeom>
                    <a:noFill/>
                    <a:ln>
                      <a:noFill/>
                    </a:ln>
                  </pic:spPr>
                </pic:pic>
              </a:graphicData>
            </a:graphic>
          </wp:inline>
        </w:drawing>
      </w:r>
      <w:bookmarkStart w:id="217" w:name="_Toc20744729"/>
    </w:p>
    <w:p w14:paraId="795DC491" w14:textId="77777777" w:rsidR="00305440" w:rsidRDefault="00305440" w:rsidP="003C44D4">
      <w:pPr>
        <w:pStyle w:val="CommunityObjective5-Heading3"/>
        <w:spacing w:before="0" w:after="0"/>
      </w:pPr>
    </w:p>
    <w:p w14:paraId="5B64772C" w14:textId="7436E78B" w:rsidR="003C44D4" w:rsidRPr="00FF1BC4" w:rsidRDefault="003C44D4" w:rsidP="003C44D4">
      <w:pPr>
        <w:pStyle w:val="CommunityObjective5-Heading3"/>
        <w:spacing w:before="0" w:after="0"/>
        <w:rPr>
          <w:rStyle w:val="NormalAnnualReport"/>
          <w:rFonts w:ascii="Century Gothic" w:hAnsi="Century Gothic" w:cs="Arial"/>
          <w:color w:val="00737F" w:themeColor="accent2"/>
          <w:sz w:val="36"/>
        </w:rPr>
      </w:pPr>
      <w:bookmarkStart w:id="218" w:name="_Toc83377979"/>
      <w:bookmarkStart w:id="219" w:name="_Toc83378355"/>
      <w:bookmarkStart w:id="220" w:name="_Toc83378851"/>
      <w:r w:rsidRPr="00643FE0">
        <w:t>Activities to Advance Recognition of Carer</w:t>
      </w:r>
      <w:r>
        <w:t>s</w:t>
      </w:r>
      <w:bookmarkEnd w:id="216"/>
      <w:bookmarkEnd w:id="217"/>
      <w:bookmarkEnd w:id="218"/>
      <w:bookmarkEnd w:id="219"/>
      <w:bookmarkEnd w:id="220"/>
    </w:p>
    <w:p w14:paraId="383CAE3F" w14:textId="77777777" w:rsidR="003C44D4" w:rsidRPr="00B85A6F" w:rsidRDefault="003C44D4" w:rsidP="003C44D4">
      <w:pPr>
        <w:spacing w:before="0" w:after="0"/>
        <w:rPr>
          <w:b/>
        </w:rPr>
      </w:pPr>
      <w:r w:rsidRPr="00003A49">
        <w:rPr>
          <w:b/>
          <w:bCs/>
        </w:rPr>
        <w:t>Carers (Recognition) Act 2010 Section 8</w:t>
      </w:r>
    </w:p>
    <w:p w14:paraId="0AF589DF" w14:textId="77777777" w:rsidR="003C44D4" w:rsidRPr="00561850" w:rsidRDefault="003C44D4" w:rsidP="003C44D4">
      <w:pPr>
        <w:rPr>
          <w:rStyle w:val="NormalAnnualReport"/>
          <w:rFonts w:ascii="Arial" w:hAnsi="Arial" w:cs="Arial"/>
          <w:b/>
          <w:bCs/>
        </w:rPr>
      </w:pPr>
      <w:r w:rsidRPr="00561850">
        <w:rPr>
          <w:rStyle w:val="NormalAnnualReport"/>
          <w:rFonts w:ascii="Arial" w:hAnsi="Arial" w:cs="Arial"/>
        </w:rPr>
        <w:t xml:space="preserve">Council has continued to raise awareness of the Carers (Recognition) Act and NSW Carers Charter by displaying materials throughout its worksites and distribution of information in staff newsletters, </w:t>
      </w:r>
      <w:proofErr w:type="gramStart"/>
      <w:r w:rsidRPr="00561850">
        <w:rPr>
          <w:rStyle w:val="NormalAnnualReport"/>
          <w:rFonts w:ascii="Arial" w:hAnsi="Arial" w:cs="Arial"/>
        </w:rPr>
        <w:t>memos</w:t>
      </w:r>
      <w:proofErr w:type="gramEnd"/>
      <w:r w:rsidRPr="00561850">
        <w:rPr>
          <w:rStyle w:val="NormalAnnualReport"/>
          <w:rFonts w:ascii="Arial" w:hAnsi="Arial" w:cs="Arial"/>
        </w:rPr>
        <w:t xml:space="preserve"> and emails. Council captures data in relation to employees with caring responsibilities on commencement of employment and staff can access carer’s leave. </w:t>
      </w:r>
    </w:p>
    <w:p w14:paraId="6AF46792" w14:textId="77777777" w:rsidR="003C44D4" w:rsidRPr="00561850" w:rsidRDefault="003C44D4" w:rsidP="003C44D4">
      <w:pPr>
        <w:rPr>
          <w:rFonts w:ascii="Century Gothic" w:hAnsi="Century Gothic"/>
          <w:szCs w:val="24"/>
        </w:rPr>
        <w:sectPr w:rsidR="003C44D4" w:rsidRPr="00561850" w:rsidSect="000F0FC1">
          <w:type w:val="continuous"/>
          <w:pgSz w:w="11906" w:h="16838"/>
          <w:pgMar w:top="824" w:right="849" w:bottom="567" w:left="709" w:header="284" w:footer="209" w:gutter="0"/>
          <w:cols w:space="708"/>
          <w:docGrid w:linePitch="360"/>
        </w:sectPr>
      </w:pPr>
      <w:r w:rsidRPr="00561850">
        <w:rPr>
          <w:rStyle w:val="NormalAnnualReport"/>
          <w:rFonts w:ascii="Arial" w:hAnsi="Arial" w:cs="Arial"/>
        </w:rPr>
        <w:t xml:space="preserve">Council provides support to carers through its Employee Assistance Program which provides employees (and immediate family members) with access to four free counselling sessions per year.  Council is committed to implementing contemporary workforce management policies that promote and encourage flexibility and ensuring employees who are carers are provided with appropriate workplace support and flexibility. </w:t>
      </w:r>
    </w:p>
    <w:p w14:paraId="7D09C694" w14:textId="77777777" w:rsidR="003D4B35" w:rsidRDefault="003D4B35" w:rsidP="003D4B35">
      <w:pPr>
        <w:pStyle w:val="CommunityObjective5-Heading3"/>
        <w:rPr>
          <w:rFonts w:eastAsia="Arial"/>
          <w:lang w:val="en-US"/>
        </w:rPr>
      </w:pPr>
      <w:r>
        <w:rPr>
          <w:rFonts w:eastAsia="Arial"/>
          <w:lang w:val="en-US"/>
        </w:rPr>
        <w:lastRenderedPageBreak/>
        <w:t>Delivery Program Actions</w:t>
      </w:r>
    </w:p>
    <w:p w14:paraId="56222C86" w14:textId="74C29972" w:rsidR="00653D1F" w:rsidRPr="000737DE" w:rsidRDefault="000737DE" w:rsidP="000737DE">
      <w:pPr>
        <w:pStyle w:val="CommunityObjective5-Heading4"/>
        <w:rPr>
          <w:b w:val="0"/>
          <w:bCs/>
        </w:rPr>
      </w:pPr>
      <w:r>
        <w:t xml:space="preserve">Delivery Program Action </w:t>
      </w:r>
      <w:r w:rsidR="00653D1F" w:rsidRPr="00653D1F">
        <w:t xml:space="preserve">5.6.4: </w:t>
      </w:r>
      <w:r w:rsidR="00653D1F" w:rsidRPr="000737DE">
        <w:rPr>
          <w:b w:val="0"/>
          <w:bCs/>
        </w:rPr>
        <w:t xml:space="preserve">Ensure Councils information systems are effective, </w:t>
      </w:r>
      <w:proofErr w:type="gramStart"/>
      <w:r w:rsidR="00653D1F" w:rsidRPr="000737DE">
        <w:rPr>
          <w:b w:val="0"/>
          <w:bCs/>
        </w:rPr>
        <w:t>resilient</w:t>
      </w:r>
      <w:proofErr w:type="gramEnd"/>
      <w:r w:rsidR="00653D1F" w:rsidRPr="000737DE">
        <w:rPr>
          <w:b w:val="0"/>
          <w:bCs/>
        </w:rPr>
        <w:t xml:space="preserve"> and accessible</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56"/>
        <w:gridCol w:w="7399"/>
        <w:gridCol w:w="1387"/>
      </w:tblGrid>
      <w:tr w:rsidR="00653D1F" w:rsidRPr="00653D1F" w14:paraId="07E7E0B8" w14:textId="77777777" w:rsidTr="00865716">
        <w:trPr>
          <w:tblHeader/>
          <w:jc w:val="center"/>
        </w:trPr>
        <w:tc>
          <w:tcPr>
            <w:tcW w:w="1556" w:type="dxa"/>
            <w:shd w:val="clear" w:color="auto" w:fill="00737F" w:themeFill="accent1"/>
          </w:tcPr>
          <w:p w14:paraId="7812EDAA"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399" w:type="dxa"/>
            <w:shd w:val="clear" w:color="auto" w:fill="00737F" w:themeFill="accent1"/>
          </w:tcPr>
          <w:p w14:paraId="09347C8F"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387" w:type="dxa"/>
            <w:shd w:val="clear" w:color="auto" w:fill="00737F" w:themeFill="accent1"/>
          </w:tcPr>
          <w:p w14:paraId="3D9B3FB5"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53D1F" w:rsidRPr="00653D1F" w14:paraId="69EED429" w14:textId="77777777" w:rsidTr="000737DE">
        <w:trPr>
          <w:jc w:val="center"/>
        </w:trPr>
        <w:tc>
          <w:tcPr>
            <w:tcW w:w="1556" w:type="dxa"/>
            <w:shd w:val="clear" w:color="auto" w:fill="FFFFFF"/>
          </w:tcPr>
          <w:p w14:paraId="65A49DC7"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5.6.4.1</w:t>
            </w:r>
          </w:p>
        </w:tc>
        <w:tc>
          <w:tcPr>
            <w:tcW w:w="7399" w:type="dxa"/>
            <w:shd w:val="clear" w:color="auto" w:fill="FFFFFF"/>
          </w:tcPr>
          <w:p w14:paraId="7745B833"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 xml:space="preserve">Prioritised security tasks based on Federal Govt Essential 8 </w:t>
            </w:r>
            <w:proofErr w:type="gramStart"/>
            <w:r w:rsidRPr="00653D1F">
              <w:rPr>
                <w:rFonts w:eastAsia="Arial" w:cs="Times New Roman"/>
                <w:lang w:val="en-US"/>
              </w:rPr>
              <w:t>compliance;</w:t>
            </w:r>
            <w:proofErr w:type="gramEnd"/>
            <w:r w:rsidRPr="00653D1F">
              <w:rPr>
                <w:rFonts w:eastAsia="Arial" w:cs="Times New Roman"/>
                <w:lang w:val="en-US"/>
              </w:rPr>
              <w:t xml:space="preserve"> </w:t>
            </w:r>
            <w:r w:rsidRPr="00653D1F">
              <w:rPr>
                <w:rFonts w:eastAsia="Arial" w:cs="Times New Roman"/>
                <w:lang w:val="en-US"/>
              </w:rPr>
              <w:br/>
              <w:t>- Operating Systems patching</w:t>
            </w:r>
            <w:r w:rsidRPr="00653D1F">
              <w:rPr>
                <w:rFonts w:eastAsia="Arial" w:cs="Times New Roman"/>
                <w:lang w:val="en-US"/>
              </w:rPr>
              <w:br/>
              <w:t>- Application patching</w:t>
            </w:r>
            <w:r w:rsidRPr="00653D1F">
              <w:rPr>
                <w:rFonts w:eastAsia="Arial" w:cs="Times New Roman"/>
                <w:lang w:val="en-US"/>
              </w:rPr>
              <w:br/>
              <w:t>- Retirement of legacy operating systems</w:t>
            </w:r>
            <w:r w:rsidRPr="00653D1F">
              <w:rPr>
                <w:rFonts w:eastAsia="Arial" w:cs="Times New Roman"/>
                <w:lang w:val="en-US"/>
              </w:rPr>
              <w:br/>
              <w:t>- Admin access control improvements</w:t>
            </w:r>
            <w:r w:rsidRPr="00653D1F">
              <w:rPr>
                <w:rFonts w:eastAsia="Arial" w:cs="Times New Roman"/>
                <w:lang w:val="en-US"/>
              </w:rPr>
              <w:br/>
              <w:t>- User access control improvements in Authority</w:t>
            </w:r>
          </w:p>
        </w:tc>
        <w:tc>
          <w:tcPr>
            <w:tcW w:w="1387" w:type="dxa"/>
            <w:shd w:val="clear" w:color="auto" w:fill="FFFFFF"/>
          </w:tcPr>
          <w:p w14:paraId="48B885B9" w14:textId="77777777" w:rsidR="00653D1F" w:rsidRPr="00653D1F" w:rsidRDefault="00653D1F" w:rsidP="00653D1F">
            <w:pPr>
              <w:spacing w:before="0" w:after="0"/>
              <w:rPr>
                <w:rFonts w:eastAsia="Arial" w:cs="Times New Roman"/>
                <w:lang w:val="en-US"/>
              </w:rPr>
            </w:pPr>
            <w:r w:rsidRPr="00E81C59">
              <w:rPr>
                <w:rFonts w:eastAsia="Arial" w:cs="Times New Roman"/>
                <w:color w:val="007635"/>
                <w:lang w:val="en-US"/>
              </w:rPr>
              <w:t>Achieved</w:t>
            </w:r>
          </w:p>
        </w:tc>
      </w:tr>
    </w:tbl>
    <w:p w14:paraId="0A4E0D74" w14:textId="055AD284" w:rsidR="00653D1F" w:rsidRPr="00653D1F" w:rsidRDefault="000737DE" w:rsidP="000737DE">
      <w:pPr>
        <w:pStyle w:val="CommunityObjective5-Heading4"/>
      </w:pPr>
      <w:r>
        <w:t xml:space="preserve">Delivery Program Action </w:t>
      </w:r>
      <w:r w:rsidR="00653D1F" w:rsidRPr="00653D1F">
        <w:t xml:space="preserve">5.6.5: </w:t>
      </w:r>
      <w:r w:rsidR="00653D1F" w:rsidRPr="000737DE">
        <w:rPr>
          <w:b w:val="0"/>
          <w:bCs/>
        </w:rPr>
        <w:t>Maintain and review council information and records management functions to improve efficiencies and meet legislative compliance</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28"/>
        <w:gridCol w:w="7181"/>
        <w:gridCol w:w="1633"/>
      </w:tblGrid>
      <w:tr w:rsidR="00653D1F" w:rsidRPr="00653D1F" w14:paraId="76767BF2" w14:textId="77777777" w:rsidTr="00865716">
        <w:trPr>
          <w:tblHeader/>
          <w:jc w:val="center"/>
        </w:trPr>
        <w:tc>
          <w:tcPr>
            <w:tcW w:w="1528" w:type="dxa"/>
            <w:shd w:val="clear" w:color="auto" w:fill="00737F" w:themeFill="accent1"/>
          </w:tcPr>
          <w:p w14:paraId="6F66C579"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181" w:type="dxa"/>
            <w:shd w:val="clear" w:color="auto" w:fill="00737F" w:themeFill="accent1"/>
          </w:tcPr>
          <w:p w14:paraId="54B2A4D9"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633" w:type="dxa"/>
            <w:shd w:val="clear" w:color="auto" w:fill="00737F" w:themeFill="accent1"/>
          </w:tcPr>
          <w:p w14:paraId="646AF644"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53D1F" w:rsidRPr="00653D1F" w14:paraId="7CEFE3A3" w14:textId="77777777" w:rsidTr="000737DE">
        <w:trPr>
          <w:jc w:val="center"/>
        </w:trPr>
        <w:tc>
          <w:tcPr>
            <w:tcW w:w="1528" w:type="dxa"/>
            <w:shd w:val="clear" w:color="auto" w:fill="FFFFFF"/>
          </w:tcPr>
          <w:p w14:paraId="3A7DECAC"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5.6.5.1</w:t>
            </w:r>
          </w:p>
        </w:tc>
        <w:tc>
          <w:tcPr>
            <w:tcW w:w="7181" w:type="dxa"/>
            <w:shd w:val="clear" w:color="auto" w:fill="FFFFFF"/>
          </w:tcPr>
          <w:p w14:paraId="0BED62C5"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Coordinate and publish the Disclosure Log of Formal GIPA Access to Information requests to Council's website</w:t>
            </w:r>
          </w:p>
        </w:tc>
        <w:tc>
          <w:tcPr>
            <w:tcW w:w="1633" w:type="dxa"/>
            <w:shd w:val="clear" w:color="auto" w:fill="FFFFFF"/>
          </w:tcPr>
          <w:p w14:paraId="2CF2E2B4"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01A8DD6B" w14:textId="77777777" w:rsidTr="000737DE">
        <w:trPr>
          <w:jc w:val="center"/>
        </w:trPr>
        <w:tc>
          <w:tcPr>
            <w:tcW w:w="1528" w:type="dxa"/>
            <w:shd w:val="clear" w:color="auto" w:fill="FFFFFF"/>
          </w:tcPr>
          <w:p w14:paraId="19FCD2A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5.6.5.2</w:t>
            </w:r>
          </w:p>
        </w:tc>
        <w:tc>
          <w:tcPr>
            <w:tcW w:w="7181" w:type="dxa"/>
            <w:shd w:val="clear" w:color="auto" w:fill="FFFFFF"/>
          </w:tcPr>
          <w:p w14:paraId="132A6D5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Process Formal GIPA Access to Information Requests in accordance with legislative timeframes; review all Formal GIPA Access to information procedure to ensure legislative compliance</w:t>
            </w:r>
          </w:p>
        </w:tc>
        <w:tc>
          <w:tcPr>
            <w:tcW w:w="1633" w:type="dxa"/>
            <w:shd w:val="clear" w:color="auto" w:fill="FFFFFF"/>
          </w:tcPr>
          <w:p w14:paraId="5DB19B8A"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590A24EE" w14:textId="77777777" w:rsidTr="000737DE">
        <w:trPr>
          <w:jc w:val="center"/>
        </w:trPr>
        <w:tc>
          <w:tcPr>
            <w:tcW w:w="1528" w:type="dxa"/>
            <w:shd w:val="clear" w:color="auto" w:fill="FFFFFF"/>
          </w:tcPr>
          <w:p w14:paraId="46431502"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5.6.5.3</w:t>
            </w:r>
          </w:p>
        </w:tc>
        <w:tc>
          <w:tcPr>
            <w:tcW w:w="7181" w:type="dxa"/>
            <w:shd w:val="clear" w:color="auto" w:fill="FFFFFF"/>
          </w:tcPr>
          <w:p w14:paraId="1689BDFB"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Monitor all inwards electronic email received in Council's generic mailbox, store these in Council's Electronic Document Records Management System (EDRMS); scan and process to EDRMS all Council's hardcopy inwards mail</w:t>
            </w:r>
          </w:p>
        </w:tc>
        <w:tc>
          <w:tcPr>
            <w:tcW w:w="1633" w:type="dxa"/>
            <w:shd w:val="clear" w:color="auto" w:fill="FFFFFF"/>
          </w:tcPr>
          <w:p w14:paraId="3D49F35E"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46803E65" w14:textId="77777777" w:rsidTr="000737DE">
        <w:trPr>
          <w:jc w:val="center"/>
        </w:trPr>
        <w:tc>
          <w:tcPr>
            <w:tcW w:w="1528" w:type="dxa"/>
            <w:shd w:val="clear" w:color="auto" w:fill="FFFFFF"/>
          </w:tcPr>
          <w:p w14:paraId="753798BF"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5.6.5.4</w:t>
            </w:r>
          </w:p>
        </w:tc>
        <w:tc>
          <w:tcPr>
            <w:tcW w:w="7181" w:type="dxa"/>
            <w:shd w:val="clear" w:color="auto" w:fill="FFFFFF"/>
          </w:tcPr>
          <w:p w14:paraId="70EBD2DE"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Recommend improvements to IT Steering Committee. Implement recommended improvements. May include:</w:t>
            </w:r>
            <w:r w:rsidRPr="00653D1F">
              <w:rPr>
                <w:rFonts w:eastAsia="Arial" w:cs="Times New Roman"/>
                <w:lang w:val="en-US"/>
              </w:rPr>
              <w:br/>
              <w:t>Vendor Panel subscription</w:t>
            </w:r>
            <w:r w:rsidRPr="00653D1F">
              <w:rPr>
                <w:rFonts w:eastAsia="Arial" w:cs="Times New Roman"/>
                <w:lang w:val="en-US"/>
              </w:rPr>
              <w:br/>
              <w:t>NAR Cleanse tool</w:t>
            </w:r>
            <w:r w:rsidRPr="00653D1F">
              <w:rPr>
                <w:rFonts w:eastAsia="Arial" w:cs="Times New Roman"/>
                <w:lang w:val="en-US"/>
              </w:rPr>
              <w:br/>
              <w:t>Website search tool enhancement</w:t>
            </w:r>
            <w:r w:rsidRPr="00653D1F">
              <w:rPr>
                <w:rFonts w:eastAsia="Arial" w:cs="Times New Roman"/>
                <w:lang w:val="en-US"/>
              </w:rPr>
              <w:br/>
              <w:t>Skype Analytical Reporting</w:t>
            </w:r>
            <w:r w:rsidRPr="00653D1F">
              <w:rPr>
                <w:rFonts w:eastAsia="Arial" w:cs="Times New Roman"/>
                <w:lang w:val="en-US"/>
              </w:rPr>
              <w:br/>
              <w:t>Fleet Mgt system replacement</w:t>
            </w:r>
          </w:p>
        </w:tc>
        <w:tc>
          <w:tcPr>
            <w:tcW w:w="1633" w:type="dxa"/>
            <w:shd w:val="clear" w:color="auto" w:fill="FFFFFF"/>
          </w:tcPr>
          <w:p w14:paraId="220575AD" w14:textId="77777777" w:rsidR="00653D1F" w:rsidRPr="00653D1F" w:rsidRDefault="00653D1F" w:rsidP="00653D1F">
            <w:pPr>
              <w:spacing w:before="0" w:after="0"/>
              <w:rPr>
                <w:rFonts w:eastAsia="Arial" w:cs="Times New Roman"/>
                <w:lang w:val="en-US"/>
              </w:rPr>
            </w:pPr>
            <w:r w:rsidRPr="00D36A0A">
              <w:rPr>
                <w:rFonts w:eastAsia="Arial" w:cs="Times New Roman"/>
                <w:color w:val="3E2F5D"/>
                <w:lang w:val="en-US"/>
              </w:rPr>
              <w:t>Substantially Achieved</w:t>
            </w:r>
          </w:p>
        </w:tc>
      </w:tr>
      <w:tr w:rsidR="00653D1F" w:rsidRPr="00653D1F" w14:paraId="63FE53A1" w14:textId="77777777" w:rsidTr="000737DE">
        <w:trPr>
          <w:jc w:val="center"/>
        </w:trPr>
        <w:tc>
          <w:tcPr>
            <w:tcW w:w="1528" w:type="dxa"/>
            <w:shd w:val="clear" w:color="auto" w:fill="FFFFFF"/>
          </w:tcPr>
          <w:p w14:paraId="40E68CA5"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5.6.5.5</w:t>
            </w:r>
          </w:p>
        </w:tc>
        <w:tc>
          <w:tcPr>
            <w:tcW w:w="7181" w:type="dxa"/>
            <w:shd w:val="clear" w:color="auto" w:fill="FFFFFF"/>
          </w:tcPr>
          <w:p w14:paraId="67AE7B9E"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 xml:space="preserve">Online </w:t>
            </w:r>
            <w:proofErr w:type="spellStart"/>
            <w:r w:rsidRPr="00653D1F">
              <w:rPr>
                <w:rFonts w:eastAsia="Arial" w:cs="Times New Roman"/>
                <w:lang w:val="en-US"/>
              </w:rPr>
              <w:t>lodgements</w:t>
            </w:r>
            <w:proofErr w:type="spellEnd"/>
            <w:r w:rsidRPr="00653D1F">
              <w:rPr>
                <w:rFonts w:eastAsia="Arial" w:cs="Times New Roman"/>
                <w:lang w:val="en-US"/>
              </w:rPr>
              <w:t xml:space="preserve"> -</w:t>
            </w:r>
            <w:r w:rsidRPr="00653D1F">
              <w:rPr>
                <w:rFonts w:eastAsia="Arial" w:cs="Times New Roman"/>
                <w:lang w:val="en-US"/>
              </w:rPr>
              <w:br/>
              <w:t xml:space="preserve">Compliance with State Government requirement to </w:t>
            </w:r>
            <w:proofErr w:type="spellStart"/>
            <w:r w:rsidRPr="00653D1F">
              <w:rPr>
                <w:rFonts w:eastAsia="Arial" w:cs="Times New Roman"/>
                <w:lang w:val="en-US"/>
              </w:rPr>
              <w:t>utilise</w:t>
            </w:r>
            <w:proofErr w:type="spellEnd"/>
            <w:r w:rsidRPr="00653D1F">
              <w:rPr>
                <w:rFonts w:eastAsia="Arial" w:cs="Times New Roman"/>
                <w:lang w:val="en-US"/>
              </w:rPr>
              <w:t xml:space="preserve"> NSW e-Planning portal</w:t>
            </w:r>
          </w:p>
        </w:tc>
        <w:tc>
          <w:tcPr>
            <w:tcW w:w="1633" w:type="dxa"/>
            <w:shd w:val="clear" w:color="auto" w:fill="FFFFFF"/>
          </w:tcPr>
          <w:p w14:paraId="2BC948E5" w14:textId="77777777" w:rsidR="00653D1F" w:rsidRPr="00653D1F" w:rsidRDefault="00653D1F" w:rsidP="00653D1F">
            <w:pPr>
              <w:spacing w:before="0" w:after="0"/>
              <w:rPr>
                <w:rFonts w:eastAsia="Arial" w:cs="Times New Roman"/>
                <w:lang w:val="en-US"/>
              </w:rPr>
            </w:pPr>
            <w:r w:rsidRPr="00D36A0A">
              <w:rPr>
                <w:rFonts w:eastAsia="Arial" w:cs="Times New Roman"/>
                <w:color w:val="3E2F5D"/>
                <w:lang w:val="en-US"/>
              </w:rPr>
              <w:t>Substantially Achieved</w:t>
            </w:r>
          </w:p>
        </w:tc>
      </w:tr>
      <w:tr w:rsidR="00653D1F" w:rsidRPr="00653D1F" w14:paraId="70650B2E" w14:textId="77777777" w:rsidTr="000737DE">
        <w:trPr>
          <w:jc w:val="center"/>
        </w:trPr>
        <w:tc>
          <w:tcPr>
            <w:tcW w:w="1528" w:type="dxa"/>
            <w:shd w:val="clear" w:color="auto" w:fill="FFFFFF"/>
          </w:tcPr>
          <w:p w14:paraId="2EDB2A8B"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5.6.5.6</w:t>
            </w:r>
          </w:p>
        </w:tc>
        <w:tc>
          <w:tcPr>
            <w:tcW w:w="7181" w:type="dxa"/>
            <w:shd w:val="clear" w:color="auto" w:fill="FFFFFF"/>
          </w:tcPr>
          <w:p w14:paraId="28FBF548"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Implement Contract Management system through the Vendor Panel subscription</w:t>
            </w:r>
          </w:p>
        </w:tc>
        <w:tc>
          <w:tcPr>
            <w:tcW w:w="1633" w:type="dxa"/>
            <w:shd w:val="clear" w:color="auto" w:fill="FFFFFF"/>
          </w:tcPr>
          <w:p w14:paraId="64FD9C60"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5C4A9E90" w14:textId="77777777" w:rsidTr="000737DE">
        <w:trPr>
          <w:jc w:val="center"/>
        </w:trPr>
        <w:tc>
          <w:tcPr>
            <w:tcW w:w="1528" w:type="dxa"/>
            <w:shd w:val="clear" w:color="auto" w:fill="FFFFFF"/>
          </w:tcPr>
          <w:p w14:paraId="6F6ACAA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5.6.5.7</w:t>
            </w:r>
          </w:p>
        </w:tc>
        <w:tc>
          <w:tcPr>
            <w:tcW w:w="7181" w:type="dxa"/>
            <w:shd w:val="clear" w:color="auto" w:fill="FFFFFF"/>
          </w:tcPr>
          <w:p w14:paraId="6EEDA56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Deliver Authority upgrade to v7.1 to maintain vendor support</w:t>
            </w:r>
          </w:p>
        </w:tc>
        <w:tc>
          <w:tcPr>
            <w:tcW w:w="1633" w:type="dxa"/>
            <w:shd w:val="clear" w:color="auto" w:fill="FFFFFF"/>
          </w:tcPr>
          <w:p w14:paraId="2DEF9C44" w14:textId="77777777" w:rsidR="00653D1F" w:rsidRPr="00D36A0A" w:rsidRDefault="00653D1F" w:rsidP="00653D1F">
            <w:pPr>
              <w:spacing w:before="0" w:after="0"/>
              <w:rPr>
                <w:rFonts w:eastAsia="Arial" w:cs="Times New Roman"/>
                <w:color w:val="007635"/>
                <w:lang w:val="en-US"/>
              </w:rPr>
            </w:pPr>
            <w:r w:rsidRPr="00D36A0A">
              <w:rPr>
                <w:rFonts w:eastAsia="Arial" w:cs="Times New Roman"/>
                <w:color w:val="007635"/>
                <w:lang w:val="en-US"/>
              </w:rPr>
              <w:t>Achieved</w:t>
            </w:r>
          </w:p>
        </w:tc>
      </w:tr>
      <w:tr w:rsidR="00653D1F" w:rsidRPr="00653D1F" w14:paraId="5E980D19" w14:textId="77777777" w:rsidTr="000737DE">
        <w:trPr>
          <w:jc w:val="center"/>
        </w:trPr>
        <w:tc>
          <w:tcPr>
            <w:tcW w:w="1528" w:type="dxa"/>
            <w:shd w:val="clear" w:color="auto" w:fill="FFFFFF"/>
          </w:tcPr>
          <w:p w14:paraId="35B1ED8E"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5.6.5.8</w:t>
            </w:r>
          </w:p>
        </w:tc>
        <w:tc>
          <w:tcPr>
            <w:tcW w:w="7181" w:type="dxa"/>
            <w:shd w:val="clear" w:color="auto" w:fill="FFFFFF"/>
          </w:tcPr>
          <w:p w14:paraId="05F32201"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Undertake Standard Operating Environment refresh to support security improvement initiatives</w:t>
            </w:r>
          </w:p>
        </w:tc>
        <w:tc>
          <w:tcPr>
            <w:tcW w:w="1633" w:type="dxa"/>
            <w:shd w:val="clear" w:color="auto" w:fill="FFFFFF"/>
          </w:tcPr>
          <w:p w14:paraId="5B6C236E" w14:textId="77777777" w:rsidR="00653D1F" w:rsidRPr="00653D1F" w:rsidRDefault="00653D1F" w:rsidP="00653D1F">
            <w:pPr>
              <w:spacing w:before="0" w:after="0"/>
              <w:rPr>
                <w:rFonts w:eastAsia="Arial" w:cs="Times New Roman"/>
                <w:lang w:val="en-US"/>
              </w:rPr>
            </w:pPr>
            <w:r w:rsidRPr="00D36A0A">
              <w:rPr>
                <w:rFonts w:eastAsia="Arial" w:cs="Times New Roman"/>
                <w:color w:val="3E2F5D"/>
                <w:lang w:val="en-US"/>
              </w:rPr>
              <w:t>Substantially Achieved</w:t>
            </w:r>
          </w:p>
        </w:tc>
      </w:tr>
      <w:tr w:rsidR="00653D1F" w:rsidRPr="00653D1F" w14:paraId="5A409A89" w14:textId="77777777" w:rsidTr="000737DE">
        <w:trPr>
          <w:jc w:val="center"/>
        </w:trPr>
        <w:tc>
          <w:tcPr>
            <w:tcW w:w="1528" w:type="dxa"/>
            <w:shd w:val="clear" w:color="auto" w:fill="FFFFFF"/>
          </w:tcPr>
          <w:p w14:paraId="0A3B65A1"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5.6.5.9</w:t>
            </w:r>
          </w:p>
        </w:tc>
        <w:tc>
          <w:tcPr>
            <w:tcW w:w="7181" w:type="dxa"/>
            <w:shd w:val="clear" w:color="auto" w:fill="FFFFFF"/>
          </w:tcPr>
          <w:p w14:paraId="23B69A65"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 xml:space="preserve">Implement </w:t>
            </w:r>
            <w:proofErr w:type="spellStart"/>
            <w:r w:rsidRPr="00653D1F">
              <w:rPr>
                <w:rFonts w:eastAsia="Arial" w:cs="Times New Roman"/>
                <w:lang w:val="en-US"/>
              </w:rPr>
              <w:t>eForms</w:t>
            </w:r>
            <w:proofErr w:type="spellEnd"/>
            <w:r w:rsidRPr="00653D1F">
              <w:rPr>
                <w:rFonts w:eastAsia="Arial" w:cs="Times New Roman"/>
                <w:lang w:val="en-US"/>
              </w:rPr>
              <w:t xml:space="preserve"> platform for all directorates</w:t>
            </w:r>
          </w:p>
        </w:tc>
        <w:tc>
          <w:tcPr>
            <w:tcW w:w="1633" w:type="dxa"/>
            <w:shd w:val="clear" w:color="auto" w:fill="FFFFFF"/>
          </w:tcPr>
          <w:p w14:paraId="2F4DE46B"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3C64530A" w14:textId="77777777" w:rsidR="00C45B1F" w:rsidRDefault="00C45B1F" w:rsidP="000737DE">
      <w:pPr>
        <w:pStyle w:val="CommunityObjective5-Heading4"/>
        <w:sectPr w:rsidR="00C45B1F" w:rsidSect="00027419">
          <w:pgSz w:w="11906" w:h="16838"/>
          <w:pgMar w:top="824" w:right="849" w:bottom="1134" w:left="709" w:header="284" w:footer="202" w:gutter="0"/>
          <w:cols w:space="708"/>
          <w:docGrid w:linePitch="360"/>
        </w:sectPr>
      </w:pPr>
    </w:p>
    <w:p w14:paraId="7B75666A" w14:textId="37A47D36" w:rsidR="00653D1F" w:rsidRPr="00653D1F" w:rsidRDefault="000737DE" w:rsidP="000737DE">
      <w:pPr>
        <w:pStyle w:val="CommunityObjective5-Heading4"/>
      </w:pPr>
      <w:r>
        <w:lastRenderedPageBreak/>
        <w:t xml:space="preserve">Delivery Program Action </w:t>
      </w:r>
      <w:r w:rsidR="00653D1F" w:rsidRPr="00653D1F">
        <w:t xml:space="preserve">5.6.6: </w:t>
      </w:r>
      <w:r w:rsidR="00653D1F" w:rsidRPr="000737DE">
        <w:rPr>
          <w:b w:val="0"/>
          <w:bCs/>
        </w:rPr>
        <w:t>Strategically align the leasing and licensing of Council assets to meet community needs</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31"/>
        <w:gridCol w:w="7432"/>
        <w:gridCol w:w="1379"/>
      </w:tblGrid>
      <w:tr w:rsidR="00653D1F" w:rsidRPr="00653D1F" w14:paraId="6F3AE890" w14:textId="77777777" w:rsidTr="000637CF">
        <w:trPr>
          <w:tblHeader/>
          <w:jc w:val="center"/>
        </w:trPr>
        <w:tc>
          <w:tcPr>
            <w:tcW w:w="1531" w:type="dxa"/>
            <w:shd w:val="clear" w:color="auto" w:fill="00737F" w:themeFill="accent1"/>
          </w:tcPr>
          <w:p w14:paraId="61E6D8E2"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7432" w:type="dxa"/>
            <w:shd w:val="clear" w:color="auto" w:fill="00737F" w:themeFill="accent1"/>
          </w:tcPr>
          <w:p w14:paraId="701B30FD"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379" w:type="dxa"/>
            <w:shd w:val="clear" w:color="auto" w:fill="00737F" w:themeFill="accent1"/>
          </w:tcPr>
          <w:p w14:paraId="5E334069"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653D1F" w:rsidRPr="00653D1F" w14:paraId="4152DCBA" w14:textId="77777777" w:rsidTr="000737DE">
        <w:trPr>
          <w:jc w:val="center"/>
        </w:trPr>
        <w:tc>
          <w:tcPr>
            <w:tcW w:w="1531" w:type="dxa"/>
            <w:shd w:val="clear" w:color="auto" w:fill="FFFFFF"/>
          </w:tcPr>
          <w:p w14:paraId="41F8D625"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5.6.6.1</w:t>
            </w:r>
          </w:p>
        </w:tc>
        <w:tc>
          <w:tcPr>
            <w:tcW w:w="7432" w:type="dxa"/>
            <w:shd w:val="clear" w:color="auto" w:fill="FFFFFF"/>
          </w:tcPr>
          <w:p w14:paraId="023C30C6"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Develop a policy for the implementation of the recommendations of buildings and property audit in relation to leasing and licensing</w:t>
            </w:r>
          </w:p>
        </w:tc>
        <w:tc>
          <w:tcPr>
            <w:tcW w:w="1379" w:type="dxa"/>
            <w:shd w:val="clear" w:color="auto" w:fill="FFFFFF"/>
          </w:tcPr>
          <w:p w14:paraId="5A27BB8C"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22EAA782" w14:textId="59A0D87F" w:rsidR="00653D1F" w:rsidRPr="00653D1F" w:rsidRDefault="000737DE" w:rsidP="000737DE">
      <w:pPr>
        <w:pStyle w:val="CommunityObjective5-Heading4"/>
      </w:pPr>
      <w:r>
        <w:t xml:space="preserve">Delivery Program Action </w:t>
      </w:r>
      <w:r w:rsidR="00653D1F" w:rsidRPr="00653D1F">
        <w:t xml:space="preserve">5.6.7: </w:t>
      </w:r>
      <w:r w:rsidR="00653D1F" w:rsidRPr="000737DE">
        <w:rPr>
          <w:b w:val="0"/>
          <w:bCs/>
        </w:rPr>
        <w:t>Develop and embed a proactive risk management culture</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06"/>
        <w:gridCol w:w="7205"/>
        <w:gridCol w:w="1631"/>
      </w:tblGrid>
      <w:tr w:rsidR="00653D1F" w:rsidRPr="00653D1F" w14:paraId="7DAA26C0" w14:textId="77777777" w:rsidTr="00865716">
        <w:trPr>
          <w:tblHeader/>
          <w:jc w:val="center"/>
        </w:trPr>
        <w:tc>
          <w:tcPr>
            <w:tcW w:w="1506" w:type="dxa"/>
            <w:shd w:val="clear" w:color="auto" w:fill="00737F" w:themeFill="accent1"/>
          </w:tcPr>
          <w:p w14:paraId="1F28FB33"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205" w:type="dxa"/>
            <w:shd w:val="clear" w:color="auto" w:fill="00737F" w:themeFill="accent1"/>
          </w:tcPr>
          <w:p w14:paraId="02398642"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631" w:type="dxa"/>
            <w:shd w:val="clear" w:color="auto" w:fill="00737F" w:themeFill="accent1"/>
          </w:tcPr>
          <w:p w14:paraId="73E04453"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53D1F" w:rsidRPr="00653D1F" w14:paraId="24A21DF1" w14:textId="77777777" w:rsidTr="000737DE">
        <w:trPr>
          <w:jc w:val="center"/>
        </w:trPr>
        <w:tc>
          <w:tcPr>
            <w:tcW w:w="1506" w:type="dxa"/>
            <w:shd w:val="clear" w:color="auto" w:fill="FFFFFF"/>
          </w:tcPr>
          <w:p w14:paraId="039D9B9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5.6.7.1</w:t>
            </w:r>
          </w:p>
        </w:tc>
        <w:tc>
          <w:tcPr>
            <w:tcW w:w="7205" w:type="dxa"/>
            <w:shd w:val="clear" w:color="auto" w:fill="FFFFFF"/>
          </w:tcPr>
          <w:p w14:paraId="5066FC32"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Evaluate and improve risk management framework</w:t>
            </w:r>
          </w:p>
        </w:tc>
        <w:tc>
          <w:tcPr>
            <w:tcW w:w="1631" w:type="dxa"/>
            <w:shd w:val="clear" w:color="auto" w:fill="FFFFFF"/>
          </w:tcPr>
          <w:p w14:paraId="19E5EC2C"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37DC229B" w14:textId="77777777" w:rsidTr="000737DE">
        <w:trPr>
          <w:jc w:val="center"/>
        </w:trPr>
        <w:tc>
          <w:tcPr>
            <w:tcW w:w="1506" w:type="dxa"/>
            <w:shd w:val="clear" w:color="auto" w:fill="FFFFFF"/>
          </w:tcPr>
          <w:p w14:paraId="7A6364BD"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5.6.7.2</w:t>
            </w:r>
          </w:p>
        </w:tc>
        <w:tc>
          <w:tcPr>
            <w:tcW w:w="7205" w:type="dxa"/>
            <w:shd w:val="clear" w:color="auto" w:fill="FFFFFF"/>
          </w:tcPr>
          <w:p w14:paraId="521C9DB8"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Implement training program to improve risk management</w:t>
            </w:r>
          </w:p>
        </w:tc>
        <w:tc>
          <w:tcPr>
            <w:tcW w:w="1631" w:type="dxa"/>
            <w:shd w:val="clear" w:color="auto" w:fill="FFFFFF"/>
          </w:tcPr>
          <w:p w14:paraId="2EDB8DD0" w14:textId="77777777" w:rsidR="00653D1F" w:rsidRPr="00653D1F" w:rsidRDefault="00653D1F" w:rsidP="00653D1F">
            <w:pPr>
              <w:spacing w:before="0" w:after="0"/>
              <w:rPr>
                <w:rFonts w:eastAsia="Arial" w:cs="Times New Roman"/>
                <w:lang w:val="en-US"/>
              </w:rPr>
            </w:pPr>
            <w:r w:rsidRPr="00D36A0A">
              <w:rPr>
                <w:rFonts w:eastAsia="Arial" w:cs="Times New Roman"/>
                <w:color w:val="3E2F5D"/>
                <w:lang w:val="en-US"/>
              </w:rPr>
              <w:t>Substantially Achieved</w:t>
            </w:r>
          </w:p>
        </w:tc>
      </w:tr>
      <w:tr w:rsidR="00653D1F" w:rsidRPr="00653D1F" w14:paraId="658693E3" w14:textId="77777777" w:rsidTr="000737DE">
        <w:trPr>
          <w:jc w:val="center"/>
        </w:trPr>
        <w:tc>
          <w:tcPr>
            <w:tcW w:w="1506" w:type="dxa"/>
            <w:shd w:val="clear" w:color="auto" w:fill="FFFFFF"/>
          </w:tcPr>
          <w:p w14:paraId="13285713"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5.6.7.3</w:t>
            </w:r>
          </w:p>
        </w:tc>
        <w:tc>
          <w:tcPr>
            <w:tcW w:w="7205" w:type="dxa"/>
            <w:shd w:val="clear" w:color="auto" w:fill="FFFFFF"/>
          </w:tcPr>
          <w:p w14:paraId="0DA12150"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Review and test Business Continuity Plan in accordance with the Business Continuity Management Manual</w:t>
            </w:r>
          </w:p>
        </w:tc>
        <w:tc>
          <w:tcPr>
            <w:tcW w:w="1631" w:type="dxa"/>
            <w:shd w:val="clear" w:color="auto" w:fill="FFFFFF"/>
          </w:tcPr>
          <w:p w14:paraId="7987B062" w14:textId="77777777" w:rsidR="00653D1F" w:rsidRPr="00653D1F" w:rsidRDefault="00653D1F" w:rsidP="00653D1F">
            <w:pPr>
              <w:spacing w:before="0" w:after="0"/>
              <w:rPr>
                <w:rFonts w:eastAsia="Arial" w:cs="Times New Roman"/>
                <w:lang w:val="en-US"/>
              </w:rPr>
            </w:pPr>
            <w:r w:rsidRPr="00D36A0A">
              <w:rPr>
                <w:rFonts w:eastAsia="Arial" w:cs="Times New Roman"/>
                <w:color w:val="3E2F5D"/>
                <w:lang w:val="en-US"/>
              </w:rPr>
              <w:t>Substantially Achieved</w:t>
            </w:r>
          </w:p>
        </w:tc>
      </w:tr>
      <w:tr w:rsidR="00653D1F" w:rsidRPr="00653D1F" w14:paraId="4068A3F3" w14:textId="77777777" w:rsidTr="000737DE">
        <w:trPr>
          <w:jc w:val="center"/>
        </w:trPr>
        <w:tc>
          <w:tcPr>
            <w:tcW w:w="1506" w:type="dxa"/>
            <w:shd w:val="clear" w:color="auto" w:fill="FFFFFF"/>
          </w:tcPr>
          <w:p w14:paraId="76E46811"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5.6.7.4</w:t>
            </w:r>
          </w:p>
        </w:tc>
        <w:tc>
          <w:tcPr>
            <w:tcW w:w="7205" w:type="dxa"/>
            <w:shd w:val="clear" w:color="auto" w:fill="FFFFFF"/>
          </w:tcPr>
          <w:p w14:paraId="33795700"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Implement Internal Audit and External Audit recommendations as appropriate</w:t>
            </w:r>
          </w:p>
        </w:tc>
        <w:tc>
          <w:tcPr>
            <w:tcW w:w="1631" w:type="dxa"/>
            <w:shd w:val="clear" w:color="auto" w:fill="FFFFFF"/>
          </w:tcPr>
          <w:p w14:paraId="510B7A88"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4E42E0F0" w14:textId="77777777" w:rsidTr="000737DE">
        <w:trPr>
          <w:jc w:val="center"/>
        </w:trPr>
        <w:tc>
          <w:tcPr>
            <w:tcW w:w="1506" w:type="dxa"/>
            <w:shd w:val="clear" w:color="auto" w:fill="FFFFFF"/>
          </w:tcPr>
          <w:p w14:paraId="09667460"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5.6.7.5</w:t>
            </w:r>
          </w:p>
        </w:tc>
        <w:tc>
          <w:tcPr>
            <w:tcW w:w="7205" w:type="dxa"/>
            <w:shd w:val="clear" w:color="auto" w:fill="FFFFFF"/>
          </w:tcPr>
          <w:p w14:paraId="3A8B4B36"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Coordinate the Audit Risk and Improvement program</w:t>
            </w:r>
          </w:p>
        </w:tc>
        <w:tc>
          <w:tcPr>
            <w:tcW w:w="1631" w:type="dxa"/>
            <w:shd w:val="clear" w:color="auto" w:fill="FFFFFF"/>
          </w:tcPr>
          <w:p w14:paraId="0CD12346" w14:textId="77777777" w:rsidR="00653D1F" w:rsidRPr="00D36A0A" w:rsidRDefault="00653D1F" w:rsidP="00653D1F">
            <w:pPr>
              <w:spacing w:before="0" w:after="0"/>
              <w:rPr>
                <w:rFonts w:eastAsia="Arial" w:cs="Times New Roman"/>
                <w:color w:val="007635"/>
                <w:lang w:val="en-US"/>
              </w:rPr>
            </w:pPr>
            <w:r w:rsidRPr="00D36A0A">
              <w:rPr>
                <w:rFonts w:eastAsia="Arial" w:cs="Times New Roman"/>
                <w:color w:val="007635"/>
                <w:lang w:val="en-US"/>
              </w:rPr>
              <w:t>Achieved</w:t>
            </w:r>
          </w:p>
        </w:tc>
      </w:tr>
    </w:tbl>
    <w:p w14:paraId="76BC2CFA" w14:textId="3ACAE629" w:rsidR="00653D1F" w:rsidRPr="00653D1F" w:rsidRDefault="000737DE" w:rsidP="000737DE">
      <w:pPr>
        <w:pStyle w:val="CommunityObjective5-Heading4"/>
      </w:pPr>
      <w:r>
        <w:t xml:space="preserve">Delivery Program Action </w:t>
      </w:r>
      <w:r w:rsidR="00653D1F" w:rsidRPr="00653D1F">
        <w:t xml:space="preserve">5.6.8: </w:t>
      </w:r>
      <w:r w:rsidR="00653D1F" w:rsidRPr="000737DE">
        <w:rPr>
          <w:b w:val="0"/>
          <w:bCs/>
        </w:rPr>
        <w:t xml:space="preserve">Manage insurance claim portfolio in a timely, </w:t>
      </w:r>
      <w:proofErr w:type="gramStart"/>
      <w:r w:rsidR="00653D1F" w:rsidRPr="000737DE">
        <w:rPr>
          <w:b w:val="0"/>
          <w:bCs/>
        </w:rPr>
        <w:t>effective</w:t>
      </w:r>
      <w:proofErr w:type="gramEnd"/>
      <w:r w:rsidR="00653D1F" w:rsidRPr="000737DE">
        <w:rPr>
          <w:b w:val="0"/>
          <w:bCs/>
        </w:rPr>
        <w:t xml:space="preserve"> and efficient manner while identifying areas for improvement</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653D1F" w:rsidRPr="00653D1F" w14:paraId="2E24B8A3" w14:textId="77777777" w:rsidTr="00865716">
        <w:trPr>
          <w:tblHeader/>
          <w:jc w:val="center"/>
        </w:trPr>
        <w:tc>
          <w:tcPr>
            <w:tcW w:w="1561" w:type="dxa"/>
            <w:shd w:val="clear" w:color="auto" w:fill="00737F" w:themeFill="accent1"/>
          </w:tcPr>
          <w:p w14:paraId="2C167233"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Code</w:t>
            </w:r>
          </w:p>
        </w:tc>
        <w:tc>
          <w:tcPr>
            <w:tcW w:w="7392" w:type="dxa"/>
            <w:shd w:val="clear" w:color="auto" w:fill="00737F" w:themeFill="accent1"/>
          </w:tcPr>
          <w:p w14:paraId="7427E045"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Operational Plan Activity</w:t>
            </w:r>
          </w:p>
        </w:tc>
        <w:tc>
          <w:tcPr>
            <w:tcW w:w="1389" w:type="dxa"/>
            <w:shd w:val="clear" w:color="auto" w:fill="00737F" w:themeFill="accent1"/>
          </w:tcPr>
          <w:p w14:paraId="38D3BDCA" w14:textId="77777777" w:rsidR="00653D1F" w:rsidRPr="00865716" w:rsidRDefault="00653D1F" w:rsidP="00653D1F">
            <w:pPr>
              <w:spacing w:before="120" w:after="60"/>
              <w:rPr>
                <w:rFonts w:ascii="Montserrat" w:eastAsia="Arial" w:hAnsi="Montserrat" w:cs="Times New Roman"/>
                <w:b/>
                <w:bCs/>
                <w:color w:val="FFFFFF"/>
              </w:rPr>
            </w:pPr>
            <w:r w:rsidRPr="00865716">
              <w:rPr>
                <w:rFonts w:ascii="Montserrat" w:eastAsia="Arial" w:hAnsi="Montserrat" w:cs="Times New Roman"/>
                <w:b/>
                <w:bCs/>
                <w:color w:val="FFFFFF"/>
                <w:lang w:val="en-US"/>
              </w:rPr>
              <w:t>Status</w:t>
            </w:r>
          </w:p>
        </w:tc>
      </w:tr>
      <w:tr w:rsidR="00653D1F" w:rsidRPr="00653D1F" w14:paraId="31DBB77C" w14:textId="77777777" w:rsidTr="000737DE">
        <w:trPr>
          <w:jc w:val="center"/>
        </w:trPr>
        <w:tc>
          <w:tcPr>
            <w:tcW w:w="1561" w:type="dxa"/>
            <w:shd w:val="clear" w:color="auto" w:fill="FFFFFF"/>
          </w:tcPr>
          <w:p w14:paraId="51CC1F47"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5.6.8.1</w:t>
            </w:r>
          </w:p>
        </w:tc>
        <w:tc>
          <w:tcPr>
            <w:tcW w:w="7392" w:type="dxa"/>
            <w:shd w:val="clear" w:color="auto" w:fill="FFFFFF"/>
          </w:tcPr>
          <w:p w14:paraId="1ED8CD5F"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Assess and provide advice on internal and external insurance claims or concerns</w:t>
            </w:r>
          </w:p>
        </w:tc>
        <w:tc>
          <w:tcPr>
            <w:tcW w:w="1389" w:type="dxa"/>
            <w:shd w:val="clear" w:color="auto" w:fill="FFFFFF"/>
          </w:tcPr>
          <w:p w14:paraId="7E4B8289"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36BF6287" w14:textId="77777777" w:rsidTr="000737DE">
        <w:trPr>
          <w:jc w:val="center"/>
        </w:trPr>
        <w:tc>
          <w:tcPr>
            <w:tcW w:w="1561" w:type="dxa"/>
            <w:shd w:val="clear" w:color="auto" w:fill="FFFFFF"/>
          </w:tcPr>
          <w:p w14:paraId="551AD14F"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5.6.8.2</w:t>
            </w:r>
          </w:p>
        </w:tc>
        <w:tc>
          <w:tcPr>
            <w:tcW w:w="7392" w:type="dxa"/>
            <w:shd w:val="clear" w:color="auto" w:fill="FFFFFF"/>
          </w:tcPr>
          <w:p w14:paraId="00DCA58F"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Develop and implement internal claims procedure policy and supporting documents</w:t>
            </w:r>
          </w:p>
        </w:tc>
        <w:tc>
          <w:tcPr>
            <w:tcW w:w="1389" w:type="dxa"/>
            <w:shd w:val="clear" w:color="auto" w:fill="FFFFFF"/>
          </w:tcPr>
          <w:p w14:paraId="2BC81AF8"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35222752" w14:textId="77777777" w:rsidTr="000737DE">
        <w:trPr>
          <w:jc w:val="center"/>
        </w:trPr>
        <w:tc>
          <w:tcPr>
            <w:tcW w:w="1561" w:type="dxa"/>
            <w:shd w:val="clear" w:color="auto" w:fill="FFFFFF"/>
          </w:tcPr>
          <w:p w14:paraId="6733B07E"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5.6.8.3</w:t>
            </w:r>
          </w:p>
        </w:tc>
        <w:tc>
          <w:tcPr>
            <w:tcW w:w="7392" w:type="dxa"/>
            <w:shd w:val="clear" w:color="auto" w:fill="FFFFFF"/>
          </w:tcPr>
          <w:p w14:paraId="4506B308"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Manage insurance claims and provide data to inform strategic decision-making</w:t>
            </w:r>
          </w:p>
        </w:tc>
        <w:tc>
          <w:tcPr>
            <w:tcW w:w="1389" w:type="dxa"/>
            <w:shd w:val="clear" w:color="auto" w:fill="FFFFFF"/>
          </w:tcPr>
          <w:p w14:paraId="2D0F0AE8"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7A4B41BD" w14:textId="0211A15B" w:rsidR="00653D1F" w:rsidRPr="00653D1F" w:rsidRDefault="000737DE" w:rsidP="000737DE">
      <w:pPr>
        <w:pStyle w:val="CommunityObjective5-Heading4"/>
      </w:pPr>
      <w:r>
        <w:t xml:space="preserve">Delivery Program Action </w:t>
      </w:r>
      <w:r w:rsidR="00653D1F" w:rsidRPr="00653D1F">
        <w:t xml:space="preserve">5.6.9: </w:t>
      </w:r>
      <w:r w:rsidR="00653D1F" w:rsidRPr="000737DE">
        <w:rPr>
          <w:b w:val="0"/>
          <w:bCs/>
        </w:rPr>
        <w:t>Develop and implement organisational innovation and creativity</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561"/>
        <w:gridCol w:w="7392"/>
        <w:gridCol w:w="1389"/>
      </w:tblGrid>
      <w:tr w:rsidR="00653D1F" w:rsidRPr="00653D1F" w14:paraId="698E6773" w14:textId="77777777" w:rsidTr="000637CF">
        <w:trPr>
          <w:tblHeader/>
          <w:jc w:val="center"/>
        </w:trPr>
        <w:tc>
          <w:tcPr>
            <w:tcW w:w="1561" w:type="dxa"/>
            <w:shd w:val="clear" w:color="auto" w:fill="00737F" w:themeFill="accent1"/>
          </w:tcPr>
          <w:p w14:paraId="3425DE68"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7392" w:type="dxa"/>
            <w:shd w:val="clear" w:color="auto" w:fill="00737F" w:themeFill="accent1"/>
          </w:tcPr>
          <w:p w14:paraId="2BD2013E"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389" w:type="dxa"/>
            <w:shd w:val="clear" w:color="auto" w:fill="00737F" w:themeFill="accent1"/>
          </w:tcPr>
          <w:p w14:paraId="3286699D"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653D1F" w:rsidRPr="00653D1F" w14:paraId="4E772AC3" w14:textId="77777777" w:rsidTr="000737DE">
        <w:trPr>
          <w:jc w:val="center"/>
        </w:trPr>
        <w:tc>
          <w:tcPr>
            <w:tcW w:w="1561" w:type="dxa"/>
            <w:shd w:val="clear" w:color="auto" w:fill="FFFFFF"/>
          </w:tcPr>
          <w:p w14:paraId="1723A88E"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5.6.9.1</w:t>
            </w:r>
          </w:p>
        </w:tc>
        <w:tc>
          <w:tcPr>
            <w:tcW w:w="7392" w:type="dxa"/>
            <w:shd w:val="clear" w:color="auto" w:fill="FFFFFF"/>
          </w:tcPr>
          <w:p w14:paraId="4E061A24"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Identify evidence based opportunities to enable creativity and innovation in local government</w:t>
            </w:r>
          </w:p>
        </w:tc>
        <w:tc>
          <w:tcPr>
            <w:tcW w:w="1389" w:type="dxa"/>
            <w:shd w:val="clear" w:color="auto" w:fill="FFFFFF"/>
          </w:tcPr>
          <w:p w14:paraId="5B25A6A7"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4CB0495D" w14:textId="2F422270" w:rsidR="00653D1F" w:rsidRPr="00653D1F" w:rsidRDefault="000737DE" w:rsidP="000737DE">
      <w:pPr>
        <w:pStyle w:val="CommunityObjective5-Heading4"/>
      </w:pPr>
      <w:r>
        <w:t xml:space="preserve">Delivery Program Action </w:t>
      </w:r>
      <w:r w:rsidR="00653D1F" w:rsidRPr="00653D1F">
        <w:t xml:space="preserve">5.6.10: </w:t>
      </w:r>
      <w:r w:rsidR="00653D1F" w:rsidRPr="000737DE">
        <w:rPr>
          <w:b w:val="0"/>
          <w:bCs/>
        </w:rPr>
        <w:t>Use business insights and strategic business planning to continuously improve (SP)</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612"/>
        <w:gridCol w:w="7354"/>
        <w:gridCol w:w="1376"/>
      </w:tblGrid>
      <w:tr w:rsidR="00653D1F" w:rsidRPr="00653D1F" w14:paraId="023C6A0A" w14:textId="77777777" w:rsidTr="000637CF">
        <w:trPr>
          <w:tblHeader/>
          <w:jc w:val="center"/>
        </w:trPr>
        <w:tc>
          <w:tcPr>
            <w:tcW w:w="1612" w:type="dxa"/>
            <w:shd w:val="clear" w:color="auto" w:fill="00737F" w:themeFill="accent1"/>
          </w:tcPr>
          <w:p w14:paraId="21FB5C6A"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7354" w:type="dxa"/>
            <w:shd w:val="clear" w:color="auto" w:fill="00737F" w:themeFill="accent1"/>
          </w:tcPr>
          <w:p w14:paraId="43150A00"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376" w:type="dxa"/>
            <w:shd w:val="clear" w:color="auto" w:fill="00737F" w:themeFill="accent1"/>
          </w:tcPr>
          <w:p w14:paraId="192D8462"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653D1F" w:rsidRPr="00653D1F" w14:paraId="1787C2AE" w14:textId="77777777" w:rsidTr="000737DE">
        <w:trPr>
          <w:jc w:val="center"/>
        </w:trPr>
        <w:tc>
          <w:tcPr>
            <w:tcW w:w="1612" w:type="dxa"/>
            <w:shd w:val="clear" w:color="auto" w:fill="FFFFFF"/>
          </w:tcPr>
          <w:p w14:paraId="62BCAB37"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5.6.10.1</w:t>
            </w:r>
          </w:p>
        </w:tc>
        <w:tc>
          <w:tcPr>
            <w:tcW w:w="7354" w:type="dxa"/>
            <w:shd w:val="clear" w:color="auto" w:fill="FFFFFF"/>
          </w:tcPr>
          <w:p w14:paraId="7B0155EA"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Complete 2020 LG Performance Excellence Program</w:t>
            </w:r>
          </w:p>
        </w:tc>
        <w:tc>
          <w:tcPr>
            <w:tcW w:w="1376" w:type="dxa"/>
            <w:shd w:val="clear" w:color="auto" w:fill="FFFFFF"/>
          </w:tcPr>
          <w:p w14:paraId="7D49E94A"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5B280F55" w14:textId="77777777" w:rsidTr="000737DE">
        <w:trPr>
          <w:jc w:val="center"/>
        </w:trPr>
        <w:tc>
          <w:tcPr>
            <w:tcW w:w="1612" w:type="dxa"/>
            <w:shd w:val="clear" w:color="auto" w:fill="FFFFFF"/>
          </w:tcPr>
          <w:p w14:paraId="4E445E5C"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5.6.10.2</w:t>
            </w:r>
          </w:p>
        </w:tc>
        <w:tc>
          <w:tcPr>
            <w:tcW w:w="7354" w:type="dxa"/>
            <w:shd w:val="clear" w:color="auto" w:fill="FFFFFF"/>
          </w:tcPr>
          <w:p w14:paraId="2FE4BE66"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Maintain and provide status reports on the corporate compliance reporting register and monitor for currency and non-compliance issues.</w:t>
            </w:r>
          </w:p>
        </w:tc>
        <w:tc>
          <w:tcPr>
            <w:tcW w:w="1376" w:type="dxa"/>
            <w:shd w:val="clear" w:color="auto" w:fill="FFFFFF"/>
          </w:tcPr>
          <w:p w14:paraId="756913C3"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79BF4964" w14:textId="77777777" w:rsidTr="000737DE">
        <w:trPr>
          <w:jc w:val="center"/>
        </w:trPr>
        <w:tc>
          <w:tcPr>
            <w:tcW w:w="1612" w:type="dxa"/>
            <w:shd w:val="clear" w:color="auto" w:fill="FFFFFF"/>
          </w:tcPr>
          <w:p w14:paraId="2AE11482"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5.6.10.3</w:t>
            </w:r>
          </w:p>
        </w:tc>
        <w:tc>
          <w:tcPr>
            <w:tcW w:w="7354" w:type="dxa"/>
            <w:shd w:val="clear" w:color="auto" w:fill="FFFFFF"/>
          </w:tcPr>
          <w:p w14:paraId="17DC96E5"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Provide relevant statistics/business intelligence data to the Executive Team to inform strategic decision-making</w:t>
            </w:r>
          </w:p>
        </w:tc>
        <w:tc>
          <w:tcPr>
            <w:tcW w:w="1376" w:type="dxa"/>
            <w:shd w:val="clear" w:color="auto" w:fill="FFFFFF"/>
          </w:tcPr>
          <w:p w14:paraId="0495969A"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3A6F6B0D" w14:textId="2F13EA5E" w:rsidR="00653D1F" w:rsidRPr="00653D1F" w:rsidRDefault="000737DE" w:rsidP="000737DE">
      <w:pPr>
        <w:pStyle w:val="CommunityObjective5-Heading4"/>
      </w:pPr>
      <w:r>
        <w:lastRenderedPageBreak/>
        <w:t xml:space="preserve">Delivery Program Action </w:t>
      </w:r>
      <w:r w:rsidR="00653D1F" w:rsidRPr="00653D1F">
        <w:t xml:space="preserve">5.6.11: </w:t>
      </w:r>
      <w:r w:rsidR="00653D1F" w:rsidRPr="000737DE">
        <w:rPr>
          <w:b w:val="0"/>
          <w:bCs/>
        </w:rPr>
        <w:t>Maintain effective relationships with key stakeholders, neighbouring local governments, government representatives and government agencies</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642"/>
        <w:gridCol w:w="7314"/>
        <w:gridCol w:w="1386"/>
      </w:tblGrid>
      <w:tr w:rsidR="00653D1F" w:rsidRPr="00653D1F" w14:paraId="264AB43C" w14:textId="77777777" w:rsidTr="000637CF">
        <w:trPr>
          <w:tblHeader/>
          <w:jc w:val="center"/>
        </w:trPr>
        <w:tc>
          <w:tcPr>
            <w:tcW w:w="1642" w:type="dxa"/>
            <w:shd w:val="clear" w:color="auto" w:fill="00737F" w:themeFill="accent1"/>
          </w:tcPr>
          <w:p w14:paraId="5F6AB6F3"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7314" w:type="dxa"/>
            <w:shd w:val="clear" w:color="auto" w:fill="00737F" w:themeFill="accent1"/>
          </w:tcPr>
          <w:p w14:paraId="1BF97154"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386" w:type="dxa"/>
            <w:shd w:val="clear" w:color="auto" w:fill="00737F" w:themeFill="accent1"/>
          </w:tcPr>
          <w:p w14:paraId="4B7D7051"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653D1F" w:rsidRPr="00653D1F" w14:paraId="01F05C89" w14:textId="77777777" w:rsidTr="000737DE">
        <w:trPr>
          <w:jc w:val="center"/>
        </w:trPr>
        <w:tc>
          <w:tcPr>
            <w:tcW w:w="1642" w:type="dxa"/>
            <w:shd w:val="clear" w:color="auto" w:fill="FFFFFF"/>
          </w:tcPr>
          <w:p w14:paraId="1AF12F5A"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5.6.11.1</w:t>
            </w:r>
          </w:p>
        </w:tc>
        <w:tc>
          <w:tcPr>
            <w:tcW w:w="7314" w:type="dxa"/>
            <w:shd w:val="clear" w:color="auto" w:fill="FFFFFF"/>
          </w:tcPr>
          <w:p w14:paraId="31B24319"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Participate in NRJO forums</w:t>
            </w:r>
          </w:p>
        </w:tc>
        <w:tc>
          <w:tcPr>
            <w:tcW w:w="1386" w:type="dxa"/>
            <w:shd w:val="clear" w:color="auto" w:fill="FFFFFF"/>
          </w:tcPr>
          <w:p w14:paraId="1EC4E0CA"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7B3F7DC8" w14:textId="77777777" w:rsidR="00E97D0D" w:rsidRPr="00FF1BC4" w:rsidRDefault="00E97D0D" w:rsidP="00C73C0B">
      <w:pPr>
        <w:pStyle w:val="CommunityObjective5-Heading3"/>
        <w:spacing w:after="0"/>
      </w:pPr>
      <w:bookmarkStart w:id="221" w:name="_Toc83377980"/>
      <w:bookmarkStart w:id="222" w:name="_Toc83378356"/>
      <w:bookmarkStart w:id="223" w:name="_Toc83378852"/>
      <w:r w:rsidRPr="00FF1BC4">
        <w:t xml:space="preserve">External </w:t>
      </w:r>
      <w:r w:rsidRPr="00027419">
        <w:t>Bodies</w:t>
      </w:r>
      <w:r w:rsidRPr="00FF1BC4">
        <w:t xml:space="preserve"> Exercising Council Functions</w:t>
      </w:r>
      <w:bookmarkEnd w:id="221"/>
      <w:bookmarkEnd w:id="222"/>
      <w:bookmarkEnd w:id="223"/>
    </w:p>
    <w:p w14:paraId="4DC955B8" w14:textId="77777777" w:rsidR="00E97D0D" w:rsidRPr="0065200F" w:rsidRDefault="00E97D0D" w:rsidP="00E97D0D">
      <w:pPr>
        <w:spacing w:before="0" w:after="0"/>
        <w:rPr>
          <w:b/>
        </w:rPr>
      </w:pPr>
      <w:r w:rsidRPr="0065200F">
        <w:rPr>
          <w:b/>
        </w:rPr>
        <w:t>Local Government (General) Regulation 2005 cl 217(</w:t>
      </w:r>
      <w:proofErr w:type="gramStart"/>
      <w:r w:rsidRPr="0065200F">
        <w:rPr>
          <w:b/>
        </w:rPr>
        <w:t>1)(</w:t>
      </w:r>
      <w:proofErr w:type="gramEnd"/>
      <w:r w:rsidRPr="0065200F">
        <w:rPr>
          <w:b/>
        </w:rPr>
        <w:t>a6)</w:t>
      </w:r>
    </w:p>
    <w:p w14:paraId="3FEA5B9F" w14:textId="77777777" w:rsidR="00E97D0D" w:rsidRPr="0065200F" w:rsidRDefault="00E97D0D" w:rsidP="00E97D0D">
      <w:bookmarkStart w:id="224" w:name="_Toc527981069"/>
      <w:r w:rsidRPr="0065200F">
        <w:t xml:space="preserve">Under the Local Government Act 1993 Section 355, Council </w:t>
      </w:r>
      <w:proofErr w:type="gramStart"/>
      <w:r w:rsidRPr="0065200F">
        <w:t>is able to</w:t>
      </w:r>
      <w:proofErr w:type="gramEnd"/>
      <w:r w:rsidRPr="0065200F">
        <w:t xml:space="preserve"> delegate some of its functions to a committee of Council. Council uses this delegation and appoints community members to manage its facilities, or functions, through a committee or board of management. </w:t>
      </w:r>
    </w:p>
    <w:p w14:paraId="1CC9AC32" w14:textId="77777777" w:rsidR="00E97D0D" w:rsidRDefault="00E97D0D" w:rsidP="00E97D0D">
      <w:r>
        <w:t>Community involvement in managing community facilities provides better outcomes for locals whilst engaging and including local people, both new and existing residents, and providing an opportunity to participate in local community life.</w:t>
      </w:r>
    </w:p>
    <w:p w14:paraId="7FDFADF0" w14:textId="77777777" w:rsidR="00E97D0D" w:rsidRPr="0065200F" w:rsidRDefault="00E97D0D" w:rsidP="00E97D0D">
      <w:r w:rsidRPr="0065200F">
        <w:t xml:space="preserve">The committees provide a mechanism by which interested </w:t>
      </w:r>
      <w:r>
        <w:t>people</w:t>
      </w:r>
      <w:r w:rsidRPr="0065200F">
        <w:t xml:space="preserve"> can have an active role in the provision / management of Council facilities or services. This provides a twofold benefit by giving protection to the committee operating under the banner of Council, and by providing Council with assistance in carrying out its functions. Memberships consist of a Councillor and community representatives. </w:t>
      </w:r>
    </w:p>
    <w:p w14:paraId="4320BDBC" w14:textId="77777777" w:rsidR="00E97D0D" w:rsidRPr="00E66EEC" w:rsidRDefault="00E97D0D" w:rsidP="00E97D0D">
      <w:r w:rsidRPr="00D25017">
        <w:t>During the reporting period 1 July 20</w:t>
      </w:r>
      <w:r>
        <w:t>20</w:t>
      </w:r>
      <w:r w:rsidRPr="00D25017">
        <w:t xml:space="preserve"> to 30 June 202</w:t>
      </w:r>
      <w:r>
        <w:t>1</w:t>
      </w:r>
      <w:r w:rsidRPr="00D25017">
        <w:t>, there were eight Section 355 Committees and three Boards of Management managing Council’s facilities, which are shown on Council’s website:</w:t>
      </w:r>
      <w:r w:rsidRPr="00E66EEC">
        <w:t xml:space="preserve"> </w:t>
      </w:r>
      <w:hyperlink r:id="rId92" w:history="1">
        <w:r w:rsidRPr="00E66EEC">
          <w:rPr>
            <w:color w:val="0000FF"/>
            <w:u w:val="single"/>
          </w:rPr>
          <w:t>https://www.byron.nsw.gov.au/Council/Committees-and-groups/Section-355-Committees-and-Boards-of-Management</w:t>
        </w:r>
      </w:hyperlink>
    </w:p>
    <w:p w14:paraId="5A1B9E5A" w14:textId="77777777" w:rsidR="00E97D0D" w:rsidRPr="00027419" w:rsidRDefault="00E97D0D" w:rsidP="00E97D0D">
      <w:r w:rsidRPr="00E66EEC">
        <w:rPr>
          <w:rFonts w:cs="Arial"/>
          <w:shd w:val="clear" w:color="auto" w:fill="FFFFFF"/>
        </w:rPr>
        <w:t xml:space="preserve">As of 1 July 2016, Far North Coast Weeds and Richmond River County Council merged with Rous County Council. </w:t>
      </w:r>
      <w:r w:rsidRPr="00E66EEC">
        <w:t xml:space="preserve">Rous County Council also performs functions delegated by Council. </w:t>
      </w:r>
      <w:r>
        <w:t>It is</w:t>
      </w:r>
      <w:r w:rsidRPr="00E66EEC">
        <w:t xml:space="preserve"> commissioned to provide bulk water supply, noxious weed eradication and flood mitigation and catchment management services on behalf of the constituent councils. The County Council Executive is comprised of eight councillors, two nominated from each of the constituent councils of Ballina, Byron, </w:t>
      </w:r>
      <w:proofErr w:type="gramStart"/>
      <w:r w:rsidRPr="00E66EEC">
        <w:t>Lismore</w:t>
      </w:r>
      <w:proofErr w:type="gramEnd"/>
      <w:r w:rsidRPr="00E66EEC">
        <w:t xml:space="preserve"> and Richmond Valley.</w:t>
      </w:r>
    </w:p>
    <w:p w14:paraId="7096C05A" w14:textId="77777777" w:rsidR="00E97D0D" w:rsidRPr="00FF1BC4" w:rsidRDefault="00E97D0D" w:rsidP="00E97D0D">
      <w:pPr>
        <w:pStyle w:val="CommunityObjective5-Heading3"/>
        <w:spacing w:before="0" w:after="0"/>
      </w:pPr>
      <w:bookmarkStart w:id="225" w:name="_Toc20744744"/>
      <w:bookmarkStart w:id="226" w:name="_Toc83377981"/>
      <w:bookmarkStart w:id="227" w:name="_Toc83378357"/>
      <w:bookmarkStart w:id="228" w:name="_Toc83378853"/>
      <w:r w:rsidRPr="00FF1BC4">
        <w:t>Controlling Interests in Companies</w:t>
      </w:r>
      <w:bookmarkEnd w:id="224"/>
      <w:bookmarkEnd w:id="225"/>
      <w:bookmarkEnd w:id="226"/>
      <w:bookmarkEnd w:id="227"/>
      <w:bookmarkEnd w:id="228"/>
    </w:p>
    <w:p w14:paraId="625E3ED8" w14:textId="77777777" w:rsidR="00E97D0D" w:rsidRPr="0065200F" w:rsidRDefault="00E97D0D" w:rsidP="00E97D0D">
      <w:pPr>
        <w:spacing w:before="0" w:after="0"/>
        <w:rPr>
          <w:b/>
        </w:rPr>
      </w:pPr>
      <w:r w:rsidRPr="0065200F">
        <w:rPr>
          <w:b/>
        </w:rPr>
        <w:t>Local Government (General) Regulation 2005 cl 217(</w:t>
      </w:r>
      <w:proofErr w:type="gramStart"/>
      <w:r w:rsidRPr="0065200F">
        <w:rPr>
          <w:b/>
        </w:rPr>
        <w:t>1)(</w:t>
      </w:r>
      <w:proofErr w:type="gramEnd"/>
      <w:r w:rsidRPr="0065200F">
        <w:rPr>
          <w:b/>
        </w:rPr>
        <w:t>a7)</w:t>
      </w:r>
    </w:p>
    <w:p w14:paraId="549DD1F0" w14:textId="77777777" w:rsidR="00E97D0D" w:rsidRPr="003A7A9C" w:rsidRDefault="00E97D0D" w:rsidP="00E97D0D">
      <w:pPr>
        <w:rPr>
          <w:lang w:val="en-GB"/>
        </w:rPr>
      </w:pPr>
      <w:r w:rsidRPr="003A7A9C">
        <w:rPr>
          <w:lang w:val="en-GB"/>
        </w:rPr>
        <w:t>Council had no</w:t>
      </w:r>
      <w:r w:rsidRPr="003A7A9C">
        <w:rPr>
          <w:color w:val="D12229"/>
          <w:lang w:val="en-GB"/>
        </w:rPr>
        <w:t xml:space="preserve"> </w:t>
      </w:r>
      <w:r w:rsidRPr="003A7A9C">
        <w:rPr>
          <w:lang w:val="en-GB"/>
        </w:rPr>
        <w:t>controlling interest in any company during the reporting period 1 July 2020 to 30 June 2021.</w:t>
      </w:r>
    </w:p>
    <w:p w14:paraId="458BCC7D" w14:textId="77777777" w:rsidR="00E97D0D" w:rsidRPr="0065200F" w:rsidRDefault="00E97D0D" w:rsidP="00E97D0D">
      <w:pPr>
        <w:sectPr w:rsidR="00E97D0D" w:rsidRPr="0065200F" w:rsidSect="00027419">
          <w:pgSz w:w="11906" w:h="16838"/>
          <w:pgMar w:top="824" w:right="849" w:bottom="1134" w:left="709" w:header="284" w:footer="202" w:gutter="0"/>
          <w:cols w:space="708"/>
          <w:docGrid w:linePitch="360"/>
        </w:sectPr>
      </w:pPr>
    </w:p>
    <w:p w14:paraId="1F30AB42" w14:textId="77777777" w:rsidR="00E97D0D" w:rsidRPr="00FF1BC4" w:rsidRDefault="00E97D0D" w:rsidP="00E97D0D">
      <w:pPr>
        <w:pStyle w:val="CommunityObjective5-Heading3"/>
        <w:spacing w:before="0" w:after="0"/>
      </w:pPr>
      <w:bookmarkStart w:id="229" w:name="_Toc524094516"/>
      <w:bookmarkStart w:id="230" w:name="_Toc527981070"/>
      <w:bookmarkStart w:id="231" w:name="_Toc20744745"/>
      <w:bookmarkStart w:id="232" w:name="_Toc83377982"/>
      <w:bookmarkStart w:id="233" w:name="_Toc83378358"/>
      <w:bookmarkStart w:id="234" w:name="_Toc83378854"/>
      <w:r w:rsidRPr="00FF1BC4">
        <w:lastRenderedPageBreak/>
        <w:t xml:space="preserve">Partnerships, </w:t>
      </w:r>
      <w:r w:rsidRPr="00027419">
        <w:t>Cooperatives</w:t>
      </w:r>
      <w:r w:rsidRPr="00FF1BC4">
        <w:t xml:space="preserve"> and Joint Ventures</w:t>
      </w:r>
      <w:bookmarkEnd w:id="229"/>
      <w:bookmarkEnd w:id="230"/>
      <w:bookmarkEnd w:id="231"/>
      <w:bookmarkEnd w:id="232"/>
      <w:bookmarkEnd w:id="233"/>
      <w:bookmarkEnd w:id="234"/>
    </w:p>
    <w:p w14:paraId="2926C045" w14:textId="77777777" w:rsidR="00E97D0D" w:rsidRPr="0065200F" w:rsidRDefault="00E97D0D" w:rsidP="00E97D0D">
      <w:pPr>
        <w:spacing w:before="0" w:after="0"/>
        <w:rPr>
          <w:b/>
        </w:rPr>
      </w:pPr>
      <w:r w:rsidRPr="0065200F">
        <w:rPr>
          <w:b/>
        </w:rPr>
        <w:t>Local Government (General) Regulation 2005 cl 217(</w:t>
      </w:r>
      <w:proofErr w:type="gramStart"/>
      <w:r w:rsidRPr="0065200F">
        <w:rPr>
          <w:b/>
        </w:rPr>
        <w:t>1)(</w:t>
      </w:r>
      <w:proofErr w:type="gramEnd"/>
      <w:r w:rsidRPr="0065200F">
        <w:rPr>
          <w:b/>
        </w:rPr>
        <w:t>a8)</w:t>
      </w:r>
    </w:p>
    <w:p w14:paraId="4EAAE0DF" w14:textId="77777777" w:rsidR="00E97D0D" w:rsidRPr="00B83D2A" w:rsidRDefault="00E97D0D" w:rsidP="00E97D0D">
      <w:pPr>
        <w:rPr>
          <w:szCs w:val="24"/>
          <w:lang w:val="en-GB"/>
        </w:rPr>
      </w:pPr>
      <w:r w:rsidRPr="00B83D2A">
        <w:rPr>
          <w:szCs w:val="24"/>
          <w:lang w:val="en-GB"/>
        </w:rPr>
        <w:t>Council was involved in the following partnerships and joint ventures during the reporting period 1 July 2020 to 30 June 2021:</w:t>
      </w:r>
    </w:p>
    <w:p w14:paraId="675C4B23" w14:textId="067A357D" w:rsidR="00E97D0D" w:rsidRPr="00E97D0D" w:rsidRDefault="00E97D0D" w:rsidP="00E97D0D">
      <w:pPr>
        <w:pStyle w:val="ListParagraph"/>
        <w:numPr>
          <w:ilvl w:val="0"/>
          <w:numId w:val="8"/>
        </w:numPr>
        <w:spacing w:before="0" w:after="0"/>
        <w:ind w:left="567" w:hanging="567"/>
        <w:rPr>
          <w:rFonts w:cs="Arial"/>
          <w:color w:val="000000"/>
          <w:sz w:val="22"/>
        </w:rPr>
      </w:pPr>
      <w:r w:rsidRPr="00B83D2A">
        <w:rPr>
          <w:rFonts w:cs="Arial"/>
          <w:color w:val="000000"/>
          <w:sz w:val="22"/>
        </w:rPr>
        <w:t>Arts Northern Rivers is the peak body for Arts and Cultural sector in the region. Arts Northern Rivers is an independent not for profit organisation, supported by Arts NSW and the seven local governments of the region</w:t>
      </w:r>
      <w:r>
        <w:rPr>
          <w:rFonts w:cs="Arial"/>
          <w:color w:val="000000"/>
          <w:sz w:val="22"/>
        </w:rPr>
        <w:t xml:space="preserve">. </w:t>
      </w:r>
      <w:r w:rsidRPr="00E97D0D">
        <w:rPr>
          <w:rFonts w:cs="Arial"/>
          <w:sz w:val="22"/>
        </w:rPr>
        <w:t>Since 2003/04 Council has made an annual contribution to Arts Northern Rivers</w:t>
      </w:r>
      <w:r>
        <w:rPr>
          <w:rFonts w:cs="Arial"/>
          <w:sz w:val="22"/>
        </w:rPr>
        <w:t>.</w:t>
      </w:r>
    </w:p>
    <w:p w14:paraId="5ABB6DCE" w14:textId="77777777" w:rsidR="00E97D0D" w:rsidRPr="00B83D2A" w:rsidRDefault="00E97D0D" w:rsidP="00E97D0D">
      <w:pPr>
        <w:pStyle w:val="BasicParagraph"/>
        <w:spacing w:line="240" w:lineRule="auto"/>
        <w:ind w:left="567" w:hanging="567"/>
        <w:rPr>
          <w:rFonts w:ascii="Arial" w:hAnsi="Arial" w:cs="Arial"/>
          <w:sz w:val="22"/>
          <w:szCs w:val="22"/>
          <w:lang w:val="en-AU"/>
        </w:rPr>
      </w:pPr>
    </w:p>
    <w:p w14:paraId="63706DD9"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r w:rsidRPr="00B83D2A">
        <w:rPr>
          <w:rFonts w:ascii="Arial" w:hAnsi="Arial" w:cs="Arial"/>
          <w:sz w:val="22"/>
          <w:szCs w:val="22"/>
          <w:lang w:val="en-AU"/>
        </w:rPr>
        <w:t>Local Government NSW (LGNSW) is the peak body for local government in NSW.  It represents the views of councils through:</w:t>
      </w:r>
    </w:p>
    <w:p w14:paraId="6B32FAE4" w14:textId="77777777" w:rsidR="00E97D0D" w:rsidRPr="00B83D2A"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presenting council views to governments</w:t>
      </w:r>
    </w:p>
    <w:p w14:paraId="1DCFED99" w14:textId="77777777" w:rsidR="00E97D0D" w:rsidRPr="00B83D2A"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promoting local government to the community</w:t>
      </w:r>
    </w:p>
    <w:p w14:paraId="4CDAC84B" w14:textId="77777777" w:rsidR="00E97D0D" w:rsidRPr="00B83D2A"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providing specialist advice and services</w:t>
      </w:r>
    </w:p>
    <w:p w14:paraId="0042CA8E" w14:textId="77777777" w:rsidR="00E97D0D" w:rsidRPr="00B83D2A" w:rsidRDefault="00E97D0D" w:rsidP="00E97D0D">
      <w:pPr>
        <w:pStyle w:val="BasicParagraph"/>
        <w:suppressAutoHyphens/>
        <w:spacing w:line="240" w:lineRule="auto"/>
        <w:ind w:left="567" w:hanging="567"/>
        <w:rPr>
          <w:rFonts w:ascii="Arial" w:hAnsi="Arial" w:cs="Arial"/>
          <w:sz w:val="22"/>
          <w:szCs w:val="22"/>
          <w:lang w:val="en-AU"/>
        </w:rPr>
      </w:pPr>
    </w:p>
    <w:p w14:paraId="1D614CE1" w14:textId="77777777" w:rsidR="00E97D0D" w:rsidRPr="00B83D2A" w:rsidRDefault="00E97D0D" w:rsidP="00E97D0D">
      <w:pPr>
        <w:pStyle w:val="BasicParagraph"/>
        <w:numPr>
          <w:ilvl w:val="0"/>
          <w:numId w:val="8"/>
        </w:numPr>
        <w:suppressAutoHyphens/>
        <w:ind w:left="567" w:hanging="567"/>
        <w:rPr>
          <w:rFonts w:ascii="Arial" w:hAnsi="Arial" w:cs="Arial"/>
          <w:sz w:val="22"/>
          <w:szCs w:val="22"/>
          <w:lang w:val="en-AU"/>
        </w:rPr>
      </w:pPr>
      <w:r w:rsidRPr="00B83D2A">
        <w:rPr>
          <w:rFonts w:ascii="Arial" w:hAnsi="Arial" w:cs="Arial"/>
          <w:sz w:val="22"/>
          <w:szCs w:val="22"/>
          <w:lang w:val="en-AU"/>
        </w:rPr>
        <w:t xml:space="preserve">Northern Rivers Joint Organisation (NRJO), which was proclaimed on 14 May 2018. The principal functions of the Northern Rivers Joint Organisation are to: </w:t>
      </w:r>
    </w:p>
    <w:p w14:paraId="38CF1C6C" w14:textId="77777777" w:rsidR="00E97D0D" w:rsidRPr="00B83D2A"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 xml:space="preserve">establish strategic regional priorities for the joint organisation area and develop strategies and plans for delivering these priorities </w:t>
      </w:r>
    </w:p>
    <w:p w14:paraId="7C822470" w14:textId="77777777" w:rsidR="00E97D0D" w:rsidRPr="00B83D2A"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provide regional leadership for the joint organisation area and to be an advocate for strategic regional priorities</w:t>
      </w:r>
    </w:p>
    <w:p w14:paraId="105C6C11" w14:textId="056B5885" w:rsidR="00E97D0D" w:rsidRDefault="00E97D0D" w:rsidP="00E97D0D">
      <w:pPr>
        <w:pStyle w:val="BasicParagraph"/>
        <w:numPr>
          <w:ilvl w:val="1"/>
          <w:numId w:val="9"/>
        </w:numPr>
        <w:suppressAutoHyphens/>
        <w:spacing w:line="240" w:lineRule="auto"/>
        <w:ind w:left="1134" w:hanging="567"/>
        <w:rPr>
          <w:rFonts w:ascii="Arial" w:hAnsi="Arial" w:cs="Arial"/>
          <w:sz w:val="22"/>
          <w:szCs w:val="22"/>
          <w:lang w:val="en-AU"/>
        </w:rPr>
      </w:pPr>
      <w:r w:rsidRPr="00B83D2A">
        <w:rPr>
          <w:rFonts w:ascii="Arial" w:hAnsi="Arial" w:cs="Arial"/>
          <w:sz w:val="22"/>
          <w:szCs w:val="22"/>
          <w:lang w:val="en-AU"/>
        </w:rPr>
        <w:t>identify and take up opportunities for intergovernmental cooperation on matters relating to the joint organisation area</w:t>
      </w:r>
    </w:p>
    <w:p w14:paraId="022FA483" w14:textId="77777777" w:rsidR="00E97D0D" w:rsidRPr="00E97D0D" w:rsidRDefault="00E97D0D" w:rsidP="00E97D0D">
      <w:pPr>
        <w:pStyle w:val="BasicParagraph"/>
        <w:suppressAutoHyphens/>
        <w:spacing w:line="240" w:lineRule="auto"/>
        <w:ind w:left="1134"/>
        <w:rPr>
          <w:rFonts w:ascii="Arial" w:hAnsi="Arial" w:cs="Arial"/>
          <w:sz w:val="22"/>
          <w:szCs w:val="22"/>
          <w:lang w:val="en-AU"/>
        </w:rPr>
      </w:pPr>
    </w:p>
    <w:p w14:paraId="44AA8FF5"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proofErr w:type="gramStart"/>
      <w:r w:rsidRPr="00B83D2A">
        <w:rPr>
          <w:rFonts w:ascii="Arial" w:hAnsi="Arial" w:cs="Arial"/>
          <w:sz w:val="22"/>
          <w:szCs w:val="22"/>
          <w:lang w:val="en-AU"/>
        </w:rPr>
        <w:t>North East</w:t>
      </w:r>
      <w:proofErr w:type="gramEnd"/>
      <w:r w:rsidRPr="00B83D2A">
        <w:rPr>
          <w:rFonts w:ascii="Arial" w:hAnsi="Arial" w:cs="Arial"/>
          <w:sz w:val="22"/>
          <w:szCs w:val="22"/>
          <w:lang w:val="en-AU"/>
        </w:rPr>
        <w:t xml:space="preserve"> Waste Forum - whose objective is to identify common problems and issues in waste minimisation and management for the Northern Rivers Region.</w:t>
      </w:r>
    </w:p>
    <w:p w14:paraId="5E61844A" w14:textId="77777777" w:rsidR="00E97D0D" w:rsidRPr="00B83D2A" w:rsidRDefault="00E97D0D" w:rsidP="00E97D0D">
      <w:pPr>
        <w:pStyle w:val="BasicParagraph"/>
        <w:spacing w:line="240" w:lineRule="auto"/>
        <w:ind w:left="567" w:hanging="567"/>
        <w:rPr>
          <w:rFonts w:ascii="Arial" w:hAnsi="Arial" w:cs="Arial"/>
          <w:sz w:val="22"/>
          <w:szCs w:val="22"/>
          <w:lang w:val="en-AU"/>
        </w:rPr>
      </w:pPr>
    </w:p>
    <w:p w14:paraId="5E1D065D"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proofErr w:type="gramStart"/>
      <w:r w:rsidRPr="00B83D2A">
        <w:rPr>
          <w:rFonts w:ascii="Arial" w:hAnsi="Arial" w:cs="Arial"/>
          <w:sz w:val="22"/>
          <w:szCs w:val="22"/>
          <w:lang w:val="en-AU"/>
        </w:rPr>
        <w:t>North East</w:t>
      </w:r>
      <w:proofErr w:type="gramEnd"/>
      <w:r w:rsidRPr="00B83D2A">
        <w:rPr>
          <w:rFonts w:ascii="Arial" w:hAnsi="Arial" w:cs="Arial"/>
          <w:sz w:val="22"/>
          <w:szCs w:val="22"/>
          <w:lang w:val="en-AU"/>
        </w:rPr>
        <w:t xml:space="preserve"> Weight of Loads Groups - whose objective is to generally promote the aims of reducing damage to Council and classified roads by the policing of vehicle weight limits.</w:t>
      </w:r>
    </w:p>
    <w:p w14:paraId="1A8A04D0" w14:textId="77777777" w:rsidR="00E97D0D" w:rsidRPr="00B83D2A" w:rsidRDefault="00E97D0D" w:rsidP="00E97D0D">
      <w:pPr>
        <w:pStyle w:val="BasicParagraph"/>
        <w:spacing w:line="240" w:lineRule="auto"/>
        <w:ind w:left="567" w:hanging="567"/>
        <w:rPr>
          <w:rFonts w:ascii="Arial" w:hAnsi="Arial" w:cs="Arial"/>
          <w:sz w:val="22"/>
          <w:szCs w:val="22"/>
          <w:lang w:val="en-AU"/>
        </w:rPr>
      </w:pPr>
    </w:p>
    <w:p w14:paraId="3BE77009"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r w:rsidRPr="00B83D2A">
        <w:rPr>
          <w:rFonts w:ascii="Arial" w:hAnsi="Arial" w:cs="Arial"/>
          <w:sz w:val="22"/>
          <w:szCs w:val="22"/>
          <w:lang w:val="en-AU"/>
        </w:rPr>
        <w:t xml:space="preserve">NSW Cancer Council – in 2006 Council resolved to be in a community partnership with the NSW Cancer Council which confirms Council’s commitment to reduce the impact of cancer on the local community.  By </w:t>
      </w:r>
      <w:proofErr w:type="gramStart"/>
      <w:r w:rsidRPr="00B83D2A">
        <w:rPr>
          <w:rFonts w:ascii="Arial" w:hAnsi="Arial" w:cs="Arial"/>
          <w:sz w:val="22"/>
          <w:szCs w:val="22"/>
          <w:lang w:val="en-AU"/>
        </w:rPr>
        <w:t>entering into</w:t>
      </w:r>
      <w:proofErr w:type="gramEnd"/>
      <w:r w:rsidRPr="00B83D2A">
        <w:rPr>
          <w:rFonts w:ascii="Arial" w:hAnsi="Arial" w:cs="Arial"/>
          <w:sz w:val="22"/>
          <w:szCs w:val="22"/>
          <w:lang w:val="en-AU"/>
        </w:rPr>
        <w:t xml:space="preserve"> a formal relationship, Council has easy access to the full range of Cancer Council programs and activities.</w:t>
      </w:r>
    </w:p>
    <w:p w14:paraId="38C1E642" w14:textId="77777777" w:rsidR="00E97D0D" w:rsidRPr="00B83D2A" w:rsidRDefault="00E97D0D" w:rsidP="00E97D0D">
      <w:pPr>
        <w:pStyle w:val="BasicParagraph"/>
        <w:spacing w:line="240" w:lineRule="auto"/>
        <w:ind w:left="567" w:hanging="567"/>
        <w:rPr>
          <w:rFonts w:ascii="Arial" w:hAnsi="Arial" w:cs="Arial"/>
          <w:sz w:val="22"/>
          <w:szCs w:val="22"/>
          <w:lang w:val="en-AU"/>
        </w:rPr>
      </w:pPr>
    </w:p>
    <w:p w14:paraId="01AB356B"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r w:rsidRPr="00B83D2A">
        <w:rPr>
          <w:rFonts w:ascii="Arial" w:hAnsi="Arial" w:cs="Arial"/>
          <w:sz w:val="22"/>
          <w:szCs w:val="22"/>
          <w:lang w:val="en-AU"/>
        </w:rPr>
        <w:t xml:space="preserve">The Australian Coastal Councils Association Inc (formerly The National Sea Change Taskforce) was established in 2004 as a national body to represent the interests of coastal councils and communities experiencing the effects of rapid population and tourism growth.  </w:t>
      </w:r>
    </w:p>
    <w:p w14:paraId="202CE945" w14:textId="77777777" w:rsidR="00E97D0D" w:rsidRPr="00B83D2A" w:rsidRDefault="00E97D0D" w:rsidP="00E97D0D">
      <w:pPr>
        <w:pStyle w:val="BasicParagraph"/>
        <w:spacing w:line="240" w:lineRule="auto"/>
        <w:ind w:left="567" w:hanging="567"/>
        <w:rPr>
          <w:rFonts w:ascii="Arial" w:hAnsi="Arial" w:cs="Arial"/>
          <w:sz w:val="22"/>
          <w:szCs w:val="22"/>
          <w:lang w:val="en-AU"/>
        </w:rPr>
      </w:pPr>
    </w:p>
    <w:p w14:paraId="75FDB3AA"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r w:rsidRPr="00B83D2A">
        <w:rPr>
          <w:rFonts w:ascii="Arial" w:hAnsi="Arial" w:cs="Arial"/>
          <w:sz w:val="22"/>
          <w:szCs w:val="22"/>
          <w:lang w:val="en-AU"/>
        </w:rPr>
        <w:t xml:space="preserve">Richmond-Tweed Regional Library - a joint funding relationship through the Richmond-Tweed Regional Library (involving Lismore, Ballina, </w:t>
      </w:r>
      <w:proofErr w:type="gramStart"/>
      <w:r w:rsidRPr="00B83D2A">
        <w:rPr>
          <w:rFonts w:ascii="Arial" w:hAnsi="Arial" w:cs="Arial"/>
          <w:sz w:val="22"/>
          <w:szCs w:val="22"/>
          <w:lang w:val="en-AU"/>
        </w:rPr>
        <w:t>Tweed</w:t>
      </w:r>
      <w:proofErr w:type="gramEnd"/>
      <w:r w:rsidRPr="00B83D2A">
        <w:rPr>
          <w:rFonts w:ascii="Arial" w:hAnsi="Arial" w:cs="Arial"/>
          <w:sz w:val="22"/>
          <w:szCs w:val="22"/>
          <w:lang w:val="en-AU"/>
        </w:rPr>
        <w:t xml:space="preserve"> and Byron Shire Councils) to provide library services to the Shire. </w:t>
      </w:r>
      <w:r w:rsidRPr="00B83D2A">
        <w:rPr>
          <w:rFonts w:ascii="Arial" w:hAnsi="Arial" w:cs="Arial"/>
          <w:sz w:val="22"/>
          <w:szCs w:val="22"/>
          <w:lang w:val="en-AU"/>
        </w:rPr>
        <w:br/>
      </w:r>
    </w:p>
    <w:p w14:paraId="20E2690F" w14:textId="77777777" w:rsidR="00E97D0D" w:rsidRPr="00B83D2A" w:rsidRDefault="00E97D0D" w:rsidP="00E97D0D">
      <w:pPr>
        <w:pStyle w:val="BasicParagraph"/>
        <w:numPr>
          <w:ilvl w:val="0"/>
          <w:numId w:val="8"/>
        </w:numPr>
        <w:suppressAutoHyphens/>
        <w:spacing w:line="240" w:lineRule="auto"/>
        <w:ind w:left="567" w:hanging="567"/>
        <w:rPr>
          <w:rFonts w:ascii="Arial" w:hAnsi="Arial" w:cs="Arial"/>
          <w:sz w:val="22"/>
          <w:szCs w:val="22"/>
          <w:lang w:val="en-AU"/>
        </w:rPr>
      </w:pPr>
      <w:r w:rsidRPr="00B83D2A">
        <w:rPr>
          <w:rFonts w:ascii="Arial" w:hAnsi="Arial" w:cs="Arial"/>
          <w:sz w:val="22"/>
          <w:szCs w:val="22"/>
          <w:lang w:val="en-AU"/>
        </w:rPr>
        <w:t xml:space="preserve">My Road Info - a regional community information initiative developed by Northern Rivers councils, now expanded to include the Mid North Coast and </w:t>
      </w:r>
      <w:proofErr w:type="gramStart"/>
      <w:r w:rsidRPr="00B83D2A">
        <w:rPr>
          <w:rFonts w:ascii="Arial" w:hAnsi="Arial" w:cs="Arial"/>
          <w:sz w:val="22"/>
          <w:szCs w:val="22"/>
          <w:lang w:val="en-AU"/>
        </w:rPr>
        <w:t>North West</w:t>
      </w:r>
      <w:proofErr w:type="gramEnd"/>
      <w:r w:rsidRPr="00B83D2A">
        <w:rPr>
          <w:rFonts w:ascii="Arial" w:hAnsi="Arial" w:cs="Arial"/>
          <w:sz w:val="22"/>
          <w:szCs w:val="22"/>
          <w:lang w:val="en-AU"/>
        </w:rPr>
        <w:t xml:space="preserve"> Slopes region.</w:t>
      </w:r>
      <w:r w:rsidRPr="00B83D2A">
        <w:rPr>
          <w:rFonts w:ascii="Arial" w:hAnsi="Arial" w:cs="Arial"/>
          <w:sz w:val="22"/>
          <w:szCs w:val="22"/>
          <w:lang w:val="en-AU"/>
        </w:rPr>
        <w:br/>
      </w:r>
    </w:p>
    <w:p w14:paraId="28E5384C" w14:textId="77777777" w:rsidR="00E97D0D" w:rsidRPr="00B83D2A" w:rsidRDefault="00E97D0D" w:rsidP="00E97D0D">
      <w:pPr>
        <w:pStyle w:val="ListParagraph"/>
        <w:numPr>
          <w:ilvl w:val="0"/>
          <w:numId w:val="8"/>
        </w:numPr>
        <w:spacing w:before="0" w:after="0"/>
        <w:ind w:left="567" w:hanging="567"/>
        <w:rPr>
          <w:sz w:val="22"/>
        </w:rPr>
      </w:pPr>
      <w:r w:rsidRPr="00B83D2A">
        <w:rPr>
          <w:rFonts w:cs="Arial"/>
          <w:sz w:val="22"/>
        </w:rPr>
        <w:t>Southern Cross University (SCU) - Council has a Memorandum of Understanding with SCU which includes collaboration on a range of issues including tourism, coastal management and establishing Byron-based educational facilities, as well as sponsoring internships for under-graduates.</w:t>
      </w:r>
    </w:p>
    <w:p w14:paraId="282E8C07" w14:textId="77777777" w:rsidR="00C45B1F" w:rsidRDefault="00C45B1F" w:rsidP="00C45B1F">
      <w:pPr>
        <w:pStyle w:val="CommunityObjective5-Heading3"/>
        <w:sectPr w:rsidR="00C45B1F" w:rsidSect="00395049">
          <w:headerReference w:type="default" r:id="rId93"/>
          <w:footerReference w:type="default" r:id="rId94"/>
          <w:pgSz w:w="11906" w:h="16838"/>
          <w:pgMar w:top="824" w:right="849" w:bottom="1134" w:left="709" w:header="284" w:footer="202" w:gutter="0"/>
          <w:cols w:space="708"/>
          <w:docGrid w:linePitch="360"/>
        </w:sectPr>
      </w:pPr>
    </w:p>
    <w:p w14:paraId="3F99B181" w14:textId="632E3376" w:rsidR="00C45B1F" w:rsidRDefault="00C45B1F" w:rsidP="00C45B1F">
      <w:pPr>
        <w:pStyle w:val="CommunityObjective5-Heading3"/>
      </w:pPr>
      <w:bookmarkStart w:id="235" w:name="_Toc83377983"/>
      <w:bookmarkStart w:id="236" w:name="_Toc83378359"/>
      <w:bookmarkStart w:id="237" w:name="_Toc83378855"/>
      <w:r>
        <w:lastRenderedPageBreak/>
        <w:t>Delivery Program Actions</w:t>
      </w:r>
      <w:bookmarkEnd w:id="235"/>
      <w:bookmarkEnd w:id="236"/>
      <w:bookmarkEnd w:id="237"/>
    </w:p>
    <w:p w14:paraId="7D1A9B41" w14:textId="2EBA63F6" w:rsidR="00653D1F" w:rsidRPr="00653D1F" w:rsidRDefault="000737DE" w:rsidP="000737DE">
      <w:pPr>
        <w:pStyle w:val="CommunityObjective5-Heading4"/>
      </w:pPr>
      <w:r>
        <w:t xml:space="preserve">Delivery Program Action </w:t>
      </w:r>
      <w:r w:rsidR="00653D1F" w:rsidRPr="00653D1F">
        <w:t xml:space="preserve">5.6.12: </w:t>
      </w:r>
      <w:r w:rsidR="00653D1F" w:rsidRPr="000737DE">
        <w:rPr>
          <w:b w:val="0"/>
          <w:bCs/>
        </w:rPr>
        <w:t xml:space="preserve">Implement strategic grants management systems to deliver priority projects for </w:t>
      </w:r>
      <w:r>
        <w:rPr>
          <w:b w:val="0"/>
          <w:bCs/>
        </w:rPr>
        <w:t>the</w:t>
      </w:r>
      <w:r w:rsidR="00653D1F" w:rsidRPr="000737DE">
        <w:rPr>
          <w:b w:val="0"/>
          <w:bCs/>
        </w:rPr>
        <w:t xml:space="preserve"> community (SP)</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642"/>
        <w:gridCol w:w="7314"/>
        <w:gridCol w:w="1386"/>
      </w:tblGrid>
      <w:tr w:rsidR="00653D1F" w:rsidRPr="00653D1F" w14:paraId="73F208E1" w14:textId="77777777" w:rsidTr="000637CF">
        <w:trPr>
          <w:tblHeader/>
          <w:jc w:val="center"/>
        </w:trPr>
        <w:tc>
          <w:tcPr>
            <w:tcW w:w="1642" w:type="dxa"/>
            <w:shd w:val="clear" w:color="auto" w:fill="00737F" w:themeFill="accent1"/>
          </w:tcPr>
          <w:p w14:paraId="00C30242"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7314" w:type="dxa"/>
            <w:shd w:val="clear" w:color="auto" w:fill="00737F" w:themeFill="accent1"/>
          </w:tcPr>
          <w:p w14:paraId="543A48E9"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386" w:type="dxa"/>
            <w:shd w:val="clear" w:color="auto" w:fill="00737F" w:themeFill="accent1"/>
          </w:tcPr>
          <w:p w14:paraId="5B0BEF8E" w14:textId="77777777" w:rsidR="00653D1F" w:rsidRPr="000637CF" w:rsidRDefault="00653D1F" w:rsidP="00653D1F">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653D1F" w:rsidRPr="00653D1F" w14:paraId="1E20CC51" w14:textId="77777777" w:rsidTr="00D224E2">
        <w:trPr>
          <w:jc w:val="center"/>
        </w:trPr>
        <w:tc>
          <w:tcPr>
            <w:tcW w:w="1642" w:type="dxa"/>
            <w:shd w:val="clear" w:color="auto" w:fill="FFFFFF"/>
          </w:tcPr>
          <w:p w14:paraId="274B87F7"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5.6.12.1</w:t>
            </w:r>
          </w:p>
        </w:tc>
        <w:tc>
          <w:tcPr>
            <w:tcW w:w="7314" w:type="dxa"/>
            <w:shd w:val="clear" w:color="auto" w:fill="FFFFFF"/>
          </w:tcPr>
          <w:p w14:paraId="17ABDBAF"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Coordinate competitive grant applications with Council's business units to meet Federal and State government outcomes</w:t>
            </w:r>
          </w:p>
        </w:tc>
        <w:tc>
          <w:tcPr>
            <w:tcW w:w="1386" w:type="dxa"/>
            <w:shd w:val="clear" w:color="auto" w:fill="FFFFFF"/>
          </w:tcPr>
          <w:p w14:paraId="371790F5"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r w:rsidR="00653D1F" w:rsidRPr="00653D1F" w14:paraId="227F23CF" w14:textId="77777777" w:rsidTr="00D224E2">
        <w:trPr>
          <w:jc w:val="center"/>
        </w:trPr>
        <w:tc>
          <w:tcPr>
            <w:tcW w:w="1642" w:type="dxa"/>
            <w:shd w:val="clear" w:color="auto" w:fill="FFFFFF"/>
          </w:tcPr>
          <w:p w14:paraId="6B4AF393"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5.6.12.2</w:t>
            </w:r>
          </w:p>
        </w:tc>
        <w:tc>
          <w:tcPr>
            <w:tcW w:w="7314" w:type="dxa"/>
            <w:shd w:val="clear" w:color="auto" w:fill="FFFFFF"/>
          </w:tcPr>
          <w:p w14:paraId="356F386D" w14:textId="77777777" w:rsidR="00653D1F" w:rsidRPr="00653D1F" w:rsidRDefault="00653D1F" w:rsidP="00653D1F">
            <w:pPr>
              <w:spacing w:before="0" w:after="0"/>
              <w:rPr>
                <w:rFonts w:eastAsia="Arial" w:cs="Times New Roman"/>
                <w:lang w:val="en-US"/>
              </w:rPr>
            </w:pPr>
            <w:r w:rsidRPr="00653D1F">
              <w:rPr>
                <w:rFonts w:eastAsia="Arial" w:cs="Times New Roman"/>
                <w:lang w:val="en-US"/>
              </w:rPr>
              <w:t>Provide governance for grants management</w:t>
            </w:r>
          </w:p>
        </w:tc>
        <w:tc>
          <w:tcPr>
            <w:tcW w:w="1386" w:type="dxa"/>
            <w:shd w:val="clear" w:color="auto" w:fill="FFFFFF"/>
          </w:tcPr>
          <w:p w14:paraId="06D48857" w14:textId="77777777" w:rsidR="00653D1F" w:rsidRPr="00653D1F" w:rsidRDefault="00653D1F" w:rsidP="00653D1F">
            <w:pPr>
              <w:spacing w:before="0" w:after="0"/>
              <w:rPr>
                <w:rFonts w:eastAsia="Arial" w:cs="Times New Roman"/>
                <w:lang w:val="en-US"/>
              </w:rPr>
            </w:pPr>
            <w:r w:rsidRPr="00D36A0A">
              <w:rPr>
                <w:rFonts w:eastAsia="Arial" w:cs="Times New Roman"/>
                <w:color w:val="007635"/>
                <w:lang w:val="en-US"/>
              </w:rPr>
              <w:t>Achieved</w:t>
            </w:r>
          </w:p>
        </w:tc>
      </w:tr>
    </w:tbl>
    <w:p w14:paraId="140AD78C" w14:textId="067AB680" w:rsidR="00842592" w:rsidRPr="003D4B35" w:rsidRDefault="00842592" w:rsidP="00D814AA">
      <w:pPr>
        <w:pStyle w:val="CommunityObjective5-Heading3"/>
        <w:rPr>
          <w:rStyle w:val="NormalAnnualReport"/>
          <w:rFonts w:ascii="Montserrat" w:hAnsi="Montserrat" w:cs="Arial"/>
          <w:color w:val="00737F" w:themeColor="accent2"/>
          <w:sz w:val="36"/>
        </w:rPr>
      </w:pPr>
      <w:bookmarkStart w:id="238" w:name="_Toc83377984"/>
      <w:bookmarkStart w:id="239" w:name="_Toc83378360"/>
      <w:bookmarkStart w:id="240" w:name="_Toc83378856"/>
      <w:bookmarkStart w:id="241" w:name="_Toc527981068"/>
      <w:bookmarkStart w:id="242" w:name="_Toc20744743"/>
      <w:r w:rsidRPr="00D814AA">
        <w:rPr>
          <w:rStyle w:val="NormalAnnualReport"/>
          <w:rFonts w:ascii="Montserrat" w:hAnsi="Montserrat" w:cs="Arial"/>
          <w:color w:val="00737F" w:themeColor="accent2"/>
          <w:sz w:val="36"/>
        </w:rPr>
        <w:t>Successful</w:t>
      </w:r>
      <w:r w:rsidRPr="003D4B35">
        <w:rPr>
          <w:rStyle w:val="NormalAnnualReport"/>
          <w:rFonts w:ascii="Montserrat" w:hAnsi="Montserrat" w:cs="Arial"/>
          <w:color w:val="00737F" w:themeColor="accent2"/>
          <w:sz w:val="36"/>
        </w:rPr>
        <w:t xml:space="preserve"> Grants 20</w:t>
      </w:r>
      <w:r w:rsidR="00A26893" w:rsidRPr="003D4B35">
        <w:rPr>
          <w:rStyle w:val="NormalAnnualReport"/>
          <w:rFonts w:ascii="Montserrat" w:hAnsi="Montserrat" w:cs="Arial"/>
          <w:color w:val="00737F" w:themeColor="accent2"/>
          <w:sz w:val="36"/>
        </w:rPr>
        <w:t>20/21</w:t>
      </w:r>
      <w:bookmarkEnd w:id="238"/>
      <w:bookmarkEnd w:id="239"/>
      <w:bookmarkEnd w:id="240"/>
    </w:p>
    <w:p w14:paraId="7EFBC164" w14:textId="2CB80B11" w:rsidR="00842592" w:rsidRDefault="00842592" w:rsidP="00842592">
      <w:r w:rsidRPr="004858CA">
        <w:t xml:space="preserve">Based on </w:t>
      </w:r>
      <w:r w:rsidR="004858CA">
        <w:t>announcement of grants.</w:t>
      </w:r>
    </w:p>
    <w:tbl>
      <w:tblPr>
        <w:tblStyle w:val="LightList-Accent2"/>
        <w:tblW w:w="0" w:type="auto"/>
        <w:tblLook w:val="04A0" w:firstRow="1" w:lastRow="0" w:firstColumn="1" w:lastColumn="0" w:noHBand="0" w:noVBand="1"/>
      </w:tblPr>
      <w:tblGrid>
        <w:gridCol w:w="3086"/>
        <w:gridCol w:w="3474"/>
        <w:gridCol w:w="1908"/>
        <w:gridCol w:w="1860"/>
      </w:tblGrid>
      <w:tr w:rsidR="00D814AA" w:rsidRPr="006714C3" w14:paraId="232483AE" w14:textId="77777777" w:rsidTr="00D814A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70A898C" w14:textId="77777777" w:rsidR="00D814AA" w:rsidRPr="006714C3" w:rsidRDefault="00D814AA" w:rsidP="00A26893">
            <w:pPr>
              <w:pStyle w:val="TableHeadings"/>
              <w:spacing w:after="120" w:line="240" w:lineRule="auto"/>
              <w:contextualSpacing/>
            </w:pPr>
            <w:r w:rsidRPr="006714C3">
              <w:t>Grant Program</w:t>
            </w:r>
          </w:p>
        </w:tc>
        <w:tc>
          <w:tcPr>
            <w:tcW w:w="0" w:type="auto"/>
            <w:noWrap/>
            <w:vAlign w:val="center"/>
            <w:hideMark/>
          </w:tcPr>
          <w:p w14:paraId="4A4BA5B0" w14:textId="77777777" w:rsidR="00D814AA" w:rsidRPr="006714C3" w:rsidRDefault="00D814AA" w:rsidP="00A26893">
            <w:pPr>
              <w:pStyle w:val="TableHeadings"/>
              <w:spacing w:after="120" w:line="240" w:lineRule="auto"/>
              <w:contextualSpacing/>
              <w:cnfStyle w:val="100000000000" w:firstRow="1" w:lastRow="0" w:firstColumn="0" w:lastColumn="0" w:oddVBand="0" w:evenVBand="0" w:oddHBand="0" w:evenHBand="0" w:firstRowFirstColumn="0" w:firstRowLastColumn="0" w:lastRowFirstColumn="0" w:lastRowLastColumn="0"/>
              <w:rPr>
                <w:bCs w:val="0"/>
              </w:rPr>
            </w:pPr>
            <w:r w:rsidRPr="006714C3">
              <w:t>Grant Description</w:t>
            </w:r>
          </w:p>
        </w:tc>
        <w:tc>
          <w:tcPr>
            <w:tcW w:w="0" w:type="auto"/>
            <w:noWrap/>
            <w:vAlign w:val="center"/>
            <w:hideMark/>
          </w:tcPr>
          <w:p w14:paraId="7BF63489" w14:textId="5CF54EBE" w:rsidR="00D814AA" w:rsidRPr="006714C3" w:rsidRDefault="00D814AA" w:rsidP="00A26893">
            <w:pPr>
              <w:pStyle w:val="TableHeadings"/>
              <w:spacing w:after="120" w:line="240" w:lineRule="auto"/>
              <w:contextualSpacing/>
              <w:cnfStyle w:val="100000000000" w:firstRow="1" w:lastRow="0" w:firstColumn="0" w:lastColumn="0" w:oddVBand="0" w:evenVBand="0" w:oddHBand="0" w:evenHBand="0" w:firstRowFirstColumn="0" w:firstRowLastColumn="0" w:lastRowFirstColumn="0" w:lastRowLastColumn="0"/>
              <w:rPr>
                <w:bCs w:val="0"/>
              </w:rPr>
            </w:pPr>
            <w:r w:rsidRPr="006714C3">
              <w:t>Amount $</w:t>
            </w:r>
            <w:r>
              <w:br/>
              <w:t>Project Value</w:t>
            </w:r>
            <w:r>
              <w:br/>
            </w:r>
            <w:r w:rsidRPr="006714C3">
              <w:t>(ex GST)</w:t>
            </w:r>
          </w:p>
        </w:tc>
        <w:tc>
          <w:tcPr>
            <w:tcW w:w="0" w:type="auto"/>
            <w:vAlign w:val="center"/>
          </w:tcPr>
          <w:p w14:paraId="4510734F" w14:textId="5AC03267" w:rsidR="00D814AA" w:rsidRPr="006714C3" w:rsidRDefault="00D814AA" w:rsidP="00A26893">
            <w:pPr>
              <w:pStyle w:val="TableHeadings"/>
              <w:spacing w:after="120" w:line="240" w:lineRule="auto"/>
              <w:contextualSpacing/>
              <w:cnfStyle w:val="100000000000" w:firstRow="1" w:lastRow="0" w:firstColumn="0" w:lastColumn="0" w:oddVBand="0" w:evenVBand="0" w:oddHBand="0" w:evenHBand="0" w:firstRowFirstColumn="0" w:firstRowLastColumn="0" w:lastRowFirstColumn="0" w:lastRowLastColumn="0"/>
            </w:pPr>
            <w:r w:rsidRPr="006714C3">
              <w:t xml:space="preserve">Amount $ </w:t>
            </w:r>
            <w:r>
              <w:br/>
              <w:t>Grant Value</w:t>
            </w:r>
            <w:r>
              <w:br/>
            </w:r>
            <w:r w:rsidRPr="006714C3">
              <w:t>(ex GST)</w:t>
            </w:r>
          </w:p>
        </w:tc>
      </w:tr>
      <w:tr w:rsidR="00D814AA" w:rsidRPr="006714C3" w14:paraId="486A4E9B" w14:textId="77777777" w:rsidTr="00D8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ADC65DB"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Roads and Community Infrastructure Program</w:t>
            </w:r>
          </w:p>
        </w:tc>
        <w:tc>
          <w:tcPr>
            <w:tcW w:w="0" w:type="auto"/>
            <w:vAlign w:val="center"/>
          </w:tcPr>
          <w:p w14:paraId="043C4C84"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Brunswick Heads Memorial Hall - stage 2</w:t>
            </w:r>
          </w:p>
        </w:tc>
        <w:tc>
          <w:tcPr>
            <w:tcW w:w="0" w:type="auto"/>
            <w:noWrap/>
            <w:vAlign w:val="center"/>
          </w:tcPr>
          <w:p w14:paraId="18502225"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$188,096</w:t>
            </w:r>
          </w:p>
        </w:tc>
        <w:tc>
          <w:tcPr>
            <w:tcW w:w="0" w:type="auto"/>
            <w:vAlign w:val="center"/>
          </w:tcPr>
          <w:p w14:paraId="553AB623"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$94,048</w:t>
            </w:r>
          </w:p>
        </w:tc>
      </w:tr>
      <w:tr w:rsidR="00D814AA" w:rsidRPr="006714C3" w14:paraId="527EA36F" w14:textId="77777777" w:rsidTr="00D814AA">
        <w:trPr>
          <w:trHeight w:val="37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1566DBF"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Roads and Community Infrastructure Program</w:t>
            </w:r>
          </w:p>
        </w:tc>
        <w:tc>
          <w:tcPr>
            <w:tcW w:w="0" w:type="auto"/>
            <w:vAlign w:val="center"/>
          </w:tcPr>
          <w:p w14:paraId="5BBCFF4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CCTV Byron Bay</w:t>
            </w:r>
          </w:p>
        </w:tc>
        <w:tc>
          <w:tcPr>
            <w:tcW w:w="0" w:type="auto"/>
            <w:noWrap/>
            <w:vAlign w:val="center"/>
          </w:tcPr>
          <w:p w14:paraId="7C99CD7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$165,000</w:t>
            </w:r>
          </w:p>
        </w:tc>
        <w:tc>
          <w:tcPr>
            <w:tcW w:w="0" w:type="auto"/>
            <w:vAlign w:val="center"/>
          </w:tcPr>
          <w:p w14:paraId="336C081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$165,000</w:t>
            </w:r>
          </w:p>
        </w:tc>
      </w:tr>
      <w:tr w:rsidR="00D814AA" w:rsidRPr="006714C3" w14:paraId="6FAF100C" w14:textId="77777777" w:rsidTr="00D814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F50ADB1"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Roads and Community Infrastructure Program</w:t>
            </w:r>
          </w:p>
        </w:tc>
        <w:tc>
          <w:tcPr>
            <w:tcW w:w="0" w:type="auto"/>
            <w:vAlign w:val="center"/>
          </w:tcPr>
          <w:p w14:paraId="35244D5F"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Bangalow Shared Path</w:t>
            </w:r>
          </w:p>
        </w:tc>
        <w:tc>
          <w:tcPr>
            <w:tcW w:w="0" w:type="auto"/>
            <w:noWrap/>
            <w:vAlign w:val="center"/>
          </w:tcPr>
          <w:p w14:paraId="4CB908D5"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$425,000</w:t>
            </w:r>
          </w:p>
        </w:tc>
        <w:tc>
          <w:tcPr>
            <w:tcW w:w="0" w:type="auto"/>
            <w:vAlign w:val="center"/>
          </w:tcPr>
          <w:p w14:paraId="7194AC9E"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$170,000</w:t>
            </w:r>
          </w:p>
        </w:tc>
      </w:tr>
      <w:tr w:rsidR="00D814AA" w:rsidRPr="006714C3" w14:paraId="66157ECE" w14:textId="77777777" w:rsidTr="00D814AA">
        <w:trPr>
          <w:trHeight w:val="246"/>
        </w:trPr>
        <w:tc>
          <w:tcPr>
            <w:cnfStyle w:val="001000000000" w:firstRow="0" w:lastRow="0" w:firstColumn="1" w:lastColumn="0" w:oddVBand="0" w:evenVBand="0" w:oddHBand="0" w:evenHBand="0" w:firstRowFirstColumn="0" w:firstRowLastColumn="0" w:lastRowFirstColumn="0" w:lastRowLastColumn="0"/>
            <w:tcW w:w="0" w:type="auto"/>
            <w:vAlign w:val="center"/>
          </w:tcPr>
          <w:p w14:paraId="2A0796DE"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Roads and Community Infrastructure Program</w:t>
            </w:r>
          </w:p>
        </w:tc>
        <w:tc>
          <w:tcPr>
            <w:tcW w:w="0" w:type="auto"/>
            <w:vAlign w:val="center"/>
          </w:tcPr>
          <w:p w14:paraId="00339BE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Mullumbimby Green Spine</w:t>
            </w:r>
          </w:p>
        </w:tc>
        <w:tc>
          <w:tcPr>
            <w:tcW w:w="0" w:type="auto"/>
            <w:noWrap/>
            <w:vAlign w:val="center"/>
          </w:tcPr>
          <w:p w14:paraId="56F03A1E"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$1,287,600</w:t>
            </w:r>
          </w:p>
        </w:tc>
        <w:tc>
          <w:tcPr>
            <w:tcW w:w="0" w:type="auto"/>
            <w:vAlign w:val="center"/>
          </w:tcPr>
          <w:p w14:paraId="58F264E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$300,000</w:t>
            </w:r>
          </w:p>
        </w:tc>
      </w:tr>
      <w:tr w:rsidR="00D814AA" w:rsidRPr="006714C3" w14:paraId="2ECC8690" w14:textId="77777777" w:rsidTr="00D814AA">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0" w:type="auto"/>
            <w:vAlign w:val="center"/>
          </w:tcPr>
          <w:p w14:paraId="61AE87F7"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 xml:space="preserve">Federal and State Stimulus Commitment - Safety Works </w:t>
            </w:r>
          </w:p>
        </w:tc>
        <w:tc>
          <w:tcPr>
            <w:tcW w:w="0" w:type="auto"/>
            <w:vAlign w:val="center"/>
          </w:tcPr>
          <w:p w14:paraId="7FA2F47B"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lang w:eastAsia="en-AU"/>
              </w:rPr>
              <w:t xml:space="preserve">Skinners Shoot Road </w:t>
            </w:r>
          </w:p>
        </w:tc>
        <w:tc>
          <w:tcPr>
            <w:tcW w:w="0" w:type="auto"/>
            <w:noWrap/>
            <w:vAlign w:val="center"/>
          </w:tcPr>
          <w:p w14:paraId="298A0626"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$510,000</w:t>
            </w:r>
          </w:p>
        </w:tc>
        <w:tc>
          <w:tcPr>
            <w:tcW w:w="0" w:type="auto"/>
            <w:vAlign w:val="center"/>
          </w:tcPr>
          <w:p w14:paraId="2F1AB633"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$510,000</w:t>
            </w:r>
          </w:p>
        </w:tc>
      </w:tr>
      <w:tr w:rsidR="00D814AA" w:rsidRPr="006714C3" w14:paraId="29D08609" w14:textId="77777777" w:rsidTr="00D814AA">
        <w:trPr>
          <w:trHeight w:val="135"/>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531973"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Government Road Safety Program</w:t>
            </w:r>
          </w:p>
        </w:tc>
        <w:tc>
          <w:tcPr>
            <w:tcW w:w="0" w:type="auto"/>
            <w:vAlign w:val="center"/>
          </w:tcPr>
          <w:p w14:paraId="4A045A7F"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 xml:space="preserve">School Safety Education Campaign for drivers </w:t>
            </w:r>
          </w:p>
        </w:tc>
        <w:tc>
          <w:tcPr>
            <w:tcW w:w="0" w:type="auto"/>
            <w:noWrap/>
            <w:vAlign w:val="center"/>
          </w:tcPr>
          <w:p w14:paraId="24108E9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$8,160</w:t>
            </w:r>
          </w:p>
        </w:tc>
        <w:tc>
          <w:tcPr>
            <w:tcW w:w="0" w:type="auto"/>
            <w:vAlign w:val="center"/>
          </w:tcPr>
          <w:p w14:paraId="2A3AB8CE"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$5,000</w:t>
            </w:r>
          </w:p>
        </w:tc>
      </w:tr>
      <w:tr w:rsidR="00D814AA" w:rsidRPr="006714C3" w14:paraId="578DD473" w14:textId="77777777" w:rsidTr="00D814AA">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B2E0E2"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Small Business Month Program 2020</w:t>
            </w:r>
          </w:p>
        </w:tc>
        <w:tc>
          <w:tcPr>
            <w:tcW w:w="0" w:type="auto"/>
            <w:vAlign w:val="center"/>
          </w:tcPr>
          <w:p w14:paraId="4C6A213B"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Byron Shire Council Workshop for Small Business Month</w:t>
            </w:r>
          </w:p>
        </w:tc>
        <w:tc>
          <w:tcPr>
            <w:tcW w:w="0" w:type="auto"/>
            <w:noWrap/>
            <w:vAlign w:val="center"/>
          </w:tcPr>
          <w:p w14:paraId="1E89BA30"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$2,802</w:t>
            </w:r>
          </w:p>
        </w:tc>
        <w:tc>
          <w:tcPr>
            <w:tcW w:w="0" w:type="auto"/>
            <w:vAlign w:val="center"/>
          </w:tcPr>
          <w:p w14:paraId="24B8908A"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$2,000</w:t>
            </w:r>
          </w:p>
        </w:tc>
      </w:tr>
      <w:tr w:rsidR="00D814AA" w:rsidRPr="006714C3" w14:paraId="2C4C4DDB" w14:textId="77777777" w:rsidTr="00D814AA">
        <w:trPr>
          <w:trHeight w:val="132"/>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1C2334"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 xml:space="preserve">Streets as Shared Spaces </w:t>
            </w:r>
          </w:p>
        </w:tc>
        <w:tc>
          <w:tcPr>
            <w:tcW w:w="0" w:type="auto"/>
            <w:vAlign w:val="center"/>
          </w:tcPr>
          <w:p w14:paraId="0D7F838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Mullumbimby Talking Street</w:t>
            </w:r>
          </w:p>
        </w:tc>
        <w:tc>
          <w:tcPr>
            <w:tcW w:w="0" w:type="auto"/>
            <w:noWrap/>
            <w:vAlign w:val="center"/>
          </w:tcPr>
          <w:p w14:paraId="6FE5421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$310,000</w:t>
            </w:r>
          </w:p>
        </w:tc>
        <w:tc>
          <w:tcPr>
            <w:tcW w:w="0" w:type="auto"/>
            <w:vAlign w:val="center"/>
          </w:tcPr>
          <w:p w14:paraId="49250562"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$250,000</w:t>
            </w:r>
          </w:p>
        </w:tc>
      </w:tr>
      <w:tr w:rsidR="00D814AA" w:rsidRPr="006714C3" w14:paraId="1928C357" w14:textId="77777777" w:rsidTr="00D814AA">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538874"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 xml:space="preserve">Australia Day Branding Grant Program </w:t>
            </w:r>
          </w:p>
        </w:tc>
        <w:tc>
          <w:tcPr>
            <w:tcW w:w="0" w:type="auto"/>
            <w:vAlign w:val="center"/>
          </w:tcPr>
          <w:p w14:paraId="4DA67EF7"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Branding Items for Australia Day 2021</w:t>
            </w:r>
          </w:p>
        </w:tc>
        <w:tc>
          <w:tcPr>
            <w:tcW w:w="0" w:type="auto"/>
            <w:noWrap/>
            <w:vAlign w:val="center"/>
          </w:tcPr>
          <w:p w14:paraId="0761A5BF"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$1,000</w:t>
            </w:r>
          </w:p>
        </w:tc>
        <w:tc>
          <w:tcPr>
            <w:tcW w:w="0" w:type="auto"/>
            <w:vAlign w:val="center"/>
          </w:tcPr>
          <w:p w14:paraId="482045F6"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$1,000</w:t>
            </w:r>
          </w:p>
        </w:tc>
      </w:tr>
      <w:tr w:rsidR="00D814AA" w:rsidRPr="006714C3" w14:paraId="42333D27" w14:textId="77777777" w:rsidTr="00D814AA">
        <w:trPr>
          <w:trHeight w:val="216"/>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DA9355" w14:textId="77777777" w:rsidR="00D814AA" w:rsidRPr="00A071EF" w:rsidRDefault="00D814AA" w:rsidP="00A26893">
            <w:pPr>
              <w:spacing w:before="120" w:after="120"/>
              <w:ind w:left="22"/>
              <w:contextualSpacing/>
              <w:rPr>
                <w:rFonts w:ascii="Century Gothic" w:hAnsi="Century Gothic" w:cs="Arial"/>
              </w:rPr>
            </w:pPr>
            <w:r w:rsidRPr="00A071EF">
              <w:rPr>
                <w:rFonts w:ascii="Century Gothic" w:eastAsia="Times New Roman" w:hAnsi="Century Gothic" w:cs="Times New Roman"/>
                <w:lang w:eastAsia="en-AU"/>
              </w:rPr>
              <w:t>COVID Safe Grants Program</w:t>
            </w:r>
          </w:p>
        </w:tc>
        <w:tc>
          <w:tcPr>
            <w:tcW w:w="0" w:type="auto"/>
            <w:vAlign w:val="center"/>
          </w:tcPr>
          <w:p w14:paraId="1B52FC99"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lang w:eastAsia="en-AU"/>
              </w:rPr>
              <w:t>COVID Safe Australia Day</w:t>
            </w:r>
          </w:p>
        </w:tc>
        <w:tc>
          <w:tcPr>
            <w:tcW w:w="0" w:type="auto"/>
            <w:noWrap/>
            <w:vAlign w:val="center"/>
          </w:tcPr>
          <w:p w14:paraId="59B12F7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highlight w:val="yellow"/>
              </w:rPr>
            </w:pPr>
            <w:r w:rsidRPr="00931387">
              <w:rPr>
                <w:rFonts w:ascii="Century Gothic" w:eastAsia="Times New Roman" w:hAnsi="Century Gothic" w:cs="Times New Roman"/>
                <w:b/>
                <w:bCs/>
                <w:color w:val="000000"/>
                <w:lang w:eastAsia="en-AU"/>
              </w:rPr>
              <w:t>$35,400</w:t>
            </w:r>
          </w:p>
        </w:tc>
        <w:tc>
          <w:tcPr>
            <w:tcW w:w="0" w:type="auto"/>
            <w:vAlign w:val="center"/>
          </w:tcPr>
          <w:p w14:paraId="7D7665FB"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$22,000</w:t>
            </w:r>
          </w:p>
        </w:tc>
      </w:tr>
      <w:tr w:rsidR="00D814AA" w:rsidRPr="006714C3" w14:paraId="3976F5B2" w14:textId="77777777" w:rsidTr="00D814A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2BDDB75" w14:textId="77777777" w:rsidR="00D814AA" w:rsidRPr="00A071EF" w:rsidRDefault="00D814AA" w:rsidP="00A26893">
            <w:pPr>
              <w:spacing w:before="120" w:after="120"/>
              <w:ind w:left="22"/>
              <w:contextualSpacing/>
              <w:rPr>
                <w:rFonts w:ascii="Century Gothic" w:hAnsi="Century Gothic" w:cs="Arial"/>
              </w:rPr>
            </w:pPr>
            <w:r w:rsidRPr="00A071EF">
              <w:t xml:space="preserve">Country Passenger Transport Infrastructure Grants Scheme </w:t>
            </w:r>
          </w:p>
        </w:tc>
        <w:tc>
          <w:tcPr>
            <w:tcW w:w="0" w:type="auto"/>
            <w:vAlign w:val="center"/>
          </w:tcPr>
          <w:p w14:paraId="0898ECA0"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 xml:space="preserve">Bus </w:t>
            </w:r>
            <w:proofErr w:type="gramStart"/>
            <w:r w:rsidRPr="00931387">
              <w:rPr>
                <w:rFonts w:ascii="Century Gothic" w:eastAsia="Times New Roman" w:hAnsi="Century Gothic" w:cs="Times New Roman"/>
                <w:color w:val="000000"/>
                <w:lang w:eastAsia="en-AU"/>
              </w:rPr>
              <w:t>stop</w:t>
            </w:r>
            <w:proofErr w:type="gramEnd"/>
            <w:r w:rsidRPr="00931387">
              <w:rPr>
                <w:rFonts w:ascii="Century Gothic" w:eastAsia="Times New Roman" w:hAnsi="Century Gothic" w:cs="Times New Roman"/>
                <w:color w:val="000000"/>
                <w:lang w:eastAsia="en-AU"/>
              </w:rPr>
              <w:t xml:space="preserve"> upgrade outside Brunswick Heads Public School</w:t>
            </w:r>
          </w:p>
        </w:tc>
        <w:tc>
          <w:tcPr>
            <w:tcW w:w="0" w:type="auto"/>
            <w:noWrap/>
            <w:vAlign w:val="center"/>
          </w:tcPr>
          <w:p w14:paraId="6DBA76C9"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$2,200</w:t>
            </w:r>
          </w:p>
        </w:tc>
        <w:tc>
          <w:tcPr>
            <w:tcW w:w="0" w:type="auto"/>
            <w:vAlign w:val="center"/>
          </w:tcPr>
          <w:p w14:paraId="256BF3DC"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$2,200</w:t>
            </w:r>
          </w:p>
        </w:tc>
      </w:tr>
      <w:tr w:rsidR="00D814AA" w:rsidRPr="006714C3" w14:paraId="0364C552" w14:textId="77777777" w:rsidTr="00D814AA">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3BC7F0A" w14:textId="77777777" w:rsidR="00D814AA" w:rsidRPr="00A071EF" w:rsidRDefault="00D814AA" w:rsidP="00A26893">
            <w:pPr>
              <w:spacing w:before="120" w:after="120"/>
              <w:ind w:left="22"/>
              <w:contextualSpacing/>
              <w:rPr>
                <w:rFonts w:ascii="Century Gothic" w:hAnsi="Century Gothic" w:cs="Arial"/>
              </w:rPr>
            </w:pPr>
            <w:r w:rsidRPr="00A071EF">
              <w:rPr>
                <w:rFonts w:ascii="Century Gothic" w:eastAsia="Times New Roman" w:hAnsi="Century Gothic" w:cs="Times New Roman"/>
                <w:color w:val="000000"/>
                <w:lang w:eastAsia="en-AU"/>
              </w:rPr>
              <w:t>Walking and Cycling Program</w:t>
            </w:r>
          </w:p>
        </w:tc>
        <w:tc>
          <w:tcPr>
            <w:tcW w:w="0" w:type="auto"/>
            <w:vAlign w:val="center"/>
          </w:tcPr>
          <w:p w14:paraId="11626027"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proofErr w:type="spellStart"/>
            <w:r w:rsidRPr="00931387">
              <w:rPr>
                <w:rFonts w:ascii="Century Gothic" w:eastAsia="Times New Roman" w:hAnsi="Century Gothic" w:cs="Times New Roman"/>
                <w:color w:val="000000"/>
                <w:lang w:eastAsia="en-AU"/>
              </w:rPr>
              <w:t>Balemo</w:t>
            </w:r>
            <w:proofErr w:type="spellEnd"/>
            <w:r w:rsidRPr="00931387">
              <w:rPr>
                <w:rFonts w:ascii="Century Gothic" w:eastAsia="Times New Roman" w:hAnsi="Century Gothic" w:cs="Times New Roman"/>
                <w:color w:val="000000"/>
                <w:lang w:eastAsia="en-AU"/>
              </w:rPr>
              <w:t xml:space="preserve"> Drive Shared Path - Stage 2</w:t>
            </w:r>
          </w:p>
        </w:tc>
        <w:tc>
          <w:tcPr>
            <w:tcW w:w="0" w:type="auto"/>
            <w:noWrap/>
            <w:vAlign w:val="center"/>
          </w:tcPr>
          <w:p w14:paraId="060F708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$927,707</w:t>
            </w:r>
          </w:p>
        </w:tc>
        <w:tc>
          <w:tcPr>
            <w:tcW w:w="0" w:type="auto"/>
            <w:vAlign w:val="center"/>
          </w:tcPr>
          <w:p w14:paraId="195C4236"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$927,707</w:t>
            </w:r>
          </w:p>
        </w:tc>
      </w:tr>
      <w:tr w:rsidR="00D814AA" w:rsidRPr="006714C3" w14:paraId="69E6D4F1" w14:textId="77777777" w:rsidTr="00D814AA">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0" w:type="auto"/>
            <w:vAlign w:val="center"/>
          </w:tcPr>
          <w:p w14:paraId="4BF29B01" w14:textId="77777777" w:rsidR="00D814AA" w:rsidRPr="00A071EF" w:rsidRDefault="00D814AA" w:rsidP="00A26893">
            <w:pPr>
              <w:spacing w:before="120" w:after="120"/>
              <w:ind w:left="22"/>
              <w:contextualSpacing/>
              <w:rPr>
                <w:rFonts w:ascii="Century Gothic" w:hAnsi="Century Gothic" w:cs="Arial"/>
              </w:rPr>
            </w:pPr>
            <w:r w:rsidRPr="00A071EF">
              <w:rPr>
                <w:rFonts w:ascii="Century Gothic" w:eastAsia="Times New Roman" w:hAnsi="Century Gothic" w:cs="Times New Roman"/>
                <w:color w:val="000000"/>
                <w:lang w:eastAsia="en-AU"/>
              </w:rPr>
              <w:lastRenderedPageBreak/>
              <w:t xml:space="preserve">Combating Illegal Dumping: Clean-up &amp; Prevention Program </w:t>
            </w:r>
          </w:p>
        </w:tc>
        <w:tc>
          <w:tcPr>
            <w:tcW w:w="0" w:type="auto"/>
            <w:vAlign w:val="center"/>
          </w:tcPr>
          <w:p w14:paraId="35314264"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Combating Illegal Dumping Strategy and Implementation</w:t>
            </w:r>
          </w:p>
        </w:tc>
        <w:tc>
          <w:tcPr>
            <w:tcW w:w="0" w:type="auto"/>
            <w:noWrap/>
            <w:vAlign w:val="center"/>
          </w:tcPr>
          <w:p w14:paraId="3DCCC5A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highlight w:val="yellow"/>
              </w:rPr>
            </w:pPr>
            <w:r w:rsidRPr="00931387">
              <w:rPr>
                <w:rFonts w:ascii="Century Gothic" w:eastAsia="Times New Roman" w:hAnsi="Century Gothic" w:cs="Times New Roman"/>
                <w:b/>
                <w:bCs/>
                <w:color w:val="000000"/>
                <w:lang w:eastAsia="en-AU"/>
              </w:rPr>
              <w:t>$250,000</w:t>
            </w:r>
          </w:p>
        </w:tc>
        <w:tc>
          <w:tcPr>
            <w:tcW w:w="0" w:type="auto"/>
            <w:vAlign w:val="center"/>
          </w:tcPr>
          <w:p w14:paraId="73C86565"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$119,000</w:t>
            </w:r>
          </w:p>
        </w:tc>
      </w:tr>
      <w:tr w:rsidR="00D814AA" w:rsidRPr="006714C3" w14:paraId="128BABF1" w14:textId="77777777" w:rsidTr="00D814AA">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tcPr>
          <w:p w14:paraId="57840820" w14:textId="77777777" w:rsidR="00D814AA" w:rsidRPr="00A071EF" w:rsidRDefault="00D814AA" w:rsidP="00A26893">
            <w:pPr>
              <w:spacing w:before="120" w:after="120"/>
              <w:ind w:left="22"/>
              <w:contextualSpacing/>
              <w:rPr>
                <w:rFonts w:ascii="Century Gothic" w:hAnsi="Century Gothic" w:cs="Arial"/>
              </w:rPr>
            </w:pPr>
            <w:r w:rsidRPr="00A071EF">
              <w:rPr>
                <w:rFonts w:ascii="Century Gothic" w:eastAsia="Times New Roman" w:hAnsi="Century Gothic" w:cs="Times New Roman"/>
                <w:color w:val="000000"/>
                <w:lang w:eastAsia="en-AU"/>
              </w:rPr>
              <w:t xml:space="preserve">Council Litter Grants - On Ground </w:t>
            </w:r>
          </w:p>
        </w:tc>
        <w:tc>
          <w:tcPr>
            <w:tcW w:w="0" w:type="auto"/>
            <w:vAlign w:val="center"/>
          </w:tcPr>
          <w:p w14:paraId="7F38A703"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 xml:space="preserve">Butt Free Byron Shire Phase 2 </w:t>
            </w:r>
          </w:p>
        </w:tc>
        <w:tc>
          <w:tcPr>
            <w:tcW w:w="0" w:type="auto"/>
            <w:noWrap/>
            <w:vAlign w:val="center"/>
          </w:tcPr>
          <w:p w14:paraId="3B6C13CE"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$77,000</w:t>
            </w:r>
          </w:p>
        </w:tc>
        <w:tc>
          <w:tcPr>
            <w:tcW w:w="0" w:type="auto"/>
            <w:vAlign w:val="center"/>
          </w:tcPr>
          <w:p w14:paraId="3C408719"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$55,000</w:t>
            </w:r>
          </w:p>
        </w:tc>
      </w:tr>
      <w:tr w:rsidR="00D814AA" w:rsidRPr="006714C3" w14:paraId="2E2CDD5A" w14:textId="77777777" w:rsidTr="00D814AA">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4FF892" w14:textId="77777777" w:rsidR="00D814AA" w:rsidRPr="00A071EF" w:rsidRDefault="00D814AA" w:rsidP="00A26893">
            <w:pPr>
              <w:spacing w:before="120" w:after="120"/>
              <w:ind w:left="22"/>
              <w:contextualSpacing/>
              <w:rPr>
                <w:rFonts w:ascii="Century Gothic" w:hAnsi="Century Gothic" w:cs="Arial"/>
              </w:rPr>
            </w:pPr>
            <w:r w:rsidRPr="00A071EF">
              <w:rPr>
                <w:rFonts w:ascii="Century Gothic" w:eastAsia="Times New Roman" w:hAnsi="Century Gothic" w:cs="Times New Roman"/>
                <w:color w:val="000000"/>
                <w:lang w:eastAsia="en-AU"/>
              </w:rPr>
              <w:t>Arts Restart</w:t>
            </w:r>
          </w:p>
        </w:tc>
        <w:tc>
          <w:tcPr>
            <w:tcW w:w="0" w:type="auto"/>
            <w:vAlign w:val="center"/>
          </w:tcPr>
          <w:p w14:paraId="7DFFBF78"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Interim Gallerist</w:t>
            </w:r>
          </w:p>
        </w:tc>
        <w:tc>
          <w:tcPr>
            <w:tcW w:w="0" w:type="auto"/>
            <w:noWrap/>
            <w:vAlign w:val="center"/>
          </w:tcPr>
          <w:p w14:paraId="576154E8"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$10,000</w:t>
            </w:r>
          </w:p>
        </w:tc>
        <w:tc>
          <w:tcPr>
            <w:tcW w:w="0" w:type="auto"/>
            <w:vAlign w:val="center"/>
          </w:tcPr>
          <w:p w14:paraId="4C031AE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$10,000</w:t>
            </w:r>
          </w:p>
        </w:tc>
      </w:tr>
      <w:tr w:rsidR="00D814AA" w:rsidRPr="006714C3" w14:paraId="6A2D7E71" w14:textId="77777777" w:rsidTr="00D814AA">
        <w:trPr>
          <w:trHeight w:val="258"/>
        </w:trPr>
        <w:tc>
          <w:tcPr>
            <w:cnfStyle w:val="001000000000" w:firstRow="0" w:lastRow="0" w:firstColumn="1" w:lastColumn="0" w:oddVBand="0" w:evenVBand="0" w:oddHBand="0" w:evenHBand="0" w:firstRowFirstColumn="0" w:firstRowLastColumn="0" w:lastRowFirstColumn="0" w:lastRowLastColumn="0"/>
            <w:tcW w:w="0" w:type="auto"/>
            <w:vAlign w:val="center"/>
          </w:tcPr>
          <w:p w14:paraId="0A3484B7" w14:textId="77777777" w:rsidR="00D814AA" w:rsidRPr="00A071EF" w:rsidRDefault="00D814AA" w:rsidP="00A26893">
            <w:pPr>
              <w:tabs>
                <w:tab w:val="left" w:pos="1092"/>
              </w:tabs>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Local Roads and Community Infrastructure Program</w:t>
            </w:r>
          </w:p>
        </w:tc>
        <w:tc>
          <w:tcPr>
            <w:tcW w:w="0" w:type="auto"/>
            <w:vAlign w:val="center"/>
          </w:tcPr>
          <w:p w14:paraId="1BD40ABE"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Lighthouse Road drainage</w:t>
            </w:r>
          </w:p>
        </w:tc>
        <w:tc>
          <w:tcPr>
            <w:tcW w:w="0" w:type="auto"/>
            <w:noWrap/>
            <w:vAlign w:val="center"/>
          </w:tcPr>
          <w:p w14:paraId="30ACDF96"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$1,408,882</w:t>
            </w:r>
          </w:p>
        </w:tc>
        <w:tc>
          <w:tcPr>
            <w:tcW w:w="0" w:type="auto"/>
            <w:vAlign w:val="center"/>
          </w:tcPr>
          <w:p w14:paraId="730A38AF"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$1,408,882</w:t>
            </w:r>
          </w:p>
        </w:tc>
      </w:tr>
      <w:tr w:rsidR="00D814AA" w:rsidRPr="006714C3" w14:paraId="4C6D77BE"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58B267" w14:textId="77777777" w:rsidR="00D814AA" w:rsidRPr="00A071EF" w:rsidRDefault="00D814AA" w:rsidP="00A26893">
            <w:pPr>
              <w:spacing w:before="120" w:after="120"/>
              <w:ind w:left="22"/>
              <w:contextualSpacing/>
              <w:rPr>
                <w:rFonts w:ascii="Century Gothic" w:hAnsi="Century Gothic" w:cs="Arial"/>
                <w:color w:val="000000"/>
              </w:rPr>
            </w:pPr>
            <w:r w:rsidRPr="00A071EF">
              <w:rPr>
                <w:rFonts w:ascii="Century Gothic" w:eastAsia="Times New Roman" w:hAnsi="Century Gothic" w:cs="Times New Roman"/>
                <w:color w:val="000000"/>
                <w:lang w:eastAsia="en-AU"/>
              </w:rPr>
              <w:t>NSW Storms and Floods</w:t>
            </w:r>
          </w:p>
        </w:tc>
        <w:tc>
          <w:tcPr>
            <w:tcW w:w="0" w:type="auto"/>
            <w:vAlign w:val="center"/>
          </w:tcPr>
          <w:p w14:paraId="5BC11533"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color w:val="000000"/>
                <w:lang w:eastAsia="en-AU"/>
              </w:rPr>
              <w:t>Goonengerry Road and Main Arm Road</w:t>
            </w:r>
          </w:p>
        </w:tc>
        <w:tc>
          <w:tcPr>
            <w:tcW w:w="0" w:type="auto"/>
            <w:noWrap/>
            <w:vAlign w:val="center"/>
          </w:tcPr>
          <w:p w14:paraId="19572211"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Arial"/>
                <w:color w:val="000000"/>
                <w:highlight w:val="yellow"/>
              </w:rPr>
            </w:pPr>
            <w:r w:rsidRPr="00931387">
              <w:rPr>
                <w:rFonts w:ascii="Century Gothic" w:eastAsia="Times New Roman" w:hAnsi="Century Gothic" w:cs="Times New Roman"/>
                <w:b/>
                <w:bCs/>
                <w:color w:val="000000"/>
                <w:lang w:eastAsia="en-AU"/>
              </w:rPr>
              <w:t>$690,000</w:t>
            </w:r>
          </w:p>
        </w:tc>
        <w:tc>
          <w:tcPr>
            <w:tcW w:w="0" w:type="auto"/>
            <w:vAlign w:val="center"/>
          </w:tcPr>
          <w:p w14:paraId="3EC2A62A"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$690,000</w:t>
            </w:r>
          </w:p>
        </w:tc>
      </w:tr>
      <w:tr w:rsidR="00D814AA" w:rsidRPr="006714C3" w14:paraId="1BF8135A"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1E978FBD"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lang w:eastAsia="en-AU"/>
              </w:rPr>
              <w:t>Regional NSW - Summer Break Activities</w:t>
            </w:r>
          </w:p>
        </w:tc>
        <w:tc>
          <w:tcPr>
            <w:tcW w:w="0" w:type="auto"/>
            <w:vAlign w:val="center"/>
          </w:tcPr>
          <w:p w14:paraId="377205BA"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lang w:eastAsia="en-AU"/>
              </w:rPr>
              <w:t>Slip Sliding Summer Fun at Petria Thomas Pool</w:t>
            </w:r>
          </w:p>
        </w:tc>
        <w:tc>
          <w:tcPr>
            <w:tcW w:w="0" w:type="auto"/>
            <w:noWrap/>
            <w:vAlign w:val="center"/>
          </w:tcPr>
          <w:p w14:paraId="2C526FA9"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$9,914</w:t>
            </w:r>
          </w:p>
        </w:tc>
        <w:tc>
          <w:tcPr>
            <w:tcW w:w="0" w:type="auto"/>
            <w:vAlign w:val="center"/>
          </w:tcPr>
          <w:p w14:paraId="71927DFC"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$9,914</w:t>
            </w:r>
          </w:p>
        </w:tc>
      </w:tr>
      <w:tr w:rsidR="00D814AA" w:rsidRPr="006714C3" w14:paraId="4E0FC978"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0B1F44"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Road Safety Program</w:t>
            </w:r>
          </w:p>
        </w:tc>
        <w:tc>
          <w:tcPr>
            <w:tcW w:w="0" w:type="auto"/>
            <w:vAlign w:val="center"/>
          </w:tcPr>
          <w:p w14:paraId="20BB36B1"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Tennyson Street, Byron Bay</w:t>
            </w:r>
          </w:p>
        </w:tc>
        <w:tc>
          <w:tcPr>
            <w:tcW w:w="0" w:type="auto"/>
            <w:noWrap/>
            <w:vAlign w:val="center"/>
          </w:tcPr>
          <w:p w14:paraId="492DE69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$951,818</w:t>
            </w:r>
          </w:p>
        </w:tc>
        <w:tc>
          <w:tcPr>
            <w:tcW w:w="0" w:type="auto"/>
            <w:vAlign w:val="center"/>
          </w:tcPr>
          <w:p w14:paraId="00F4E55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$951,818</w:t>
            </w:r>
          </w:p>
        </w:tc>
      </w:tr>
      <w:tr w:rsidR="00D814AA" w:rsidRPr="006714C3" w14:paraId="4987D779"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B0F2A3"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Bridges Renewal Program - Round 5</w:t>
            </w:r>
          </w:p>
        </w:tc>
        <w:tc>
          <w:tcPr>
            <w:tcW w:w="0" w:type="auto"/>
            <w:vAlign w:val="center"/>
          </w:tcPr>
          <w:p w14:paraId="755927AF"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Main Arm Causeway #2</w:t>
            </w:r>
          </w:p>
        </w:tc>
        <w:tc>
          <w:tcPr>
            <w:tcW w:w="0" w:type="auto"/>
            <w:noWrap/>
            <w:vAlign w:val="center"/>
          </w:tcPr>
          <w:p w14:paraId="785467EC"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$805,358</w:t>
            </w:r>
          </w:p>
        </w:tc>
        <w:tc>
          <w:tcPr>
            <w:tcW w:w="0" w:type="auto"/>
            <w:vAlign w:val="center"/>
          </w:tcPr>
          <w:p w14:paraId="5923B29B"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$402,679</w:t>
            </w:r>
          </w:p>
        </w:tc>
      </w:tr>
      <w:tr w:rsidR="00D814AA" w:rsidRPr="006714C3" w14:paraId="08CC8654"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621DC3"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Everyone Can Play</w:t>
            </w:r>
          </w:p>
        </w:tc>
        <w:tc>
          <w:tcPr>
            <w:tcW w:w="0" w:type="auto"/>
            <w:vAlign w:val="center"/>
          </w:tcPr>
          <w:p w14:paraId="7E1CB5C0"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Gaggin Park Accessibility Modifications</w:t>
            </w:r>
          </w:p>
        </w:tc>
        <w:tc>
          <w:tcPr>
            <w:tcW w:w="0" w:type="auto"/>
            <w:noWrap/>
            <w:vAlign w:val="center"/>
          </w:tcPr>
          <w:p w14:paraId="2E7586F4"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$210,000</w:t>
            </w:r>
          </w:p>
        </w:tc>
        <w:tc>
          <w:tcPr>
            <w:tcW w:w="0" w:type="auto"/>
            <w:vAlign w:val="center"/>
          </w:tcPr>
          <w:p w14:paraId="6DC71063"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$75,000</w:t>
            </w:r>
          </w:p>
        </w:tc>
      </w:tr>
      <w:tr w:rsidR="00D814AA" w:rsidRPr="006714C3" w14:paraId="048FFA51"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49E868"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 xml:space="preserve">Fixing Country Bridges  </w:t>
            </w:r>
          </w:p>
        </w:tc>
        <w:tc>
          <w:tcPr>
            <w:tcW w:w="0" w:type="auto"/>
            <w:vAlign w:val="center"/>
          </w:tcPr>
          <w:p w14:paraId="1365B7D9"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 xml:space="preserve">Sherringtons Bridge replacement </w:t>
            </w:r>
          </w:p>
        </w:tc>
        <w:tc>
          <w:tcPr>
            <w:tcW w:w="0" w:type="auto"/>
            <w:noWrap/>
            <w:vAlign w:val="center"/>
          </w:tcPr>
          <w:p w14:paraId="404AC00C"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$502,287</w:t>
            </w:r>
          </w:p>
        </w:tc>
        <w:tc>
          <w:tcPr>
            <w:tcW w:w="0" w:type="auto"/>
            <w:vAlign w:val="center"/>
          </w:tcPr>
          <w:p w14:paraId="0EB6596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$502,287</w:t>
            </w:r>
          </w:p>
        </w:tc>
      </w:tr>
      <w:tr w:rsidR="00D814AA" w:rsidRPr="006714C3" w14:paraId="544F18D0"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82B69E"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 xml:space="preserve">Fixing Country Bridges  </w:t>
            </w:r>
          </w:p>
        </w:tc>
        <w:tc>
          <w:tcPr>
            <w:tcW w:w="0" w:type="auto"/>
            <w:vAlign w:val="center"/>
          </w:tcPr>
          <w:p w14:paraId="0BA47FE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 xml:space="preserve">Englishes Bridge replacement </w:t>
            </w:r>
          </w:p>
        </w:tc>
        <w:tc>
          <w:tcPr>
            <w:tcW w:w="0" w:type="auto"/>
            <w:noWrap/>
            <w:vAlign w:val="center"/>
          </w:tcPr>
          <w:p w14:paraId="40CC673D"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$671,159</w:t>
            </w:r>
          </w:p>
        </w:tc>
        <w:tc>
          <w:tcPr>
            <w:tcW w:w="0" w:type="auto"/>
            <w:vAlign w:val="center"/>
          </w:tcPr>
          <w:p w14:paraId="7CA15537"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$671,159</w:t>
            </w:r>
          </w:p>
        </w:tc>
      </w:tr>
      <w:tr w:rsidR="00D814AA" w:rsidRPr="006714C3" w14:paraId="064EA324"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977CAE3"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 xml:space="preserve">Fixing Country Bridges  </w:t>
            </w:r>
          </w:p>
        </w:tc>
        <w:tc>
          <w:tcPr>
            <w:tcW w:w="0" w:type="auto"/>
            <w:vAlign w:val="center"/>
          </w:tcPr>
          <w:p w14:paraId="03AF52D1"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 xml:space="preserve">Upper Main Arm Bridge replacement </w:t>
            </w:r>
          </w:p>
        </w:tc>
        <w:tc>
          <w:tcPr>
            <w:tcW w:w="0" w:type="auto"/>
            <w:noWrap/>
            <w:vAlign w:val="center"/>
          </w:tcPr>
          <w:p w14:paraId="7808C236"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$396,519</w:t>
            </w:r>
          </w:p>
        </w:tc>
        <w:tc>
          <w:tcPr>
            <w:tcW w:w="0" w:type="auto"/>
            <w:vAlign w:val="center"/>
          </w:tcPr>
          <w:p w14:paraId="030F8ADB"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$396,519</w:t>
            </w:r>
          </w:p>
        </w:tc>
      </w:tr>
      <w:tr w:rsidR="00D814AA" w:rsidRPr="006714C3" w14:paraId="45119EBA"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11D55CAC"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lang w:eastAsia="en-AU"/>
              </w:rPr>
              <w:t>NSW Showground Stimulus Program - Phase 2</w:t>
            </w:r>
          </w:p>
        </w:tc>
        <w:tc>
          <w:tcPr>
            <w:tcW w:w="0" w:type="auto"/>
            <w:vAlign w:val="center"/>
          </w:tcPr>
          <w:p w14:paraId="4150EC9F"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lang w:eastAsia="en-AU"/>
              </w:rPr>
              <w:t>Bangalow Showgrounds - rotunda and roadworks</w:t>
            </w:r>
          </w:p>
        </w:tc>
        <w:tc>
          <w:tcPr>
            <w:tcW w:w="0" w:type="auto"/>
            <w:noWrap/>
            <w:vAlign w:val="center"/>
          </w:tcPr>
          <w:p w14:paraId="5892588E"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$153,725</w:t>
            </w:r>
          </w:p>
        </w:tc>
        <w:tc>
          <w:tcPr>
            <w:tcW w:w="0" w:type="auto"/>
            <w:vAlign w:val="center"/>
          </w:tcPr>
          <w:p w14:paraId="015C1801"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$153,725</w:t>
            </w:r>
          </w:p>
        </w:tc>
      </w:tr>
      <w:tr w:rsidR="00D814AA" w:rsidRPr="006714C3" w14:paraId="0A2CBFFB"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032089"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lang w:eastAsia="en-AU"/>
              </w:rPr>
              <w:t>Regional NSW Planning Portal Grant</w:t>
            </w:r>
          </w:p>
        </w:tc>
        <w:tc>
          <w:tcPr>
            <w:tcW w:w="0" w:type="auto"/>
            <w:vAlign w:val="center"/>
          </w:tcPr>
          <w:p w14:paraId="2303FA58"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lang w:eastAsia="en-AU"/>
              </w:rPr>
              <w:t>NSW Planning Portal transition</w:t>
            </w:r>
          </w:p>
        </w:tc>
        <w:tc>
          <w:tcPr>
            <w:tcW w:w="0" w:type="auto"/>
            <w:noWrap/>
            <w:vAlign w:val="center"/>
          </w:tcPr>
          <w:p w14:paraId="6AA7BBE3"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$50,000</w:t>
            </w:r>
          </w:p>
        </w:tc>
        <w:tc>
          <w:tcPr>
            <w:tcW w:w="0" w:type="auto"/>
            <w:vAlign w:val="center"/>
          </w:tcPr>
          <w:p w14:paraId="3FDFDCF7"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$50,000</w:t>
            </w:r>
          </w:p>
        </w:tc>
      </w:tr>
      <w:tr w:rsidR="00D814AA" w:rsidRPr="006714C3" w14:paraId="7B3D9EE7"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1CDC843"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 xml:space="preserve">Fixing Local Roads </w:t>
            </w:r>
          </w:p>
        </w:tc>
        <w:tc>
          <w:tcPr>
            <w:tcW w:w="0" w:type="auto"/>
            <w:vAlign w:val="center"/>
          </w:tcPr>
          <w:p w14:paraId="7E88A880"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color w:val="000000"/>
                <w:lang w:eastAsia="en-AU"/>
              </w:rPr>
              <w:t>R</w:t>
            </w:r>
            <w:r>
              <w:rPr>
                <w:rFonts w:ascii="Century Gothic" w:eastAsia="Times New Roman" w:hAnsi="Century Gothic" w:cs="Times New Roman"/>
                <w:color w:val="000000"/>
                <w:lang w:eastAsia="en-AU"/>
              </w:rPr>
              <w:t>oad</w:t>
            </w:r>
            <w:r w:rsidRPr="00931387">
              <w:rPr>
                <w:rFonts w:ascii="Century Gothic" w:eastAsia="Times New Roman" w:hAnsi="Century Gothic" w:cs="Times New Roman"/>
                <w:color w:val="000000"/>
                <w:lang w:eastAsia="en-AU"/>
              </w:rPr>
              <w:t xml:space="preserve">s </w:t>
            </w:r>
            <w:r>
              <w:rPr>
                <w:rFonts w:ascii="Century Gothic" w:eastAsia="Times New Roman" w:hAnsi="Century Gothic" w:cs="Times New Roman"/>
                <w:color w:val="000000"/>
                <w:lang w:eastAsia="en-AU"/>
              </w:rPr>
              <w:t xml:space="preserve">within </w:t>
            </w:r>
            <w:r w:rsidRPr="00931387">
              <w:rPr>
                <w:rFonts w:ascii="Century Gothic" w:eastAsia="Times New Roman" w:hAnsi="Century Gothic" w:cs="Times New Roman"/>
                <w:color w:val="000000"/>
                <w:lang w:eastAsia="en-AU"/>
              </w:rPr>
              <w:t>Ocean Shores</w:t>
            </w:r>
            <w:r>
              <w:rPr>
                <w:rFonts w:ascii="Century Gothic" w:eastAsia="Times New Roman" w:hAnsi="Century Gothic" w:cs="Times New Roman"/>
                <w:color w:val="000000"/>
                <w:lang w:eastAsia="en-AU"/>
              </w:rPr>
              <w:t>,</w:t>
            </w:r>
            <w:r w:rsidRPr="00931387">
              <w:rPr>
                <w:rFonts w:ascii="Century Gothic" w:eastAsia="Times New Roman" w:hAnsi="Century Gothic" w:cs="Times New Roman"/>
                <w:color w:val="000000"/>
                <w:lang w:eastAsia="en-AU"/>
              </w:rPr>
              <w:t xml:space="preserve"> S</w:t>
            </w:r>
            <w:r>
              <w:rPr>
                <w:rFonts w:ascii="Century Gothic" w:eastAsia="Times New Roman" w:hAnsi="Century Gothic" w:cs="Times New Roman"/>
                <w:color w:val="000000"/>
                <w:lang w:eastAsia="en-AU"/>
              </w:rPr>
              <w:t xml:space="preserve">outh Golden Beach </w:t>
            </w:r>
            <w:r w:rsidRPr="00931387">
              <w:rPr>
                <w:rFonts w:ascii="Century Gothic" w:eastAsia="Times New Roman" w:hAnsi="Century Gothic" w:cs="Times New Roman"/>
                <w:color w:val="000000"/>
                <w:lang w:eastAsia="en-AU"/>
              </w:rPr>
              <w:t>&amp; New Brighton</w:t>
            </w:r>
          </w:p>
        </w:tc>
        <w:tc>
          <w:tcPr>
            <w:tcW w:w="0" w:type="auto"/>
            <w:noWrap/>
            <w:vAlign w:val="center"/>
          </w:tcPr>
          <w:p w14:paraId="5BB52192"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$3,174,902</w:t>
            </w:r>
          </w:p>
        </w:tc>
        <w:tc>
          <w:tcPr>
            <w:tcW w:w="0" w:type="auto"/>
            <w:vAlign w:val="center"/>
          </w:tcPr>
          <w:p w14:paraId="4ED5CD9B"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$3,174,902</w:t>
            </w:r>
          </w:p>
        </w:tc>
      </w:tr>
      <w:tr w:rsidR="00D814AA" w:rsidRPr="006714C3" w14:paraId="48CBCA37"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0605FDD5" w14:textId="77777777" w:rsidR="00D814AA" w:rsidRPr="00A071EF" w:rsidRDefault="00D814AA" w:rsidP="00A26893">
            <w:pPr>
              <w:spacing w:before="120" w:after="120"/>
              <w:ind w:left="22"/>
              <w:contextualSpacing/>
              <w:rPr>
                <w:rFonts w:ascii="Century Gothic" w:eastAsia="Times New Roman" w:hAnsi="Century Gothic" w:cs="Times New Roman"/>
                <w:color w:val="000000"/>
                <w:lang w:eastAsia="en-AU"/>
              </w:rPr>
            </w:pPr>
            <w:r w:rsidRPr="00A071EF">
              <w:rPr>
                <w:rFonts w:ascii="Century Gothic" w:eastAsia="Times New Roman" w:hAnsi="Century Gothic" w:cs="Times New Roman"/>
                <w:color w:val="000000"/>
                <w:lang w:eastAsia="en-AU"/>
              </w:rPr>
              <w:t>NSW Public Spaces Legacy</w:t>
            </w:r>
          </w:p>
        </w:tc>
        <w:tc>
          <w:tcPr>
            <w:tcW w:w="0" w:type="auto"/>
            <w:vAlign w:val="center"/>
          </w:tcPr>
          <w:p w14:paraId="2EE775E0" w14:textId="77777777" w:rsidR="00D814AA" w:rsidRPr="00931387"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lang w:eastAsia="en-AU"/>
              </w:rPr>
            </w:pPr>
            <w:r>
              <w:rPr>
                <w:rFonts w:ascii="Century Gothic" w:eastAsia="Times New Roman" w:hAnsi="Century Gothic" w:cs="Times New Roman"/>
                <w:lang w:eastAsia="en-AU"/>
              </w:rPr>
              <w:t>Sandhills Wetlands Activation</w:t>
            </w:r>
          </w:p>
        </w:tc>
        <w:tc>
          <w:tcPr>
            <w:tcW w:w="0" w:type="auto"/>
            <w:noWrap/>
            <w:vAlign w:val="center"/>
          </w:tcPr>
          <w:p w14:paraId="00A1CD46" w14:textId="77777777" w:rsidR="00D814AA" w:rsidRPr="00931387"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Pr>
                <w:rFonts w:ascii="Century Gothic" w:eastAsia="Times New Roman" w:hAnsi="Century Gothic" w:cs="Times New Roman"/>
                <w:b/>
                <w:bCs/>
                <w:color w:val="000000"/>
                <w:lang w:eastAsia="en-AU"/>
              </w:rPr>
              <w:t>$450,000</w:t>
            </w:r>
          </w:p>
        </w:tc>
        <w:tc>
          <w:tcPr>
            <w:tcW w:w="0" w:type="auto"/>
            <w:vAlign w:val="center"/>
          </w:tcPr>
          <w:p w14:paraId="5A4CA110" w14:textId="77777777" w:rsidR="00D814AA" w:rsidRPr="00931387"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color w:val="000000"/>
                <w:lang w:eastAsia="en-AU"/>
              </w:rPr>
            </w:pPr>
            <w:r>
              <w:rPr>
                <w:rFonts w:ascii="Century Gothic" w:eastAsia="Times New Roman" w:hAnsi="Century Gothic" w:cs="Times New Roman"/>
                <w:color w:val="000000"/>
                <w:lang w:eastAsia="en-AU"/>
              </w:rPr>
              <w:t>$450,000</w:t>
            </w:r>
          </w:p>
        </w:tc>
      </w:tr>
      <w:tr w:rsidR="00D814AA" w:rsidRPr="006714C3" w14:paraId="27744535"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197865"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Transport for NSW Speed Zones (Community) - 2020/21</w:t>
            </w:r>
          </w:p>
        </w:tc>
        <w:tc>
          <w:tcPr>
            <w:tcW w:w="0" w:type="auto"/>
            <w:vAlign w:val="center"/>
          </w:tcPr>
          <w:p w14:paraId="652CA16B"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lang w:eastAsia="en-AU"/>
              </w:rPr>
              <w:t>Federal and Binna Burra Roads, Federal – speed zone signage</w:t>
            </w:r>
          </w:p>
        </w:tc>
        <w:tc>
          <w:tcPr>
            <w:tcW w:w="0" w:type="auto"/>
            <w:noWrap/>
            <w:vAlign w:val="center"/>
          </w:tcPr>
          <w:p w14:paraId="7C3960D5"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$25,600</w:t>
            </w:r>
          </w:p>
        </w:tc>
        <w:tc>
          <w:tcPr>
            <w:tcW w:w="0" w:type="auto"/>
            <w:vAlign w:val="center"/>
          </w:tcPr>
          <w:p w14:paraId="4044B8D9" w14:textId="77777777" w:rsidR="00D814AA" w:rsidRPr="006714C3" w:rsidRDefault="00D814AA" w:rsidP="00A26893">
            <w:pPr>
              <w:spacing w:before="120" w:after="120"/>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$25,600</w:t>
            </w:r>
          </w:p>
        </w:tc>
      </w:tr>
      <w:tr w:rsidR="00D814AA" w:rsidRPr="006714C3" w14:paraId="6E7F9616"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328FDD11" w14:textId="77777777" w:rsidR="00D814AA" w:rsidRPr="00A071EF" w:rsidRDefault="00D814AA" w:rsidP="00A26893">
            <w:pPr>
              <w:spacing w:before="120" w:after="120"/>
              <w:ind w:left="22"/>
              <w:contextualSpacing/>
              <w:rPr>
                <w:rFonts w:ascii="Century Gothic" w:eastAsia="Times New Roman" w:hAnsi="Century Gothic" w:cs="Arial"/>
                <w:color w:val="000000"/>
                <w:lang w:eastAsia="en-AU"/>
              </w:rPr>
            </w:pPr>
            <w:r w:rsidRPr="00A071EF">
              <w:rPr>
                <w:rFonts w:ascii="Century Gothic" w:eastAsia="Times New Roman" w:hAnsi="Century Gothic" w:cs="Times New Roman"/>
                <w:color w:val="000000"/>
                <w:lang w:eastAsia="en-AU"/>
              </w:rPr>
              <w:t>COVID-19 Recovery Support Program</w:t>
            </w:r>
          </w:p>
        </w:tc>
        <w:tc>
          <w:tcPr>
            <w:tcW w:w="0" w:type="auto"/>
            <w:vAlign w:val="center"/>
          </w:tcPr>
          <w:p w14:paraId="5420B4B5"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color w:val="000000"/>
                <w:lang w:eastAsia="en-AU"/>
              </w:rPr>
            </w:pPr>
            <w:r w:rsidRPr="00931387">
              <w:rPr>
                <w:rFonts w:ascii="Century Gothic" w:eastAsia="Times New Roman" w:hAnsi="Century Gothic" w:cs="Times New Roman"/>
                <w:lang w:eastAsia="en-AU"/>
              </w:rPr>
              <w:t>Public toilets rebuild - Clarkes Beach</w:t>
            </w:r>
          </w:p>
        </w:tc>
        <w:tc>
          <w:tcPr>
            <w:tcW w:w="0" w:type="auto"/>
            <w:noWrap/>
            <w:vAlign w:val="center"/>
          </w:tcPr>
          <w:p w14:paraId="05C1744D"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Arial"/>
                <w:b/>
                <w:bCs/>
                <w:color w:val="000000"/>
                <w:lang w:eastAsia="en-AU"/>
              </w:rPr>
            </w:pPr>
            <w:r w:rsidRPr="00931387">
              <w:rPr>
                <w:rFonts w:ascii="Century Gothic" w:eastAsia="Times New Roman" w:hAnsi="Century Gothic" w:cs="Times New Roman"/>
                <w:b/>
                <w:bCs/>
                <w:color w:val="000000"/>
                <w:lang w:eastAsia="en-AU"/>
              </w:rPr>
              <w:t>$250,000</w:t>
            </w:r>
          </w:p>
        </w:tc>
        <w:tc>
          <w:tcPr>
            <w:tcW w:w="0" w:type="auto"/>
            <w:vAlign w:val="center"/>
          </w:tcPr>
          <w:p w14:paraId="69975AB4" w14:textId="77777777" w:rsidR="00D814AA" w:rsidRPr="006714C3"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Century Gothic" w:eastAsia="Times New Roman" w:hAnsi="Century Gothic" w:cs="Times New Roman"/>
                <w:b/>
                <w:bCs/>
                <w:color w:val="000000"/>
                <w:lang w:eastAsia="en-AU"/>
              </w:rPr>
            </w:pPr>
            <w:r w:rsidRPr="00931387">
              <w:rPr>
                <w:rFonts w:ascii="Century Gothic" w:eastAsia="Times New Roman" w:hAnsi="Century Gothic" w:cs="Times New Roman"/>
                <w:color w:val="000000"/>
                <w:lang w:eastAsia="en-AU"/>
              </w:rPr>
              <w:t>$150,000</w:t>
            </w:r>
          </w:p>
        </w:tc>
      </w:tr>
      <w:tr w:rsidR="00D814AA" w:rsidRPr="006714C3" w14:paraId="7D88BEC6" w14:textId="77777777" w:rsidTr="00D814AA">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ADBD02" w14:textId="77777777" w:rsidR="00D814AA" w:rsidRPr="00666412" w:rsidRDefault="00D814AA" w:rsidP="00A26893">
            <w:pPr>
              <w:spacing w:before="120" w:after="120"/>
              <w:ind w:left="22"/>
              <w:contextualSpacing/>
              <w:rPr>
                <w:rFonts w:ascii="Century Gothic" w:eastAsia="Times New Roman" w:hAnsi="Century Gothic" w:cs="Times New Roman"/>
                <w:color w:val="000000"/>
                <w:lang w:eastAsia="en-AU"/>
              </w:rPr>
            </w:pPr>
            <w:r w:rsidRPr="00666412">
              <w:rPr>
                <w:rFonts w:ascii="Century Gothic" w:eastAsia="Times New Roman" w:hAnsi="Century Gothic" w:cs="Times New Roman"/>
                <w:color w:val="000000"/>
                <w:lang w:eastAsia="en-AU"/>
              </w:rPr>
              <w:t>Coast and Estuary Grant Program</w:t>
            </w:r>
          </w:p>
        </w:tc>
        <w:tc>
          <w:tcPr>
            <w:tcW w:w="0" w:type="auto"/>
            <w:vAlign w:val="center"/>
          </w:tcPr>
          <w:p w14:paraId="3738C8AC" w14:textId="77777777" w:rsidR="00D814AA" w:rsidRPr="00666412" w:rsidRDefault="00D814AA" w:rsidP="00A26893">
            <w:pPr>
              <w:spacing w:before="120" w:after="120"/>
              <w:ind w:left="22"/>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lang w:eastAsia="en-AU"/>
              </w:rPr>
            </w:pPr>
            <w:r w:rsidRPr="00666412">
              <w:rPr>
                <w:rFonts w:ascii="Century Gothic" w:eastAsia="Times New Roman" w:hAnsi="Century Gothic" w:cs="Times New Roman"/>
                <w:color w:val="000000"/>
                <w:lang w:eastAsia="en-AU"/>
              </w:rPr>
              <w:t>Southern Byron Shire coastline and Belongil estuary scoping study</w:t>
            </w:r>
          </w:p>
        </w:tc>
        <w:tc>
          <w:tcPr>
            <w:tcW w:w="0" w:type="auto"/>
            <w:noWrap/>
            <w:vAlign w:val="center"/>
          </w:tcPr>
          <w:p w14:paraId="18774B40" w14:textId="77777777" w:rsidR="00D814AA" w:rsidRPr="00666412" w:rsidRDefault="00D814AA" w:rsidP="00A26893">
            <w:pPr>
              <w:spacing w:before="120" w:after="120"/>
              <w:ind w:left="22"/>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b/>
                <w:bCs/>
                <w:color w:val="000000"/>
                <w:lang w:eastAsia="en-AU"/>
              </w:rPr>
            </w:pPr>
            <w:r w:rsidRPr="00666412">
              <w:rPr>
                <w:rFonts w:ascii="Century Gothic" w:eastAsia="Times New Roman" w:hAnsi="Century Gothic" w:cs="Times New Roman"/>
                <w:b/>
                <w:bCs/>
                <w:color w:val="000000"/>
                <w:lang w:eastAsia="en-AU"/>
              </w:rPr>
              <w:t>$103,000</w:t>
            </w:r>
          </w:p>
        </w:tc>
        <w:tc>
          <w:tcPr>
            <w:tcW w:w="0" w:type="auto"/>
            <w:vAlign w:val="center"/>
          </w:tcPr>
          <w:p w14:paraId="338E84C8" w14:textId="77777777" w:rsidR="00D814AA" w:rsidRPr="00666412" w:rsidRDefault="00D814AA" w:rsidP="00A26893">
            <w:pPr>
              <w:spacing w:before="120" w:after="120"/>
              <w:ind w:left="22"/>
              <w:contextualSpacing/>
              <w:cnfStyle w:val="000000100000" w:firstRow="0" w:lastRow="0" w:firstColumn="0" w:lastColumn="0" w:oddVBand="0" w:evenVBand="0" w:oddHBand="1" w:evenHBand="0" w:firstRowFirstColumn="0" w:firstRowLastColumn="0" w:lastRowFirstColumn="0" w:lastRowLastColumn="0"/>
              <w:rPr>
                <w:rFonts w:ascii="Century Gothic" w:eastAsia="Times New Roman" w:hAnsi="Century Gothic" w:cs="Times New Roman"/>
                <w:color w:val="000000"/>
                <w:lang w:eastAsia="en-AU"/>
              </w:rPr>
            </w:pPr>
            <w:r w:rsidRPr="00666412">
              <w:rPr>
                <w:rFonts w:ascii="Century Gothic" w:eastAsia="Times New Roman" w:hAnsi="Century Gothic" w:cs="Times New Roman"/>
                <w:color w:val="000000"/>
                <w:lang w:eastAsia="en-AU"/>
              </w:rPr>
              <w:t>$51,500</w:t>
            </w:r>
          </w:p>
        </w:tc>
      </w:tr>
      <w:tr w:rsidR="00D814AA" w:rsidRPr="006714C3" w14:paraId="15ACD9B8" w14:textId="77777777" w:rsidTr="00D814AA">
        <w:trPr>
          <w:trHeight w:val="394"/>
        </w:trPr>
        <w:tc>
          <w:tcPr>
            <w:cnfStyle w:val="001000000000" w:firstRow="0" w:lastRow="0" w:firstColumn="1" w:lastColumn="0" w:oddVBand="0" w:evenVBand="0" w:oddHBand="0" w:evenHBand="0" w:firstRowFirstColumn="0" w:firstRowLastColumn="0" w:lastRowFirstColumn="0" w:lastRowLastColumn="0"/>
            <w:tcW w:w="0" w:type="auto"/>
            <w:shd w:val="clear" w:color="auto" w:fill="00737F" w:themeFill="accent2"/>
            <w:vAlign w:val="center"/>
          </w:tcPr>
          <w:p w14:paraId="020BB522" w14:textId="77777777" w:rsidR="00D814AA" w:rsidRPr="00D814AA" w:rsidRDefault="00D814AA" w:rsidP="00A26893">
            <w:pPr>
              <w:spacing w:before="120" w:after="120"/>
              <w:contextualSpacing/>
              <w:rPr>
                <w:rFonts w:ascii="Montserrat" w:eastAsia="Times New Roman" w:hAnsi="Montserrat" w:cs="Arial"/>
                <w:color w:val="FFFFFF" w:themeColor="background1"/>
                <w:sz w:val="28"/>
                <w:szCs w:val="28"/>
                <w:lang w:eastAsia="en-AU"/>
              </w:rPr>
            </w:pPr>
          </w:p>
        </w:tc>
        <w:tc>
          <w:tcPr>
            <w:tcW w:w="0" w:type="auto"/>
            <w:shd w:val="clear" w:color="auto" w:fill="00737F" w:themeFill="accent2"/>
            <w:vAlign w:val="center"/>
          </w:tcPr>
          <w:p w14:paraId="16308EEE" w14:textId="77777777" w:rsidR="00D814AA" w:rsidRPr="00D814AA"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Arial"/>
                <w:b/>
                <w:bCs/>
                <w:color w:val="FFFFFF" w:themeColor="background1"/>
                <w:sz w:val="28"/>
                <w:szCs w:val="28"/>
                <w:lang w:eastAsia="en-AU"/>
              </w:rPr>
            </w:pPr>
            <w:r w:rsidRPr="00D814AA">
              <w:rPr>
                <w:rFonts w:ascii="Montserrat" w:eastAsia="Times New Roman" w:hAnsi="Montserrat" w:cs="Arial"/>
                <w:b/>
                <w:bCs/>
                <w:color w:val="FFFFFF" w:themeColor="background1"/>
                <w:sz w:val="28"/>
                <w:szCs w:val="28"/>
                <w:lang w:eastAsia="en-AU"/>
              </w:rPr>
              <w:t>Total</w:t>
            </w:r>
          </w:p>
        </w:tc>
        <w:tc>
          <w:tcPr>
            <w:tcW w:w="0" w:type="auto"/>
            <w:shd w:val="clear" w:color="auto" w:fill="00737F" w:themeFill="accent2"/>
            <w:noWrap/>
            <w:vAlign w:val="center"/>
          </w:tcPr>
          <w:p w14:paraId="5FE7EF11" w14:textId="77777777" w:rsidR="00D814AA" w:rsidRPr="00D814AA"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Arial"/>
                <w:b/>
                <w:bCs/>
                <w:color w:val="FFFFFF" w:themeColor="background1"/>
                <w:sz w:val="28"/>
                <w:szCs w:val="28"/>
                <w:lang w:eastAsia="en-AU"/>
              </w:rPr>
            </w:pPr>
            <w:r w:rsidRPr="00D814AA">
              <w:rPr>
                <w:rFonts w:ascii="Montserrat" w:eastAsia="Times New Roman" w:hAnsi="Montserrat" w:cs="Arial"/>
                <w:b/>
                <w:bCs/>
                <w:color w:val="FFFFFF" w:themeColor="background1"/>
                <w:sz w:val="28"/>
                <w:szCs w:val="28"/>
                <w:lang w:eastAsia="en-AU"/>
              </w:rPr>
              <w:t>$14,053,129</w:t>
            </w:r>
          </w:p>
        </w:tc>
        <w:tc>
          <w:tcPr>
            <w:tcW w:w="0" w:type="auto"/>
            <w:shd w:val="clear" w:color="auto" w:fill="00737F" w:themeFill="accent2"/>
            <w:vAlign w:val="center"/>
          </w:tcPr>
          <w:p w14:paraId="5FCB4F44" w14:textId="77777777" w:rsidR="00D814AA" w:rsidRPr="00D814AA" w:rsidRDefault="00D814AA" w:rsidP="00A26893">
            <w:pPr>
              <w:spacing w:before="120" w:after="120"/>
              <w:contextualSpacing/>
              <w:cnfStyle w:val="000000000000" w:firstRow="0" w:lastRow="0" w:firstColumn="0" w:lastColumn="0" w:oddVBand="0" w:evenVBand="0" w:oddHBand="0" w:evenHBand="0" w:firstRowFirstColumn="0" w:firstRowLastColumn="0" w:lastRowFirstColumn="0" w:lastRowLastColumn="0"/>
              <w:rPr>
                <w:rFonts w:ascii="Montserrat" w:eastAsia="Times New Roman" w:hAnsi="Montserrat" w:cs="Times New Roman"/>
                <w:b/>
                <w:bCs/>
                <w:color w:val="FFFFFF" w:themeColor="background1"/>
                <w:sz w:val="28"/>
                <w:szCs w:val="28"/>
                <w:lang w:eastAsia="en-AU"/>
              </w:rPr>
            </w:pPr>
            <w:r w:rsidRPr="00D814AA">
              <w:rPr>
                <w:rFonts w:ascii="Montserrat" w:eastAsia="Times New Roman" w:hAnsi="Montserrat" w:cs="Times New Roman"/>
                <w:b/>
                <w:bCs/>
                <w:color w:val="FFFFFF" w:themeColor="background1"/>
                <w:sz w:val="28"/>
                <w:szCs w:val="28"/>
                <w:lang w:eastAsia="en-AU"/>
              </w:rPr>
              <w:t>$11,798,460</w:t>
            </w:r>
          </w:p>
        </w:tc>
      </w:tr>
    </w:tbl>
    <w:p w14:paraId="0FD1487A" w14:textId="6F04B163" w:rsidR="00AD0FF5" w:rsidRPr="00FF1BC4" w:rsidRDefault="00AD0FF5" w:rsidP="008506D6">
      <w:pPr>
        <w:pStyle w:val="Heading2"/>
      </w:pPr>
      <w:r w:rsidRPr="00FF1BC4">
        <w:lastRenderedPageBreak/>
        <w:t>Proudly funded by the N</w:t>
      </w:r>
      <w:r w:rsidR="008506D6">
        <w:t>ew South Wales and Australian</w:t>
      </w:r>
      <w:r w:rsidRPr="00FF1BC4">
        <w:t xml:space="preserve"> Government</w:t>
      </w:r>
    </w:p>
    <w:p w14:paraId="6AD62298" w14:textId="5E30518D" w:rsidR="00AD0FF5" w:rsidRDefault="008506D6" w:rsidP="00DF5BB6">
      <w:pPr>
        <w:tabs>
          <w:tab w:val="left" w:pos="1134"/>
        </w:tabs>
        <w:spacing w:before="0" w:after="0"/>
        <w:rPr>
          <w:rFonts w:cs="Arial"/>
          <w:szCs w:val="24"/>
        </w:rPr>
      </w:pPr>
      <w:r w:rsidRPr="008506D6">
        <w:rPr>
          <w:rFonts w:cs="Arial"/>
          <w:szCs w:val="24"/>
        </w:rPr>
        <w:t>The following grants have been completed, or were in progress during 2020-21:</w:t>
      </w:r>
    </w:p>
    <w:p w14:paraId="7EB578FE" w14:textId="77777777" w:rsidR="00DF5BB6" w:rsidRPr="008506D6" w:rsidRDefault="00DF5BB6" w:rsidP="00DF5BB6">
      <w:pPr>
        <w:tabs>
          <w:tab w:val="left" w:pos="1134"/>
        </w:tabs>
        <w:spacing w:before="0" w:after="0"/>
        <w:rPr>
          <w:rFonts w:cs="Arial"/>
          <w:szCs w:val="24"/>
        </w:rPr>
      </w:pPr>
    </w:p>
    <w:p w14:paraId="33FA1CDA" w14:textId="77777777" w:rsidR="00150267" w:rsidRPr="008506D6" w:rsidRDefault="00150267" w:rsidP="00DF5BB6">
      <w:pPr>
        <w:tabs>
          <w:tab w:val="left" w:pos="709"/>
        </w:tabs>
        <w:spacing w:before="0" w:after="0"/>
        <w:ind w:left="720"/>
        <w:rPr>
          <w:rFonts w:cs="Arial"/>
          <w:szCs w:val="24"/>
        </w:rPr>
        <w:sectPr w:rsidR="00150267" w:rsidRPr="008506D6" w:rsidSect="00395049">
          <w:pgSz w:w="11906" w:h="16838"/>
          <w:pgMar w:top="824" w:right="849" w:bottom="1134" w:left="709" w:header="284" w:footer="202" w:gutter="0"/>
          <w:cols w:space="708"/>
          <w:docGrid w:linePitch="360"/>
        </w:sectPr>
      </w:pPr>
    </w:p>
    <w:p w14:paraId="4BE1EC3A" w14:textId="77777777" w:rsidR="008506D6" w:rsidRPr="008506D6" w:rsidRDefault="008506D6" w:rsidP="00DF5BB6">
      <w:pPr>
        <w:spacing w:before="0" w:after="0"/>
        <w:rPr>
          <w:rFonts w:cs="Arial"/>
          <w:b/>
          <w:bCs/>
          <w:szCs w:val="24"/>
        </w:rPr>
      </w:pPr>
      <w:r w:rsidRPr="008506D6">
        <w:rPr>
          <w:rFonts w:cs="Arial"/>
          <w:b/>
          <w:bCs/>
          <w:szCs w:val="24"/>
        </w:rPr>
        <w:t>NSW Government Roads and Infrastructure Election Commitment:</w:t>
      </w:r>
    </w:p>
    <w:p w14:paraId="35305585" w14:textId="77777777" w:rsidR="008506D6" w:rsidRPr="008506D6" w:rsidRDefault="008506D6" w:rsidP="004609C3">
      <w:pPr>
        <w:pStyle w:val="ListParagraph"/>
        <w:numPr>
          <w:ilvl w:val="0"/>
          <w:numId w:val="31"/>
        </w:numPr>
        <w:spacing w:before="0" w:after="0"/>
        <w:rPr>
          <w:rFonts w:cs="Arial"/>
          <w:szCs w:val="24"/>
        </w:rPr>
      </w:pPr>
      <w:r w:rsidRPr="008506D6">
        <w:rPr>
          <w:rFonts w:cs="Arial"/>
          <w:szCs w:val="24"/>
        </w:rPr>
        <w:t>Local infrastructure $25M</w:t>
      </w:r>
    </w:p>
    <w:p w14:paraId="1A4DB11A" w14:textId="77777777" w:rsidR="008506D6" w:rsidRPr="008506D6" w:rsidRDefault="008506D6" w:rsidP="00DF5BB6">
      <w:pPr>
        <w:tabs>
          <w:tab w:val="left" w:pos="1134"/>
        </w:tabs>
        <w:spacing w:before="0" w:after="0"/>
        <w:rPr>
          <w:rFonts w:cs="Arial"/>
          <w:b/>
          <w:szCs w:val="24"/>
          <w:highlight w:val="yellow"/>
        </w:rPr>
      </w:pPr>
    </w:p>
    <w:p w14:paraId="318FE77F" w14:textId="77777777" w:rsidR="008506D6" w:rsidRPr="008506D6" w:rsidRDefault="008506D6" w:rsidP="00DF5BB6">
      <w:pPr>
        <w:tabs>
          <w:tab w:val="left" w:pos="709"/>
        </w:tabs>
        <w:spacing w:before="0" w:after="0"/>
        <w:rPr>
          <w:rFonts w:cs="Arial"/>
          <w:b/>
          <w:bCs/>
          <w:szCs w:val="24"/>
        </w:rPr>
      </w:pPr>
      <w:r w:rsidRPr="008506D6">
        <w:rPr>
          <w:rFonts w:cs="Arial"/>
          <w:b/>
          <w:bCs/>
          <w:szCs w:val="24"/>
        </w:rPr>
        <w:t>Disaster Recovery Assistance Fund – National Bushire Recovery</w:t>
      </w:r>
    </w:p>
    <w:p w14:paraId="78B0BDB0" w14:textId="77777777" w:rsidR="008506D6" w:rsidRPr="008506D6" w:rsidRDefault="008506D6" w:rsidP="004609C3">
      <w:pPr>
        <w:pStyle w:val="ListParagraph"/>
        <w:numPr>
          <w:ilvl w:val="0"/>
          <w:numId w:val="31"/>
        </w:numPr>
        <w:tabs>
          <w:tab w:val="left" w:pos="709"/>
        </w:tabs>
        <w:spacing w:before="0" w:after="0"/>
        <w:rPr>
          <w:rFonts w:cs="Arial"/>
          <w:szCs w:val="24"/>
        </w:rPr>
      </w:pPr>
      <w:r w:rsidRPr="008506D6">
        <w:rPr>
          <w:rFonts w:cs="Arial"/>
          <w:szCs w:val="24"/>
        </w:rPr>
        <w:t>Shire wide programs supporting recovery and building resilience $1.2M</w:t>
      </w:r>
    </w:p>
    <w:p w14:paraId="2F69FEE0" w14:textId="77777777" w:rsidR="008506D6" w:rsidRPr="008506D6" w:rsidRDefault="008506D6" w:rsidP="00DF5BB6">
      <w:pPr>
        <w:tabs>
          <w:tab w:val="left" w:pos="1134"/>
        </w:tabs>
        <w:spacing w:before="0" w:after="0"/>
        <w:rPr>
          <w:rFonts w:cs="Arial"/>
          <w:b/>
          <w:szCs w:val="24"/>
          <w:highlight w:val="yellow"/>
        </w:rPr>
      </w:pPr>
    </w:p>
    <w:p w14:paraId="1063AD9F" w14:textId="77777777" w:rsidR="008506D6" w:rsidRPr="008506D6" w:rsidRDefault="008506D6" w:rsidP="00DF5BB6">
      <w:pPr>
        <w:tabs>
          <w:tab w:val="left" w:pos="709"/>
        </w:tabs>
        <w:spacing w:before="0" w:after="0"/>
        <w:rPr>
          <w:rFonts w:cs="Arial"/>
          <w:b/>
          <w:bCs/>
          <w:szCs w:val="24"/>
        </w:rPr>
      </w:pPr>
      <w:r w:rsidRPr="008506D6">
        <w:rPr>
          <w:rFonts w:cs="Arial"/>
          <w:b/>
          <w:bCs/>
          <w:szCs w:val="24"/>
        </w:rPr>
        <w:t xml:space="preserve">Bushfire Recovery and Economic Resilience Fund Phase 1: </w:t>
      </w:r>
    </w:p>
    <w:p w14:paraId="5B0862DC" w14:textId="77777777" w:rsidR="008506D6" w:rsidRPr="008506D6" w:rsidRDefault="008506D6" w:rsidP="004609C3">
      <w:pPr>
        <w:pStyle w:val="ListParagraph"/>
        <w:numPr>
          <w:ilvl w:val="0"/>
          <w:numId w:val="31"/>
        </w:numPr>
        <w:tabs>
          <w:tab w:val="left" w:pos="709"/>
        </w:tabs>
        <w:spacing w:before="0" w:after="0"/>
        <w:rPr>
          <w:rFonts w:cs="Arial"/>
          <w:szCs w:val="24"/>
        </w:rPr>
      </w:pPr>
      <w:r w:rsidRPr="008506D6">
        <w:rPr>
          <w:rFonts w:cs="Arial"/>
          <w:szCs w:val="24"/>
        </w:rPr>
        <w:t>Audit of recovery and evacuation centres and re-roofing of Ocean Shores Community Centre</w:t>
      </w:r>
    </w:p>
    <w:p w14:paraId="6BC5714E" w14:textId="77777777" w:rsidR="008506D6" w:rsidRPr="008506D6" w:rsidRDefault="008506D6" w:rsidP="00DF5BB6">
      <w:pPr>
        <w:tabs>
          <w:tab w:val="left" w:pos="1134"/>
        </w:tabs>
        <w:spacing w:before="0" w:after="0"/>
        <w:rPr>
          <w:rFonts w:cs="Arial"/>
          <w:b/>
          <w:szCs w:val="24"/>
          <w:highlight w:val="yellow"/>
        </w:rPr>
      </w:pPr>
    </w:p>
    <w:p w14:paraId="10989FF2" w14:textId="77777777" w:rsidR="008506D6" w:rsidRPr="008506D6" w:rsidRDefault="008506D6" w:rsidP="00DF5BB6">
      <w:pPr>
        <w:tabs>
          <w:tab w:val="left" w:pos="1134"/>
        </w:tabs>
        <w:spacing w:before="0" w:after="0"/>
        <w:rPr>
          <w:rFonts w:cs="Arial"/>
          <w:b/>
          <w:szCs w:val="24"/>
          <w:highlight w:val="yellow"/>
        </w:rPr>
      </w:pPr>
      <w:r w:rsidRPr="008506D6">
        <w:rPr>
          <w:rFonts w:cs="Arial"/>
          <w:b/>
          <w:szCs w:val="24"/>
        </w:rPr>
        <w:t xml:space="preserve">Stronger Country Communities Fund Round 2: </w:t>
      </w:r>
    </w:p>
    <w:p w14:paraId="4A3CBBE3" w14:textId="77777777" w:rsidR="008506D6" w:rsidRPr="008506D6" w:rsidRDefault="008506D6" w:rsidP="004609C3">
      <w:pPr>
        <w:numPr>
          <w:ilvl w:val="0"/>
          <w:numId w:val="11"/>
        </w:numPr>
        <w:tabs>
          <w:tab w:val="left" w:pos="709"/>
        </w:tabs>
        <w:spacing w:before="0" w:after="0"/>
        <w:rPr>
          <w:rFonts w:cs="Arial"/>
          <w:szCs w:val="24"/>
        </w:rPr>
      </w:pPr>
      <w:r w:rsidRPr="008506D6">
        <w:rPr>
          <w:rFonts w:cs="Arial"/>
          <w:szCs w:val="24"/>
        </w:rPr>
        <w:t>Connection Suffolk Park Cyclists to Byron Bay</w:t>
      </w:r>
    </w:p>
    <w:p w14:paraId="1700DD6B" w14:textId="77777777" w:rsidR="008506D6" w:rsidRPr="008506D6" w:rsidRDefault="008506D6" w:rsidP="004609C3">
      <w:pPr>
        <w:numPr>
          <w:ilvl w:val="0"/>
          <w:numId w:val="11"/>
        </w:numPr>
        <w:tabs>
          <w:tab w:val="left" w:pos="709"/>
        </w:tabs>
        <w:spacing w:before="0" w:after="0"/>
        <w:rPr>
          <w:rFonts w:cs="Arial"/>
          <w:b/>
          <w:szCs w:val="24"/>
        </w:rPr>
      </w:pPr>
      <w:r w:rsidRPr="008506D6">
        <w:rPr>
          <w:rFonts w:cs="Arial"/>
          <w:szCs w:val="24"/>
        </w:rPr>
        <w:t>Byron Shire Flood Warning Network</w:t>
      </w:r>
    </w:p>
    <w:p w14:paraId="173AFF35" w14:textId="77777777" w:rsidR="008506D6" w:rsidRPr="008506D6" w:rsidRDefault="008506D6" w:rsidP="004609C3">
      <w:pPr>
        <w:numPr>
          <w:ilvl w:val="0"/>
          <w:numId w:val="11"/>
        </w:numPr>
        <w:tabs>
          <w:tab w:val="left" w:pos="709"/>
        </w:tabs>
        <w:spacing w:before="0" w:after="0"/>
        <w:rPr>
          <w:rFonts w:cs="Arial"/>
          <w:szCs w:val="24"/>
        </w:rPr>
      </w:pPr>
      <w:r w:rsidRPr="008506D6">
        <w:rPr>
          <w:rFonts w:cs="Arial"/>
          <w:szCs w:val="24"/>
        </w:rPr>
        <w:t>Refurbishment of CWA Hall, Brunswick Heads</w:t>
      </w:r>
    </w:p>
    <w:p w14:paraId="4D5D439C" w14:textId="77777777" w:rsidR="008506D6" w:rsidRPr="008506D6" w:rsidRDefault="008506D6" w:rsidP="004609C3">
      <w:pPr>
        <w:numPr>
          <w:ilvl w:val="0"/>
          <w:numId w:val="11"/>
        </w:numPr>
        <w:tabs>
          <w:tab w:val="left" w:pos="709"/>
        </w:tabs>
        <w:spacing w:before="0" w:after="0"/>
        <w:rPr>
          <w:rFonts w:cs="Arial"/>
          <w:szCs w:val="24"/>
        </w:rPr>
      </w:pPr>
      <w:r w:rsidRPr="008506D6">
        <w:rPr>
          <w:rFonts w:cs="Arial"/>
          <w:szCs w:val="24"/>
        </w:rPr>
        <w:t>Refurbish Mullumbimby War Widow's Cottage</w:t>
      </w:r>
    </w:p>
    <w:p w14:paraId="0DF789B9" w14:textId="77777777" w:rsidR="008506D6" w:rsidRPr="008506D6" w:rsidRDefault="008506D6" w:rsidP="004609C3">
      <w:pPr>
        <w:numPr>
          <w:ilvl w:val="0"/>
          <w:numId w:val="11"/>
        </w:numPr>
        <w:tabs>
          <w:tab w:val="left" w:pos="709"/>
        </w:tabs>
        <w:spacing w:before="0" w:after="0"/>
        <w:rPr>
          <w:rFonts w:cs="Arial"/>
          <w:szCs w:val="24"/>
        </w:rPr>
      </w:pPr>
      <w:r w:rsidRPr="008506D6">
        <w:rPr>
          <w:rFonts w:cs="Arial"/>
          <w:szCs w:val="24"/>
        </w:rPr>
        <w:t>Refurbishment and enhancement Mullumbimby Drill Hall</w:t>
      </w:r>
    </w:p>
    <w:p w14:paraId="6C6B2DB6" w14:textId="77777777" w:rsidR="008506D6" w:rsidRPr="008506D6" w:rsidRDefault="008506D6" w:rsidP="004609C3">
      <w:pPr>
        <w:numPr>
          <w:ilvl w:val="0"/>
          <w:numId w:val="11"/>
        </w:numPr>
        <w:tabs>
          <w:tab w:val="left" w:pos="709"/>
        </w:tabs>
        <w:spacing w:before="0" w:after="0"/>
        <w:rPr>
          <w:rFonts w:cs="Arial"/>
          <w:szCs w:val="24"/>
        </w:rPr>
      </w:pPr>
      <w:r w:rsidRPr="008506D6">
        <w:rPr>
          <w:rFonts w:cs="Arial"/>
          <w:szCs w:val="24"/>
        </w:rPr>
        <w:t>Lone Goat Gallery Refurbishment</w:t>
      </w:r>
    </w:p>
    <w:p w14:paraId="66C57F19" w14:textId="77777777" w:rsidR="008506D6" w:rsidRPr="008506D6" w:rsidRDefault="008506D6" w:rsidP="00DF5BB6">
      <w:pPr>
        <w:tabs>
          <w:tab w:val="left" w:pos="1134"/>
        </w:tabs>
        <w:spacing w:before="0" w:after="0"/>
        <w:rPr>
          <w:rFonts w:cs="Arial"/>
          <w:szCs w:val="24"/>
          <w:highlight w:val="yellow"/>
        </w:rPr>
      </w:pPr>
    </w:p>
    <w:p w14:paraId="41A9D625" w14:textId="77777777" w:rsidR="008506D6" w:rsidRPr="008506D6" w:rsidRDefault="008506D6" w:rsidP="00DF5BB6">
      <w:pPr>
        <w:tabs>
          <w:tab w:val="left" w:pos="1134"/>
        </w:tabs>
        <w:spacing w:before="0" w:after="0"/>
        <w:rPr>
          <w:rFonts w:cs="Arial"/>
          <w:b/>
          <w:szCs w:val="24"/>
        </w:rPr>
      </w:pPr>
      <w:r w:rsidRPr="008506D6">
        <w:rPr>
          <w:rFonts w:cs="Arial"/>
          <w:b/>
          <w:szCs w:val="24"/>
        </w:rPr>
        <w:t xml:space="preserve">Stronger Country Communities Fund Round 3: </w:t>
      </w:r>
    </w:p>
    <w:p w14:paraId="2B893125" w14:textId="77777777" w:rsidR="008506D6" w:rsidRPr="008506D6" w:rsidRDefault="008506D6" w:rsidP="004609C3">
      <w:pPr>
        <w:numPr>
          <w:ilvl w:val="0"/>
          <w:numId w:val="12"/>
        </w:numPr>
        <w:tabs>
          <w:tab w:val="left" w:pos="709"/>
        </w:tabs>
        <w:spacing w:before="0" w:after="0"/>
        <w:rPr>
          <w:rFonts w:cs="Arial"/>
          <w:szCs w:val="24"/>
        </w:rPr>
      </w:pPr>
      <w:r w:rsidRPr="008506D6">
        <w:rPr>
          <w:rFonts w:eastAsia="Calibri" w:cs="Arial"/>
          <w:color w:val="000000"/>
          <w:szCs w:val="24"/>
        </w:rPr>
        <w:t>Ocean Shores Community Centre</w:t>
      </w:r>
    </w:p>
    <w:p w14:paraId="492F1AE7" w14:textId="77777777" w:rsidR="008506D6" w:rsidRPr="008506D6" w:rsidRDefault="008506D6" w:rsidP="004609C3">
      <w:pPr>
        <w:numPr>
          <w:ilvl w:val="0"/>
          <w:numId w:val="12"/>
        </w:numPr>
        <w:tabs>
          <w:tab w:val="left" w:pos="709"/>
        </w:tabs>
        <w:spacing w:before="0" w:after="0"/>
        <w:rPr>
          <w:rFonts w:cs="Arial"/>
          <w:szCs w:val="24"/>
        </w:rPr>
      </w:pPr>
      <w:r w:rsidRPr="008506D6">
        <w:rPr>
          <w:rFonts w:eastAsia="Calibri" w:cs="Arial"/>
          <w:color w:val="000000"/>
          <w:szCs w:val="24"/>
        </w:rPr>
        <w:t>Pocket Park – Byron Arts and Industry Precinct</w:t>
      </w:r>
    </w:p>
    <w:p w14:paraId="2F27EE2E" w14:textId="77777777" w:rsidR="008506D6" w:rsidRPr="008506D6" w:rsidRDefault="008506D6" w:rsidP="00DF5BB6">
      <w:pPr>
        <w:tabs>
          <w:tab w:val="left" w:pos="1134"/>
        </w:tabs>
        <w:spacing w:before="0" w:after="0"/>
        <w:rPr>
          <w:rFonts w:cs="Arial"/>
          <w:szCs w:val="24"/>
          <w:highlight w:val="yellow"/>
        </w:rPr>
      </w:pPr>
    </w:p>
    <w:p w14:paraId="29E92185" w14:textId="77777777" w:rsidR="008506D6" w:rsidRPr="008506D6" w:rsidRDefault="008506D6" w:rsidP="00DF5BB6">
      <w:pPr>
        <w:tabs>
          <w:tab w:val="left" w:pos="1134"/>
        </w:tabs>
        <w:spacing w:before="0" w:after="0"/>
        <w:rPr>
          <w:rFonts w:eastAsia="Calibri" w:cs="Arial"/>
          <w:b/>
          <w:bCs/>
          <w:color w:val="000000"/>
          <w:szCs w:val="24"/>
        </w:rPr>
      </w:pPr>
      <w:r w:rsidRPr="008506D6">
        <w:rPr>
          <w:rFonts w:eastAsia="Calibri" w:cs="Arial"/>
          <w:b/>
          <w:bCs/>
          <w:color w:val="000000"/>
          <w:szCs w:val="24"/>
        </w:rPr>
        <w:t>Transport for NSW Safer Roads Program:</w:t>
      </w:r>
    </w:p>
    <w:p w14:paraId="6FB7B7BE"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Myocum Road</w:t>
      </w:r>
    </w:p>
    <w:p w14:paraId="7610D859" w14:textId="77777777" w:rsidR="008506D6" w:rsidRPr="008506D6" w:rsidRDefault="008506D6" w:rsidP="004609C3">
      <w:pPr>
        <w:numPr>
          <w:ilvl w:val="0"/>
          <w:numId w:val="13"/>
        </w:numPr>
        <w:tabs>
          <w:tab w:val="left" w:pos="709"/>
        </w:tabs>
        <w:spacing w:before="0" w:after="0"/>
        <w:rPr>
          <w:rFonts w:cs="Arial"/>
          <w:b/>
          <w:szCs w:val="24"/>
        </w:rPr>
      </w:pPr>
      <w:r w:rsidRPr="008506D6">
        <w:rPr>
          <w:rFonts w:eastAsia="Calibri" w:cs="Arial"/>
          <w:color w:val="000000"/>
          <w:szCs w:val="24"/>
        </w:rPr>
        <w:t>Main Arm Road</w:t>
      </w:r>
    </w:p>
    <w:p w14:paraId="7F48D6EC" w14:textId="77777777" w:rsidR="008506D6" w:rsidRPr="008506D6" w:rsidRDefault="008506D6" w:rsidP="004609C3">
      <w:pPr>
        <w:numPr>
          <w:ilvl w:val="0"/>
          <w:numId w:val="13"/>
        </w:numPr>
        <w:tabs>
          <w:tab w:val="left" w:pos="709"/>
        </w:tabs>
        <w:spacing w:before="0" w:after="0"/>
        <w:rPr>
          <w:rFonts w:cs="Arial"/>
          <w:b/>
          <w:szCs w:val="24"/>
        </w:rPr>
      </w:pPr>
      <w:r w:rsidRPr="008506D6">
        <w:rPr>
          <w:rFonts w:eastAsia="Calibri" w:cs="Arial"/>
          <w:color w:val="000000"/>
          <w:szCs w:val="24"/>
        </w:rPr>
        <w:t>Bangalow Road, Byron Bay</w:t>
      </w:r>
    </w:p>
    <w:p w14:paraId="286A2109" w14:textId="77777777" w:rsidR="008506D6" w:rsidRPr="008506D6" w:rsidRDefault="008506D6" w:rsidP="004609C3">
      <w:pPr>
        <w:numPr>
          <w:ilvl w:val="0"/>
          <w:numId w:val="13"/>
        </w:numPr>
        <w:tabs>
          <w:tab w:val="left" w:pos="709"/>
        </w:tabs>
        <w:spacing w:before="0" w:after="0"/>
        <w:rPr>
          <w:rFonts w:cs="Arial"/>
          <w:b/>
          <w:szCs w:val="24"/>
        </w:rPr>
      </w:pPr>
      <w:r w:rsidRPr="008506D6">
        <w:rPr>
          <w:rFonts w:eastAsia="Calibri" w:cs="Arial"/>
          <w:color w:val="000000"/>
          <w:szCs w:val="24"/>
        </w:rPr>
        <w:t>Coolamon Scenic Drive, Coorabell</w:t>
      </w:r>
    </w:p>
    <w:p w14:paraId="0A820F25" w14:textId="77777777" w:rsidR="008506D6" w:rsidRPr="008506D6" w:rsidRDefault="008506D6" w:rsidP="00DF5BB6">
      <w:pPr>
        <w:tabs>
          <w:tab w:val="left" w:pos="1134"/>
        </w:tabs>
        <w:spacing w:before="0" w:after="0"/>
        <w:rPr>
          <w:rFonts w:cs="Arial"/>
          <w:b/>
          <w:szCs w:val="24"/>
          <w:highlight w:val="yellow"/>
        </w:rPr>
      </w:pPr>
    </w:p>
    <w:p w14:paraId="3A8BACBF" w14:textId="77777777" w:rsidR="008506D6" w:rsidRPr="008506D6" w:rsidRDefault="008506D6" w:rsidP="00DF5BB6">
      <w:pPr>
        <w:tabs>
          <w:tab w:val="left" w:pos="1134"/>
        </w:tabs>
        <w:spacing w:before="0" w:after="0"/>
        <w:rPr>
          <w:rFonts w:eastAsia="Calibri" w:cs="Arial"/>
          <w:b/>
          <w:bCs/>
          <w:color w:val="000000"/>
          <w:szCs w:val="24"/>
        </w:rPr>
      </w:pPr>
      <w:r w:rsidRPr="008506D6">
        <w:rPr>
          <w:rFonts w:eastAsia="Calibri" w:cs="Arial"/>
          <w:b/>
          <w:bCs/>
          <w:color w:val="000000"/>
          <w:szCs w:val="24"/>
        </w:rPr>
        <w:t>Transport for NSW Fixing Local Roads:</w:t>
      </w:r>
    </w:p>
    <w:p w14:paraId="1B6EFEF8"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Rifle Range Road</w:t>
      </w:r>
    </w:p>
    <w:p w14:paraId="0C3832EF"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National Parks Roads</w:t>
      </w:r>
    </w:p>
    <w:p w14:paraId="6306AF33" w14:textId="77777777" w:rsidR="008506D6" w:rsidRPr="008506D6" w:rsidRDefault="008506D6" w:rsidP="00DF5BB6">
      <w:pPr>
        <w:tabs>
          <w:tab w:val="left" w:pos="1134"/>
        </w:tabs>
        <w:spacing w:before="0" w:after="0"/>
        <w:rPr>
          <w:rFonts w:eastAsia="Calibri" w:cs="Arial"/>
          <w:color w:val="000000"/>
          <w:szCs w:val="24"/>
        </w:rPr>
      </w:pPr>
    </w:p>
    <w:p w14:paraId="127C1018" w14:textId="77777777" w:rsidR="008506D6" w:rsidRPr="008506D6" w:rsidRDefault="008506D6" w:rsidP="00DF5BB6">
      <w:pPr>
        <w:tabs>
          <w:tab w:val="left" w:pos="1134"/>
        </w:tabs>
        <w:spacing w:before="0" w:after="0"/>
        <w:rPr>
          <w:rFonts w:eastAsia="Calibri" w:cs="Arial"/>
          <w:b/>
          <w:bCs/>
          <w:color w:val="000000"/>
          <w:szCs w:val="24"/>
        </w:rPr>
      </w:pPr>
      <w:r w:rsidRPr="008506D6">
        <w:rPr>
          <w:rFonts w:eastAsia="Calibri" w:cs="Arial"/>
          <w:b/>
          <w:bCs/>
          <w:color w:val="000000"/>
          <w:szCs w:val="24"/>
        </w:rPr>
        <w:t>Transport for NSW Fixing Country Roads:</w:t>
      </w:r>
    </w:p>
    <w:p w14:paraId="3C823705"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Myocum Road</w:t>
      </w:r>
    </w:p>
    <w:p w14:paraId="6A858D89" w14:textId="77777777" w:rsidR="008506D6" w:rsidRPr="008506D6" w:rsidRDefault="008506D6" w:rsidP="00DF5BB6">
      <w:pPr>
        <w:tabs>
          <w:tab w:val="left" w:pos="1134"/>
        </w:tabs>
        <w:spacing w:before="0" w:after="0"/>
        <w:rPr>
          <w:rFonts w:eastAsia="Calibri" w:cs="Arial"/>
          <w:b/>
          <w:bCs/>
          <w:color w:val="000000"/>
          <w:szCs w:val="24"/>
        </w:rPr>
      </w:pPr>
    </w:p>
    <w:p w14:paraId="2093AEFE" w14:textId="77777777" w:rsidR="008506D6" w:rsidRPr="008506D6" w:rsidRDefault="008506D6" w:rsidP="00DF5BB6">
      <w:pPr>
        <w:tabs>
          <w:tab w:val="left" w:pos="1134"/>
        </w:tabs>
        <w:spacing w:before="0" w:after="0"/>
        <w:rPr>
          <w:rFonts w:eastAsia="Calibri" w:cs="Arial"/>
          <w:b/>
          <w:bCs/>
          <w:color w:val="000000"/>
          <w:szCs w:val="24"/>
        </w:rPr>
      </w:pPr>
      <w:r w:rsidRPr="008506D6">
        <w:rPr>
          <w:rFonts w:eastAsia="Calibri" w:cs="Arial"/>
          <w:b/>
          <w:bCs/>
          <w:color w:val="000000"/>
          <w:szCs w:val="24"/>
        </w:rPr>
        <w:t>Transport for NSW Bridges Renewal Program Round 4:</w:t>
      </w:r>
    </w:p>
    <w:p w14:paraId="5CAD012A"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South Arm Bridge replacement, Brunswick Heads</w:t>
      </w:r>
    </w:p>
    <w:p w14:paraId="74129F9E" w14:textId="77777777" w:rsidR="008506D6" w:rsidRPr="008506D6" w:rsidRDefault="008506D6" w:rsidP="004609C3">
      <w:pPr>
        <w:numPr>
          <w:ilvl w:val="0"/>
          <w:numId w:val="13"/>
        </w:numPr>
        <w:tabs>
          <w:tab w:val="left" w:pos="709"/>
        </w:tabs>
        <w:spacing w:before="0" w:after="0"/>
        <w:rPr>
          <w:rFonts w:eastAsia="Calibri" w:cs="Arial"/>
          <w:color w:val="000000"/>
          <w:szCs w:val="24"/>
        </w:rPr>
      </w:pPr>
      <w:r w:rsidRPr="008506D6">
        <w:rPr>
          <w:rFonts w:eastAsia="Calibri" w:cs="Arial"/>
          <w:color w:val="000000"/>
          <w:szCs w:val="24"/>
        </w:rPr>
        <w:t>Byron Creek replacement, Bangalow</w:t>
      </w:r>
      <w:r w:rsidRPr="008506D6">
        <w:rPr>
          <w:rFonts w:eastAsia="Calibri" w:cs="Arial"/>
          <w:color w:val="000000"/>
          <w:szCs w:val="24"/>
        </w:rPr>
        <w:br/>
      </w:r>
    </w:p>
    <w:p w14:paraId="098257CE" w14:textId="77777777" w:rsidR="008506D6" w:rsidRPr="008506D6" w:rsidRDefault="008506D6" w:rsidP="00DF5BB6">
      <w:pPr>
        <w:tabs>
          <w:tab w:val="left" w:pos="709"/>
        </w:tabs>
        <w:spacing w:before="0" w:after="0"/>
        <w:rPr>
          <w:rFonts w:eastAsia="Calibri" w:cs="Arial"/>
          <w:b/>
          <w:bCs/>
          <w:szCs w:val="24"/>
        </w:rPr>
      </w:pPr>
      <w:r w:rsidRPr="008506D6">
        <w:rPr>
          <w:rFonts w:eastAsia="Calibri" w:cs="Arial"/>
          <w:b/>
          <w:bCs/>
          <w:szCs w:val="24"/>
        </w:rPr>
        <w:t>Building Better Regions Fund (Round 3):</w:t>
      </w:r>
    </w:p>
    <w:p w14:paraId="686F206C" w14:textId="77777777" w:rsidR="008506D6" w:rsidRPr="008506D6" w:rsidRDefault="008506D6" w:rsidP="004609C3">
      <w:pPr>
        <w:pStyle w:val="ListParagraph"/>
        <w:numPr>
          <w:ilvl w:val="0"/>
          <w:numId w:val="13"/>
        </w:numPr>
        <w:tabs>
          <w:tab w:val="left" w:pos="709"/>
        </w:tabs>
        <w:spacing w:before="0" w:after="0"/>
        <w:rPr>
          <w:rFonts w:eastAsia="Calibri" w:cs="Arial"/>
          <w:szCs w:val="24"/>
        </w:rPr>
      </w:pPr>
      <w:r w:rsidRPr="008506D6">
        <w:rPr>
          <w:rFonts w:eastAsia="Calibri" w:cs="Arial"/>
          <w:szCs w:val="24"/>
        </w:rPr>
        <w:t>Housing Governance Framework</w:t>
      </w:r>
    </w:p>
    <w:p w14:paraId="0A3BBDFB" w14:textId="77777777" w:rsidR="008506D6" w:rsidRPr="008506D6" w:rsidRDefault="008506D6" w:rsidP="00DF5BB6">
      <w:pPr>
        <w:tabs>
          <w:tab w:val="left" w:pos="709"/>
        </w:tabs>
        <w:spacing w:before="0" w:after="0"/>
        <w:rPr>
          <w:rFonts w:eastAsia="Calibri" w:cs="Arial"/>
          <w:b/>
          <w:bCs/>
          <w:szCs w:val="24"/>
          <w:highlight w:val="yellow"/>
        </w:rPr>
      </w:pPr>
    </w:p>
    <w:p w14:paraId="30F40B7E" w14:textId="77777777" w:rsidR="008506D6" w:rsidRPr="008506D6" w:rsidRDefault="008506D6" w:rsidP="00DF5BB6">
      <w:pPr>
        <w:tabs>
          <w:tab w:val="left" w:pos="709"/>
        </w:tabs>
        <w:spacing w:before="0" w:after="0"/>
        <w:rPr>
          <w:rFonts w:eastAsia="Calibri" w:cs="Arial"/>
          <w:b/>
          <w:bCs/>
          <w:szCs w:val="24"/>
        </w:rPr>
      </w:pPr>
      <w:r w:rsidRPr="008506D6">
        <w:rPr>
          <w:rFonts w:eastAsia="Calibri" w:cs="Arial"/>
          <w:b/>
          <w:bCs/>
          <w:szCs w:val="24"/>
        </w:rPr>
        <w:t>Active Transport 2019:</w:t>
      </w:r>
    </w:p>
    <w:p w14:paraId="1D69BB4A" w14:textId="77777777" w:rsidR="008506D6" w:rsidRPr="008506D6" w:rsidRDefault="008506D6" w:rsidP="004609C3">
      <w:pPr>
        <w:numPr>
          <w:ilvl w:val="0"/>
          <w:numId w:val="15"/>
        </w:numPr>
        <w:tabs>
          <w:tab w:val="left" w:pos="709"/>
        </w:tabs>
        <w:spacing w:before="0" w:after="0"/>
        <w:rPr>
          <w:rFonts w:eastAsia="Calibri" w:cs="Arial"/>
          <w:color w:val="000000"/>
          <w:szCs w:val="24"/>
        </w:rPr>
      </w:pPr>
      <w:r w:rsidRPr="008506D6">
        <w:rPr>
          <w:rFonts w:eastAsia="Calibri" w:cs="Arial"/>
          <w:szCs w:val="24"/>
        </w:rPr>
        <w:t>Suffolk Park to Byron Bay cycleway</w:t>
      </w:r>
    </w:p>
    <w:p w14:paraId="7C42C98A" w14:textId="77777777" w:rsidR="008506D6" w:rsidRPr="008506D6" w:rsidRDefault="008506D6" w:rsidP="00DF5BB6">
      <w:pPr>
        <w:tabs>
          <w:tab w:val="left" w:pos="709"/>
        </w:tabs>
        <w:spacing w:before="0" w:after="0"/>
        <w:rPr>
          <w:rFonts w:eastAsia="Calibri" w:cs="Arial"/>
          <w:szCs w:val="24"/>
          <w:highlight w:val="yellow"/>
        </w:rPr>
      </w:pPr>
    </w:p>
    <w:p w14:paraId="293AB429" w14:textId="77777777" w:rsidR="008506D6" w:rsidRPr="008506D6" w:rsidRDefault="008506D6" w:rsidP="00DF5BB6">
      <w:pPr>
        <w:spacing w:before="0" w:after="0"/>
        <w:rPr>
          <w:rFonts w:eastAsia="Calibri" w:cs="Arial"/>
          <w:b/>
          <w:bCs/>
          <w:color w:val="000000"/>
          <w:szCs w:val="24"/>
        </w:rPr>
      </w:pPr>
      <w:r w:rsidRPr="008506D6">
        <w:rPr>
          <w:rFonts w:eastAsia="Calibri" w:cs="Arial"/>
          <w:b/>
          <w:bCs/>
          <w:color w:val="000000"/>
          <w:szCs w:val="24"/>
        </w:rPr>
        <w:t>Crown Reserves Improvement Fund:</w:t>
      </w:r>
    </w:p>
    <w:p w14:paraId="4C1E5AA4" w14:textId="77777777" w:rsidR="008506D6" w:rsidRPr="008506D6" w:rsidRDefault="008506D6" w:rsidP="004609C3">
      <w:pPr>
        <w:numPr>
          <w:ilvl w:val="0"/>
          <w:numId w:val="14"/>
        </w:numPr>
        <w:spacing w:before="0" w:after="0"/>
        <w:rPr>
          <w:rFonts w:cs="Arial"/>
          <w:color w:val="000000"/>
          <w:szCs w:val="24"/>
        </w:rPr>
      </w:pPr>
      <w:r w:rsidRPr="008506D6">
        <w:rPr>
          <w:rFonts w:cs="Arial"/>
          <w:color w:val="000000"/>
          <w:szCs w:val="24"/>
        </w:rPr>
        <w:t>Weed control in (part) Stewart Park, Mullumbimby</w:t>
      </w:r>
    </w:p>
    <w:p w14:paraId="438825F0" w14:textId="77777777" w:rsidR="008506D6" w:rsidRPr="008506D6" w:rsidRDefault="008506D6" w:rsidP="00DF5BB6">
      <w:pPr>
        <w:spacing w:before="0" w:after="0"/>
        <w:rPr>
          <w:rFonts w:cs="Arial"/>
          <w:color w:val="000000"/>
          <w:szCs w:val="24"/>
          <w:highlight w:val="yellow"/>
        </w:rPr>
      </w:pPr>
    </w:p>
    <w:p w14:paraId="5924324A" w14:textId="77777777" w:rsidR="008506D6" w:rsidRPr="008506D6" w:rsidRDefault="008506D6" w:rsidP="00DF5BB6">
      <w:pPr>
        <w:spacing w:before="0" w:after="0"/>
        <w:rPr>
          <w:rFonts w:eastAsia="Calibri" w:cs="Arial"/>
          <w:b/>
          <w:bCs/>
          <w:szCs w:val="24"/>
        </w:rPr>
      </w:pPr>
      <w:r w:rsidRPr="008506D6">
        <w:rPr>
          <w:rFonts w:eastAsia="Calibri" w:cs="Arial"/>
          <w:b/>
          <w:bCs/>
          <w:szCs w:val="24"/>
        </w:rPr>
        <w:t>NSW Department of Planning, Industry and Environment:</w:t>
      </w:r>
    </w:p>
    <w:p w14:paraId="5CAA335F" w14:textId="77777777" w:rsidR="008506D6" w:rsidRPr="008506D6" w:rsidRDefault="008506D6" w:rsidP="004609C3">
      <w:pPr>
        <w:numPr>
          <w:ilvl w:val="0"/>
          <w:numId w:val="14"/>
        </w:numPr>
        <w:spacing w:before="0" w:after="0"/>
        <w:rPr>
          <w:rFonts w:cs="Arial"/>
          <w:color w:val="000000"/>
          <w:szCs w:val="24"/>
        </w:rPr>
      </w:pPr>
      <w:r w:rsidRPr="008506D6">
        <w:rPr>
          <w:rFonts w:cs="Arial"/>
          <w:color w:val="000000"/>
          <w:szCs w:val="24"/>
        </w:rPr>
        <w:t xml:space="preserve">Showground Stimulus Fund - Bangalow Parklands fence </w:t>
      </w:r>
    </w:p>
    <w:p w14:paraId="0881B256" w14:textId="77777777" w:rsidR="008506D6" w:rsidRPr="008506D6" w:rsidRDefault="008506D6" w:rsidP="004609C3">
      <w:pPr>
        <w:numPr>
          <w:ilvl w:val="0"/>
          <w:numId w:val="14"/>
        </w:numPr>
        <w:spacing w:before="0" w:after="0"/>
        <w:rPr>
          <w:rFonts w:cs="Arial"/>
          <w:color w:val="000000"/>
          <w:szCs w:val="24"/>
        </w:rPr>
      </w:pPr>
      <w:r w:rsidRPr="008506D6">
        <w:rPr>
          <w:rFonts w:eastAsia="Calibri" w:cs="Arial"/>
          <w:color w:val="000000"/>
          <w:szCs w:val="24"/>
        </w:rPr>
        <w:t>Koala Food for the future study</w:t>
      </w:r>
    </w:p>
    <w:p w14:paraId="72A33327" w14:textId="77777777" w:rsidR="008506D6" w:rsidRPr="008506D6" w:rsidRDefault="008506D6" w:rsidP="004609C3">
      <w:pPr>
        <w:numPr>
          <w:ilvl w:val="0"/>
          <w:numId w:val="14"/>
        </w:numPr>
        <w:spacing w:before="0" w:after="0"/>
        <w:rPr>
          <w:rFonts w:cs="Arial"/>
          <w:color w:val="000000"/>
          <w:szCs w:val="24"/>
        </w:rPr>
      </w:pPr>
      <w:r w:rsidRPr="008506D6">
        <w:rPr>
          <w:rFonts w:eastAsia="Calibri" w:cs="Arial"/>
          <w:color w:val="000000"/>
          <w:szCs w:val="24"/>
        </w:rPr>
        <w:t>Domestic Dogs and Koala Program Leash up for the Future</w:t>
      </w:r>
    </w:p>
    <w:p w14:paraId="79EE5BEC" w14:textId="77777777" w:rsidR="008506D6" w:rsidRPr="008506D6" w:rsidRDefault="008506D6" w:rsidP="004609C3">
      <w:pPr>
        <w:numPr>
          <w:ilvl w:val="0"/>
          <w:numId w:val="14"/>
        </w:numPr>
        <w:spacing w:before="0" w:after="0"/>
        <w:rPr>
          <w:rFonts w:cs="Arial"/>
          <w:color w:val="000000"/>
          <w:szCs w:val="24"/>
        </w:rPr>
      </w:pPr>
      <w:r w:rsidRPr="008506D6">
        <w:rPr>
          <w:rFonts w:eastAsia="Calibri" w:cs="Arial"/>
          <w:color w:val="000000"/>
          <w:szCs w:val="24"/>
        </w:rPr>
        <w:t>Coast and Estuary Grants Program- Southern Byron Shire Coastline and Belongil estuary scoping study</w:t>
      </w:r>
    </w:p>
    <w:p w14:paraId="48495735" w14:textId="77777777" w:rsidR="008506D6" w:rsidRPr="008506D6" w:rsidRDefault="008506D6" w:rsidP="004609C3">
      <w:pPr>
        <w:numPr>
          <w:ilvl w:val="0"/>
          <w:numId w:val="14"/>
        </w:numPr>
        <w:spacing w:before="0" w:after="0"/>
        <w:rPr>
          <w:rFonts w:cs="Arial"/>
          <w:color w:val="000000"/>
          <w:szCs w:val="24"/>
        </w:rPr>
      </w:pPr>
      <w:r w:rsidRPr="008506D6">
        <w:rPr>
          <w:rFonts w:cs="Arial"/>
          <w:color w:val="000000"/>
          <w:szCs w:val="24"/>
        </w:rPr>
        <w:t>EPA Council Litter Grant – Own it and Act</w:t>
      </w:r>
    </w:p>
    <w:p w14:paraId="40A36A70" w14:textId="77777777" w:rsidR="008506D6" w:rsidRPr="008506D6" w:rsidRDefault="008506D6" w:rsidP="004609C3">
      <w:pPr>
        <w:numPr>
          <w:ilvl w:val="0"/>
          <w:numId w:val="14"/>
        </w:numPr>
        <w:spacing w:before="0" w:after="0"/>
        <w:rPr>
          <w:rFonts w:cs="Arial"/>
          <w:color w:val="000000"/>
          <w:szCs w:val="24"/>
        </w:rPr>
      </w:pPr>
      <w:r w:rsidRPr="008506D6">
        <w:rPr>
          <w:rFonts w:cs="Arial"/>
          <w:color w:val="000000"/>
          <w:szCs w:val="24"/>
        </w:rPr>
        <w:t>EPA Council Litter Grant – Butt Free Byron Shire Phase 2</w:t>
      </w:r>
    </w:p>
    <w:p w14:paraId="583730E3" w14:textId="77777777" w:rsidR="008506D6" w:rsidRPr="008506D6" w:rsidRDefault="008506D6" w:rsidP="00DF5BB6">
      <w:pPr>
        <w:spacing w:before="0" w:after="0"/>
        <w:rPr>
          <w:rFonts w:cs="Arial"/>
          <w:color w:val="000000"/>
          <w:szCs w:val="24"/>
        </w:rPr>
      </w:pPr>
    </w:p>
    <w:p w14:paraId="585B6B60" w14:textId="77777777" w:rsidR="008506D6" w:rsidRPr="008506D6" w:rsidRDefault="008506D6" w:rsidP="00DF5BB6">
      <w:pPr>
        <w:spacing w:before="0" w:after="0"/>
        <w:rPr>
          <w:rFonts w:eastAsia="Calibri" w:cs="Arial"/>
          <w:b/>
          <w:bCs/>
          <w:szCs w:val="24"/>
        </w:rPr>
      </w:pPr>
      <w:r w:rsidRPr="008506D6">
        <w:rPr>
          <w:rFonts w:eastAsia="Calibri" w:cs="Arial"/>
          <w:b/>
          <w:bCs/>
          <w:szCs w:val="24"/>
        </w:rPr>
        <w:t>Country Passenger Transport Infrastructure Grants Scheme:</w:t>
      </w:r>
    </w:p>
    <w:p w14:paraId="463325D4" w14:textId="77777777" w:rsidR="008506D6" w:rsidRPr="008506D6" w:rsidRDefault="008506D6" w:rsidP="004609C3">
      <w:pPr>
        <w:numPr>
          <w:ilvl w:val="0"/>
          <w:numId w:val="14"/>
        </w:numPr>
        <w:spacing w:before="0" w:after="0"/>
        <w:rPr>
          <w:rFonts w:cs="Arial"/>
          <w:color w:val="000000"/>
          <w:szCs w:val="24"/>
        </w:rPr>
      </w:pPr>
      <w:r w:rsidRPr="008506D6">
        <w:rPr>
          <w:rFonts w:cs="Arial"/>
          <w:color w:val="000000"/>
          <w:szCs w:val="24"/>
        </w:rPr>
        <w:t xml:space="preserve">2 Bus Shelters – South Golden Beach and </w:t>
      </w:r>
      <w:proofErr w:type="spellStart"/>
      <w:r w:rsidRPr="008506D6">
        <w:rPr>
          <w:rFonts w:cs="Arial"/>
          <w:color w:val="000000"/>
          <w:szCs w:val="24"/>
        </w:rPr>
        <w:t>Montecollum</w:t>
      </w:r>
      <w:proofErr w:type="spellEnd"/>
    </w:p>
    <w:p w14:paraId="333F1BB2" w14:textId="77777777" w:rsidR="008506D6" w:rsidRPr="008506D6" w:rsidRDefault="008506D6" w:rsidP="00DF5BB6">
      <w:pPr>
        <w:spacing w:before="0" w:after="0"/>
        <w:rPr>
          <w:rFonts w:eastAsia="Times New Roman" w:cs="Arial"/>
          <w:color w:val="000000"/>
          <w:szCs w:val="24"/>
          <w:lang w:eastAsia="en-AU"/>
        </w:rPr>
      </w:pPr>
    </w:p>
    <w:p w14:paraId="171641CD" w14:textId="77777777" w:rsidR="008506D6" w:rsidRPr="008506D6" w:rsidRDefault="008506D6" w:rsidP="00DF5BB6">
      <w:pPr>
        <w:spacing w:before="0" w:after="0"/>
        <w:rPr>
          <w:rFonts w:eastAsia="Calibri" w:cs="Arial"/>
          <w:b/>
          <w:bCs/>
          <w:szCs w:val="24"/>
        </w:rPr>
      </w:pPr>
      <w:r w:rsidRPr="008506D6">
        <w:rPr>
          <w:rFonts w:eastAsia="Calibri" w:cs="Arial"/>
          <w:b/>
          <w:bCs/>
          <w:szCs w:val="24"/>
        </w:rPr>
        <w:t>Community Heritage:</w:t>
      </w:r>
    </w:p>
    <w:p w14:paraId="4BE7098C" w14:textId="77777777" w:rsidR="008506D6" w:rsidRPr="008506D6" w:rsidRDefault="008506D6" w:rsidP="004609C3">
      <w:pPr>
        <w:numPr>
          <w:ilvl w:val="0"/>
          <w:numId w:val="14"/>
        </w:numPr>
        <w:spacing w:before="0" w:after="0"/>
        <w:rPr>
          <w:rFonts w:eastAsia="Calibri" w:cs="Arial"/>
          <w:szCs w:val="24"/>
        </w:rPr>
      </w:pPr>
      <w:r w:rsidRPr="008506D6">
        <w:rPr>
          <w:rFonts w:eastAsia="Calibri" w:cs="Arial"/>
          <w:szCs w:val="24"/>
        </w:rPr>
        <w:t>Heritage Advisory Service</w:t>
      </w:r>
    </w:p>
    <w:p w14:paraId="796622E9" w14:textId="77777777" w:rsidR="008506D6" w:rsidRPr="008506D6" w:rsidRDefault="008506D6" w:rsidP="00DF5BB6">
      <w:pPr>
        <w:spacing w:before="0" w:after="0"/>
        <w:rPr>
          <w:rFonts w:eastAsia="Calibri" w:cs="Arial"/>
          <w:b/>
          <w:bCs/>
          <w:color w:val="000000"/>
          <w:szCs w:val="24"/>
          <w:highlight w:val="yellow"/>
        </w:rPr>
      </w:pPr>
    </w:p>
    <w:p w14:paraId="5E5649CA" w14:textId="77777777" w:rsidR="008506D6" w:rsidRPr="008506D6" w:rsidRDefault="008506D6" w:rsidP="00DF5BB6">
      <w:pPr>
        <w:spacing w:before="0" w:after="0"/>
        <w:rPr>
          <w:rFonts w:eastAsia="Calibri" w:cs="Arial"/>
          <w:b/>
          <w:bCs/>
          <w:color w:val="000000"/>
          <w:szCs w:val="24"/>
        </w:rPr>
      </w:pPr>
      <w:r w:rsidRPr="008506D6">
        <w:rPr>
          <w:rFonts w:eastAsia="Calibri" w:cs="Arial"/>
          <w:b/>
          <w:bCs/>
          <w:color w:val="000000"/>
          <w:szCs w:val="24"/>
        </w:rPr>
        <w:t>Transport Heritage Grant:</w:t>
      </w:r>
    </w:p>
    <w:p w14:paraId="2F59C20B" w14:textId="77777777" w:rsidR="008506D6" w:rsidRPr="008506D6" w:rsidRDefault="008506D6" w:rsidP="004609C3">
      <w:pPr>
        <w:numPr>
          <w:ilvl w:val="0"/>
          <w:numId w:val="17"/>
        </w:numPr>
        <w:spacing w:before="0" w:after="0"/>
        <w:rPr>
          <w:rFonts w:eastAsia="Calibri" w:cs="Arial"/>
          <w:bCs/>
          <w:color w:val="000000"/>
          <w:szCs w:val="24"/>
        </w:rPr>
      </w:pPr>
      <w:r w:rsidRPr="008506D6">
        <w:rPr>
          <w:rFonts w:eastAsia="Calibri" w:cs="Arial"/>
          <w:bCs/>
          <w:color w:val="000000"/>
          <w:szCs w:val="24"/>
        </w:rPr>
        <w:t>Byron Rail Precinct Heritage Studies</w:t>
      </w:r>
    </w:p>
    <w:p w14:paraId="2175FCE9" w14:textId="77777777" w:rsidR="008506D6" w:rsidRPr="008506D6" w:rsidRDefault="008506D6" w:rsidP="00DF5BB6">
      <w:pPr>
        <w:spacing w:before="0" w:after="0"/>
        <w:rPr>
          <w:rFonts w:eastAsia="Calibri" w:cs="Arial"/>
          <w:b/>
          <w:bCs/>
          <w:color w:val="000000"/>
          <w:szCs w:val="24"/>
          <w:highlight w:val="yellow"/>
        </w:rPr>
      </w:pPr>
    </w:p>
    <w:p w14:paraId="4674331D" w14:textId="77777777" w:rsidR="008506D6" w:rsidRPr="008506D6" w:rsidRDefault="008506D6" w:rsidP="00DF5BB6">
      <w:pPr>
        <w:spacing w:before="0" w:after="0"/>
        <w:rPr>
          <w:rFonts w:cs="Arial"/>
          <w:b/>
          <w:color w:val="000000"/>
          <w:szCs w:val="24"/>
        </w:rPr>
      </w:pPr>
      <w:r w:rsidRPr="008506D6">
        <w:rPr>
          <w:rFonts w:cs="Arial"/>
          <w:b/>
          <w:color w:val="000000"/>
          <w:szCs w:val="24"/>
        </w:rPr>
        <w:t>Office of Environment and Heritage:</w:t>
      </w:r>
    </w:p>
    <w:p w14:paraId="72D9A969" w14:textId="77777777" w:rsidR="008506D6" w:rsidRPr="008506D6" w:rsidRDefault="008506D6" w:rsidP="004609C3">
      <w:pPr>
        <w:numPr>
          <w:ilvl w:val="0"/>
          <w:numId w:val="16"/>
        </w:numPr>
        <w:spacing w:before="0" w:after="0"/>
        <w:rPr>
          <w:rFonts w:cs="Arial"/>
          <w:color w:val="000000"/>
          <w:szCs w:val="24"/>
        </w:rPr>
      </w:pPr>
      <w:r w:rsidRPr="008506D6">
        <w:rPr>
          <w:rFonts w:cs="Arial"/>
          <w:color w:val="000000"/>
          <w:szCs w:val="24"/>
        </w:rPr>
        <w:t>North Byron Flood Risk Management Study and Plan</w:t>
      </w:r>
    </w:p>
    <w:p w14:paraId="2EACDE9D" w14:textId="5B17B28F" w:rsidR="008506D6" w:rsidRPr="008506D6" w:rsidRDefault="008506D6" w:rsidP="00DF5BB6">
      <w:pPr>
        <w:spacing w:before="0" w:after="0"/>
        <w:rPr>
          <w:rFonts w:cs="Arial"/>
          <w:b/>
          <w:color w:val="000000"/>
          <w:szCs w:val="24"/>
        </w:rPr>
      </w:pPr>
      <w:r w:rsidRPr="008506D6">
        <w:rPr>
          <w:rFonts w:cs="Arial"/>
          <w:b/>
          <w:color w:val="000000"/>
          <w:szCs w:val="24"/>
        </w:rPr>
        <w:lastRenderedPageBreak/>
        <w:t>Environmental Trust:</w:t>
      </w:r>
    </w:p>
    <w:p w14:paraId="38E4FF28" w14:textId="77777777" w:rsidR="008506D6" w:rsidRPr="008506D6" w:rsidRDefault="008506D6" w:rsidP="004609C3">
      <w:pPr>
        <w:numPr>
          <w:ilvl w:val="0"/>
          <w:numId w:val="16"/>
        </w:numPr>
        <w:spacing w:before="0" w:after="0"/>
        <w:rPr>
          <w:rFonts w:cs="Arial"/>
          <w:color w:val="000000"/>
          <w:szCs w:val="24"/>
        </w:rPr>
      </w:pPr>
      <w:r w:rsidRPr="008506D6">
        <w:rPr>
          <w:rFonts w:cs="Arial"/>
          <w:color w:val="000000"/>
          <w:szCs w:val="24"/>
        </w:rPr>
        <w:t>Flying Fox Improvements - working towards flying fox and community coexistence</w:t>
      </w:r>
    </w:p>
    <w:p w14:paraId="441D7E5E" w14:textId="77777777" w:rsidR="008506D6" w:rsidRPr="008506D6" w:rsidRDefault="008506D6" w:rsidP="00DF5BB6">
      <w:pPr>
        <w:spacing w:before="0" w:after="0"/>
        <w:rPr>
          <w:rFonts w:cs="Arial"/>
          <w:color w:val="000000"/>
          <w:szCs w:val="24"/>
          <w:highlight w:val="yellow"/>
        </w:rPr>
      </w:pPr>
    </w:p>
    <w:p w14:paraId="3A85B803" w14:textId="77777777" w:rsidR="008506D6" w:rsidRPr="008506D6" w:rsidRDefault="008506D6" w:rsidP="00DF5BB6">
      <w:pPr>
        <w:spacing w:before="0" w:after="0"/>
        <w:rPr>
          <w:rFonts w:cs="Arial"/>
          <w:b/>
          <w:color w:val="000000"/>
          <w:szCs w:val="24"/>
        </w:rPr>
      </w:pPr>
      <w:r w:rsidRPr="008506D6">
        <w:rPr>
          <w:rFonts w:cs="Arial"/>
          <w:b/>
          <w:color w:val="000000"/>
          <w:szCs w:val="24"/>
        </w:rPr>
        <w:t>Growing Local Economies:</w:t>
      </w:r>
    </w:p>
    <w:p w14:paraId="36F11917" w14:textId="77777777" w:rsidR="008506D6" w:rsidRPr="008506D6" w:rsidRDefault="008506D6" w:rsidP="004609C3">
      <w:pPr>
        <w:numPr>
          <w:ilvl w:val="0"/>
          <w:numId w:val="16"/>
        </w:numPr>
        <w:spacing w:before="0" w:after="0"/>
        <w:rPr>
          <w:rFonts w:cs="Arial"/>
          <w:color w:val="000000"/>
          <w:szCs w:val="24"/>
        </w:rPr>
      </w:pPr>
      <w:r w:rsidRPr="008506D6">
        <w:rPr>
          <w:rFonts w:cs="Arial"/>
          <w:color w:val="000000"/>
          <w:szCs w:val="24"/>
        </w:rPr>
        <w:t>Byron Bay Town Centre Bypass</w:t>
      </w:r>
    </w:p>
    <w:p w14:paraId="5A5C6491" w14:textId="77777777" w:rsidR="008506D6" w:rsidRPr="008506D6" w:rsidRDefault="008506D6" w:rsidP="00DF5BB6">
      <w:pPr>
        <w:spacing w:before="0" w:after="0"/>
        <w:rPr>
          <w:rFonts w:cs="Arial"/>
          <w:color w:val="000000"/>
          <w:szCs w:val="24"/>
        </w:rPr>
      </w:pPr>
    </w:p>
    <w:p w14:paraId="258AE705" w14:textId="77777777" w:rsidR="008506D6" w:rsidRPr="008506D6" w:rsidRDefault="008506D6" w:rsidP="00DF5BB6">
      <w:pPr>
        <w:spacing w:before="0" w:after="0"/>
        <w:rPr>
          <w:rFonts w:cs="Arial"/>
          <w:b/>
          <w:color w:val="000000"/>
          <w:szCs w:val="24"/>
        </w:rPr>
      </w:pPr>
      <w:r w:rsidRPr="008506D6">
        <w:rPr>
          <w:rFonts w:cs="Arial"/>
          <w:b/>
          <w:color w:val="000000"/>
          <w:szCs w:val="24"/>
        </w:rPr>
        <w:t>Clubs NSW:</w:t>
      </w:r>
    </w:p>
    <w:p w14:paraId="5CCD6436" w14:textId="77777777" w:rsidR="008506D6" w:rsidRPr="008506D6" w:rsidRDefault="008506D6" w:rsidP="004609C3">
      <w:pPr>
        <w:numPr>
          <w:ilvl w:val="0"/>
          <w:numId w:val="16"/>
        </w:numPr>
        <w:spacing w:before="0" w:after="0"/>
        <w:rPr>
          <w:rFonts w:cs="Arial"/>
          <w:color w:val="000000"/>
          <w:szCs w:val="24"/>
        </w:rPr>
      </w:pPr>
      <w:r w:rsidRPr="008506D6">
        <w:rPr>
          <w:rFonts w:cs="Arial"/>
          <w:color w:val="000000"/>
          <w:szCs w:val="24"/>
        </w:rPr>
        <w:t>Cook Pioneer Hall - Fire Preparedness</w:t>
      </w:r>
    </w:p>
    <w:p w14:paraId="4E8A4AB3" w14:textId="77777777" w:rsidR="008506D6" w:rsidRPr="008506D6" w:rsidRDefault="008506D6" w:rsidP="00DF5BB6">
      <w:pPr>
        <w:spacing w:before="0" w:after="0"/>
        <w:rPr>
          <w:rFonts w:cs="Arial"/>
          <w:color w:val="000000"/>
          <w:szCs w:val="24"/>
          <w:highlight w:val="yellow"/>
        </w:rPr>
      </w:pPr>
    </w:p>
    <w:p w14:paraId="2A60A220" w14:textId="77777777" w:rsidR="008506D6" w:rsidRPr="008506D6" w:rsidRDefault="008506D6" w:rsidP="00DF5BB6">
      <w:pPr>
        <w:spacing w:before="0" w:after="0"/>
        <w:rPr>
          <w:rFonts w:cs="Arial"/>
          <w:b/>
          <w:color w:val="000000"/>
          <w:szCs w:val="24"/>
        </w:rPr>
      </w:pPr>
      <w:r w:rsidRPr="008506D6">
        <w:rPr>
          <w:rFonts w:cs="Arial"/>
          <w:b/>
          <w:color w:val="000000"/>
          <w:szCs w:val="24"/>
        </w:rPr>
        <w:t>NSW Department of Industry – Fish Habitat Action Grant:</w:t>
      </w:r>
    </w:p>
    <w:p w14:paraId="58386B15" w14:textId="77777777" w:rsidR="008506D6" w:rsidRPr="008506D6" w:rsidRDefault="008506D6" w:rsidP="004609C3">
      <w:pPr>
        <w:numPr>
          <w:ilvl w:val="0"/>
          <w:numId w:val="16"/>
        </w:numPr>
        <w:spacing w:before="0" w:after="0"/>
        <w:rPr>
          <w:rFonts w:cs="Arial"/>
          <w:color w:val="000000"/>
          <w:szCs w:val="24"/>
        </w:rPr>
      </w:pPr>
      <w:r w:rsidRPr="008506D6">
        <w:rPr>
          <w:rFonts w:cs="Arial"/>
          <w:color w:val="000000"/>
          <w:szCs w:val="24"/>
        </w:rPr>
        <w:t>Bringing back the Brunswick</w:t>
      </w:r>
    </w:p>
    <w:p w14:paraId="0770ED15" w14:textId="77777777" w:rsidR="008506D6" w:rsidRPr="008506D6" w:rsidRDefault="008506D6" w:rsidP="00DF5BB6">
      <w:pPr>
        <w:spacing w:before="0" w:after="0"/>
        <w:rPr>
          <w:rFonts w:cs="Arial"/>
          <w:color w:val="000000"/>
          <w:szCs w:val="24"/>
          <w:highlight w:val="yellow"/>
        </w:rPr>
      </w:pPr>
    </w:p>
    <w:p w14:paraId="1243FA0D" w14:textId="77777777" w:rsidR="008506D6" w:rsidRPr="008506D6" w:rsidRDefault="008506D6" w:rsidP="00DF5BB6">
      <w:pPr>
        <w:spacing w:before="0" w:after="0"/>
        <w:rPr>
          <w:rFonts w:cs="Arial"/>
          <w:b/>
          <w:color w:val="000000"/>
          <w:szCs w:val="24"/>
        </w:rPr>
      </w:pPr>
      <w:r w:rsidRPr="008506D6">
        <w:rPr>
          <w:rFonts w:cs="Arial"/>
          <w:b/>
          <w:color w:val="000000"/>
          <w:szCs w:val="24"/>
        </w:rPr>
        <w:t>Department of Agriculture and Water Resources:</w:t>
      </w:r>
    </w:p>
    <w:p w14:paraId="54DC79C5" w14:textId="77777777" w:rsidR="008506D6" w:rsidRPr="008506D6" w:rsidRDefault="008506D6" w:rsidP="004609C3">
      <w:pPr>
        <w:pStyle w:val="ListParagraph"/>
        <w:numPr>
          <w:ilvl w:val="0"/>
          <w:numId w:val="16"/>
        </w:numPr>
        <w:spacing w:before="0" w:after="0"/>
        <w:rPr>
          <w:rFonts w:cs="Arial"/>
          <w:bCs/>
          <w:color w:val="000000"/>
          <w:szCs w:val="24"/>
        </w:rPr>
      </w:pPr>
      <w:r w:rsidRPr="008506D6">
        <w:rPr>
          <w:rFonts w:cs="Arial"/>
          <w:bCs/>
          <w:color w:val="000000"/>
          <w:szCs w:val="24"/>
        </w:rPr>
        <w:t>Smart Farms Small Grants</w:t>
      </w:r>
    </w:p>
    <w:p w14:paraId="29386B7C" w14:textId="77777777" w:rsidR="008506D6" w:rsidRPr="008506D6" w:rsidRDefault="008506D6" w:rsidP="00DF5BB6">
      <w:pPr>
        <w:pStyle w:val="ListParagraph"/>
        <w:spacing w:before="0" w:after="0"/>
        <w:rPr>
          <w:rFonts w:cs="Arial"/>
          <w:bCs/>
          <w:color w:val="000000"/>
          <w:szCs w:val="24"/>
        </w:rPr>
      </w:pPr>
    </w:p>
    <w:p w14:paraId="7480439E" w14:textId="77777777" w:rsidR="008506D6" w:rsidRPr="008506D6" w:rsidRDefault="008506D6" w:rsidP="00DF5BB6">
      <w:pPr>
        <w:spacing w:before="0" w:after="0"/>
        <w:rPr>
          <w:rFonts w:cs="Arial"/>
          <w:b/>
          <w:color w:val="000000"/>
          <w:szCs w:val="24"/>
        </w:rPr>
      </w:pPr>
      <w:r w:rsidRPr="008506D6">
        <w:rPr>
          <w:rFonts w:cs="Arial"/>
          <w:b/>
          <w:color w:val="000000"/>
          <w:szCs w:val="24"/>
        </w:rPr>
        <w:t>Boating Now Program:</w:t>
      </w:r>
    </w:p>
    <w:p w14:paraId="77AF00DA" w14:textId="0015B9C4" w:rsidR="008506D6" w:rsidRPr="008506D6" w:rsidRDefault="008506D6" w:rsidP="004609C3">
      <w:pPr>
        <w:pStyle w:val="ListParagraph"/>
        <w:numPr>
          <w:ilvl w:val="0"/>
          <w:numId w:val="16"/>
        </w:numPr>
        <w:spacing w:before="0" w:after="0"/>
        <w:rPr>
          <w:rFonts w:cs="Arial"/>
          <w:bCs/>
          <w:color w:val="000000"/>
          <w:szCs w:val="24"/>
        </w:rPr>
      </w:pPr>
      <w:r w:rsidRPr="008506D6">
        <w:rPr>
          <w:rFonts w:cs="Arial"/>
          <w:bCs/>
          <w:color w:val="000000"/>
          <w:szCs w:val="24"/>
        </w:rPr>
        <w:t>Upgrade Brunswick Heads Boat Ram</w:t>
      </w:r>
      <w:r w:rsidR="00551E96">
        <w:rPr>
          <w:rFonts w:cs="Arial"/>
          <w:bCs/>
          <w:color w:val="000000"/>
          <w:szCs w:val="24"/>
        </w:rPr>
        <w:t>p</w:t>
      </w:r>
    </w:p>
    <w:p w14:paraId="5906B829" w14:textId="77777777" w:rsidR="00150267" w:rsidRDefault="00150267" w:rsidP="00842592">
      <w:pPr>
        <w:jc w:val="right"/>
        <w:rPr>
          <w:rFonts w:ascii="Century Gothic" w:hAnsi="Century Gothic" w:cs="Arial"/>
          <w:b/>
          <w:bCs/>
          <w:color w:val="00A4A8"/>
          <w:szCs w:val="24"/>
        </w:rPr>
      </w:pPr>
    </w:p>
    <w:p w14:paraId="6C3B093E" w14:textId="5C8442E2" w:rsidR="00551E96" w:rsidRPr="00FF1BC4" w:rsidRDefault="00551E96" w:rsidP="00842592">
      <w:pPr>
        <w:jc w:val="right"/>
        <w:rPr>
          <w:rFonts w:ascii="Century Gothic" w:hAnsi="Century Gothic" w:cs="Arial"/>
          <w:b/>
          <w:bCs/>
          <w:color w:val="00A4A8"/>
          <w:szCs w:val="24"/>
        </w:rPr>
        <w:sectPr w:rsidR="00551E96" w:rsidRPr="00FF1BC4" w:rsidSect="00150267">
          <w:type w:val="continuous"/>
          <w:pgSz w:w="11906" w:h="16838"/>
          <w:pgMar w:top="824" w:right="849" w:bottom="1134" w:left="709" w:header="284" w:footer="202" w:gutter="0"/>
          <w:cols w:num="2" w:space="708"/>
          <w:docGrid w:linePitch="360"/>
        </w:sectPr>
      </w:pPr>
    </w:p>
    <w:p w14:paraId="6F2A2976" w14:textId="6259A2B5" w:rsidR="00027419" w:rsidRDefault="00551E96" w:rsidP="008F36CF">
      <w:pPr>
        <w:ind w:hanging="709"/>
        <w:sectPr w:rsidR="00027419" w:rsidSect="00150267">
          <w:type w:val="continuous"/>
          <w:pgSz w:w="11906" w:h="16838"/>
          <w:pgMar w:top="824" w:right="849" w:bottom="1134" w:left="709" w:header="284" w:footer="202" w:gutter="0"/>
          <w:cols w:space="708"/>
          <w:docGrid w:linePitch="360"/>
        </w:sectPr>
      </w:pPr>
      <w:r>
        <w:rPr>
          <w:noProof/>
        </w:rPr>
        <w:drawing>
          <wp:inline distT="0" distB="0" distL="0" distR="0" wp14:anchorId="23C3DA30" wp14:editId="7AA867FD">
            <wp:extent cx="7854315" cy="5879961"/>
            <wp:effectExtent l="0" t="0" r="0" b="6985"/>
            <wp:docPr id="511" name="Picture 511" descr="A group of people posing for a photo on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A group of people posing for a photo on a bridge"/>
                    <pic:cNvPicPr/>
                  </pic:nvPicPr>
                  <pic:blipFill rotWithShape="1">
                    <a:blip r:embed="rId95" cstate="print">
                      <a:extLst>
                        <a:ext uri="{28A0092B-C50C-407E-A947-70E740481C1C}">
                          <a14:useLocalDpi xmlns:a14="http://schemas.microsoft.com/office/drawing/2010/main" val="0"/>
                        </a:ext>
                      </a:extLst>
                    </a:blip>
                    <a:srcRect l="10944"/>
                    <a:stretch/>
                  </pic:blipFill>
                  <pic:spPr bwMode="auto">
                    <a:xfrm>
                      <a:off x="0" y="0"/>
                      <a:ext cx="7857409" cy="5882277"/>
                    </a:xfrm>
                    <a:prstGeom prst="rect">
                      <a:avLst/>
                    </a:prstGeom>
                    <a:ln>
                      <a:noFill/>
                    </a:ln>
                    <a:extLst>
                      <a:ext uri="{53640926-AAD7-44D8-BBD7-CCE9431645EC}">
                        <a14:shadowObscured xmlns:a14="http://schemas.microsoft.com/office/drawing/2010/main"/>
                      </a:ext>
                    </a:extLst>
                  </pic:spPr>
                </pic:pic>
              </a:graphicData>
            </a:graphic>
          </wp:inline>
        </w:drawing>
      </w:r>
    </w:p>
    <w:p w14:paraId="4BCC90A4" w14:textId="687D5F26" w:rsidR="003408C7" w:rsidRDefault="003408C7" w:rsidP="003408C7">
      <w:pPr>
        <w:pStyle w:val="CommunityObjective5-Heading3"/>
      </w:pPr>
      <w:bookmarkStart w:id="243" w:name="_Toc83377985"/>
      <w:bookmarkStart w:id="244" w:name="_Toc83378361"/>
      <w:bookmarkStart w:id="245" w:name="_Toc83378857"/>
      <w:r>
        <w:lastRenderedPageBreak/>
        <w:t>Delivery Program Actions</w:t>
      </w:r>
      <w:bookmarkEnd w:id="243"/>
      <w:bookmarkEnd w:id="244"/>
      <w:bookmarkEnd w:id="245"/>
    </w:p>
    <w:p w14:paraId="184355CD" w14:textId="113C27B9" w:rsidR="003408C7" w:rsidRPr="00653D1F" w:rsidRDefault="003408C7" w:rsidP="003408C7">
      <w:pPr>
        <w:pStyle w:val="CommunityObjective5-Heading4"/>
      </w:pPr>
      <w:r>
        <w:t xml:space="preserve">Delivery Program Action </w:t>
      </w:r>
      <w:r w:rsidRPr="00653D1F">
        <w:t xml:space="preserve">5.6.13: </w:t>
      </w:r>
      <w:r w:rsidRPr="00D224E2">
        <w:rPr>
          <w:b w:val="0"/>
          <w:bCs/>
        </w:rPr>
        <w:t>Manage the delivery of high quality cost effective legal services</w:t>
      </w:r>
    </w:p>
    <w:tbl>
      <w:tblPr>
        <w:tblStyle w:val="TableGrid4"/>
        <w:tblW w:w="5000" w:type="pct"/>
        <w:jc w:val="center"/>
        <w:tblBorders>
          <w:top w:val="single" w:sz="2" w:space="0" w:color="00A4A8"/>
          <w:left w:val="single" w:sz="2" w:space="0" w:color="00A4A8"/>
          <w:bottom w:val="single" w:sz="2" w:space="0" w:color="00A4A8"/>
          <w:right w:val="single" w:sz="2" w:space="0" w:color="00A4A8"/>
          <w:insideH w:val="single" w:sz="2" w:space="0" w:color="00A4A8"/>
          <w:insideV w:val="single" w:sz="2" w:space="0" w:color="00A4A8"/>
        </w:tblBorders>
        <w:tblLook w:val="04A0" w:firstRow="1" w:lastRow="0" w:firstColumn="1" w:lastColumn="0" w:noHBand="0" w:noVBand="1"/>
        <w:tblCaption w:val="PULSE_TABLE"/>
      </w:tblPr>
      <w:tblGrid>
        <w:gridCol w:w="1651"/>
        <w:gridCol w:w="7444"/>
        <w:gridCol w:w="1389"/>
      </w:tblGrid>
      <w:tr w:rsidR="003408C7" w:rsidRPr="00653D1F" w14:paraId="63D60768" w14:textId="77777777" w:rsidTr="00CC61EB">
        <w:trPr>
          <w:tblHeader/>
          <w:jc w:val="center"/>
        </w:trPr>
        <w:tc>
          <w:tcPr>
            <w:tcW w:w="2775" w:type="dxa"/>
            <w:shd w:val="clear" w:color="auto" w:fill="00737F" w:themeFill="accent1"/>
          </w:tcPr>
          <w:p w14:paraId="6A3F53FD" w14:textId="77777777" w:rsidR="003408C7" w:rsidRPr="000637CF" w:rsidRDefault="003408C7" w:rsidP="00CC61EB">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Code</w:t>
            </w:r>
          </w:p>
        </w:tc>
        <w:tc>
          <w:tcPr>
            <w:tcW w:w="18810" w:type="dxa"/>
            <w:shd w:val="clear" w:color="auto" w:fill="00737F" w:themeFill="accent1"/>
          </w:tcPr>
          <w:p w14:paraId="1A860BCC" w14:textId="77777777" w:rsidR="003408C7" w:rsidRPr="000637CF" w:rsidRDefault="003408C7" w:rsidP="00CC61EB">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Operational Plan Activity</w:t>
            </w:r>
          </w:p>
        </w:tc>
        <w:tc>
          <w:tcPr>
            <w:tcW w:w="1755" w:type="dxa"/>
            <w:shd w:val="clear" w:color="auto" w:fill="00737F" w:themeFill="accent1"/>
          </w:tcPr>
          <w:p w14:paraId="237F4064" w14:textId="77777777" w:rsidR="003408C7" w:rsidRPr="000637CF" w:rsidRDefault="003408C7" w:rsidP="00CC61EB">
            <w:pPr>
              <w:spacing w:before="120" w:after="60"/>
              <w:rPr>
                <w:rFonts w:ascii="Montserrat" w:eastAsia="Arial" w:hAnsi="Montserrat" w:cs="Times New Roman"/>
                <w:b/>
                <w:bCs/>
                <w:color w:val="FFFFFF"/>
              </w:rPr>
            </w:pPr>
            <w:r w:rsidRPr="000637CF">
              <w:rPr>
                <w:rFonts w:ascii="Montserrat" w:eastAsia="Arial" w:hAnsi="Montserrat" w:cs="Times New Roman"/>
                <w:b/>
                <w:bCs/>
                <w:color w:val="FFFFFF"/>
                <w:lang w:val="en-US"/>
              </w:rPr>
              <w:t>Status</w:t>
            </w:r>
          </w:p>
        </w:tc>
      </w:tr>
      <w:tr w:rsidR="003408C7" w:rsidRPr="00653D1F" w14:paraId="0E21F91D" w14:textId="77777777" w:rsidTr="00CC61EB">
        <w:trPr>
          <w:jc w:val="center"/>
        </w:trPr>
        <w:tc>
          <w:tcPr>
            <w:tcW w:w="2775" w:type="dxa"/>
            <w:shd w:val="clear" w:color="auto" w:fill="FFFFFF"/>
          </w:tcPr>
          <w:p w14:paraId="24E6FAC6"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5.6.13.1</w:t>
            </w:r>
          </w:p>
        </w:tc>
        <w:tc>
          <w:tcPr>
            <w:tcW w:w="18810" w:type="dxa"/>
            <w:shd w:val="clear" w:color="auto" w:fill="FFFFFF"/>
          </w:tcPr>
          <w:p w14:paraId="4C2F372D"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Provide in-house legal advice to the organisation to inform decision making and minimise organisational risk</w:t>
            </w:r>
          </w:p>
        </w:tc>
        <w:tc>
          <w:tcPr>
            <w:tcW w:w="1755" w:type="dxa"/>
            <w:shd w:val="clear" w:color="auto" w:fill="FFFFFF"/>
          </w:tcPr>
          <w:p w14:paraId="4A648A7F" w14:textId="77777777" w:rsidR="003408C7" w:rsidRPr="00653D1F" w:rsidRDefault="003408C7" w:rsidP="00CC61EB">
            <w:pPr>
              <w:spacing w:before="0" w:after="0"/>
              <w:rPr>
                <w:rFonts w:eastAsia="Arial" w:cs="Times New Roman"/>
                <w:lang w:val="en-US"/>
              </w:rPr>
            </w:pPr>
            <w:r w:rsidRPr="00D36A0A">
              <w:rPr>
                <w:rFonts w:eastAsia="Arial" w:cs="Times New Roman"/>
                <w:color w:val="007635"/>
                <w:lang w:val="en-US"/>
              </w:rPr>
              <w:t>Achieved</w:t>
            </w:r>
          </w:p>
        </w:tc>
      </w:tr>
      <w:tr w:rsidR="003408C7" w:rsidRPr="00653D1F" w14:paraId="04D92760" w14:textId="77777777" w:rsidTr="00CC61EB">
        <w:trPr>
          <w:jc w:val="center"/>
        </w:trPr>
        <w:tc>
          <w:tcPr>
            <w:tcW w:w="2775" w:type="dxa"/>
            <w:shd w:val="clear" w:color="auto" w:fill="FFFFFF"/>
          </w:tcPr>
          <w:p w14:paraId="485E923F"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5.6.13.2</w:t>
            </w:r>
          </w:p>
        </w:tc>
        <w:tc>
          <w:tcPr>
            <w:tcW w:w="18810" w:type="dxa"/>
            <w:shd w:val="clear" w:color="auto" w:fill="FFFFFF"/>
          </w:tcPr>
          <w:p w14:paraId="6F1D4404"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Represent Council's legal interests</w:t>
            </w:r>
          </w:p>
        </w:tc>
        <w:tc>
          <w:tcPr>
            <w:tcW w:w="1755" w:type="dxa"/>
            <w:tcBorders>
              <w:bottom w:val="single" w:sz="2" w:space="0" w:color="00A4A8"/>
            </w:tcBorders>
            <w:shd w:val="clear" w:color="auto" w:fill="FFFFFF"/>
          </w:tcPr>
          <w:p w14:paraId="50C73215" w14:textId="77777777" w:rsidR="003408C7" w:rsidRPr="00653D1F" w:rsidRDefault="003408C7" w:rsidP="00CC61EB">
            <w:pPr>
              <w:spacing w:before="0" w:after="0"/>
              <w:rPr>
                <w:rFonts w:eastAsia="Arial" w:cs="Times New Roman"/>
                <w:lang w:val="en-US"/>
              </w:rPr>
            </w:pPr>
            <w:r w:rsidRPr="00D36A0A">
              <w:rPr>
                <w:rFonts w:eastAsia="Arial" w:cs="Times New Roman"/>
                <w:color w:val="007635"/>
                <w:lang w:val="en-US"/>
              </w:rPr>
              <w:t>Achieved</w:t>
            </w:r>
          </w:p>
        </w:tc>
      </w:tr>
      <w:tr w:rsidR="003408C7" w:rsidRPr="00653D1F" w14:paraId="66B6E355" w14:textId="77777777" w:rsidTr="00CC61EB">
        <w:trPr>
          <w:jc w:val="center"/>
        </w:trPr>
        <w:tc>
          <w:tcPr>
            <w:tcW w:w="2775" w:type="dxa"/>
            <w:shd w:val="clear" w:color="auto" w:fill="FFFFFF"/>
          </w:tcPr>
          <w:p w14:paraId="19C835E4"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5.6.13.3</w:t>
            </w:r>
          </w:p>
        </w:tc>
        <w:tc>
          <w:tcPr>
            <w:tcW w:w="18810" w:type="dxa"/>
            <w:shd w:val="clear" w:color="auto" w:fill="FFFFFF"/>
          </w:tcPr>
          <w:p w14:paraId="30C81F28" w14:textId="77777777" w:rsidR="003408C7" w:rsidRPr="00653D1F" w:rsidRDefault="003408C7" w:rsidP="00CC61EB">
            <w:pPr>
              <w:spacing w:before="0" w:after="0"/>
              <w:rPr>
                <w:rFonts w:eastAsia="Arial" w:cs="Times New Roman"/>
                <w:lang w:val="en-US"/>
              </w:rPr>
            </w:pPr>
            <w:r w:rsidRPr="00653D1F">
              <w:rPr>
                <w:rFonts w:eastAsia="Arial" w:cs="Times New Roman"/>
                <w:lang w:val="en-US"/>
              </w:rPr>
              <w:t>Manage code of conduct matters</w:t>
            </w:r>
          </w:p>
        </w:tc>
        <w:tc>
          <w:tcPr>
            <w:tcW w:w="1755" w:type="dxa"/>
            <w:tcBorders>
              <w:bottom w:val="single" w:sz="4" w:space="0" w:color="auto"/>
            </w:tcBorders>
            <w:shd w:val="clear" w:color="auto" w:fill="FFFFFF"/>
          </w:tcPr>
          <w:p w14:paraId="08600545" w14:textId="77777777" w:rsidR="003408C7" w:rsidRPr="00653D1F" w:rsidRDefault="003408C7" w:rsidP="00CC61EB">
            <w:pPr>
              <w:spacing w:before="0" w:after="0"/>
              <w:rPr>
                <w:rFonts w:eastAsia="Arial" w:cs="Times New Roman"/>
                <w:lang w:val="en-US"/>
              </w:rPr>
            </w:pPr>
            <w:r w:rsidRPr="00D36A0A">
              <w:rPr>
                <w:rFonts w:eastAsia="Arial" w:cs="Times New Roman"/>
                <w:color w:val="007635"/>
                <w:lang w:val="en-US"/>
              </w:rPr>
              <w:t>Achieved</w:t>
            </w:r>
          </w:p>
        </w:tc>
      </w:tr>
      <w:bookmarkEnd w:id="241"/>
      <w:bookmarkEnd w:id="242"/>
    </w:tbl>
    <w:p w14:paraId="713CFC07" w14:textId="77777777" w:rsidR="00551E96" w:rsidRPr="00551E96" w:rsidRDefault="00551E96" w:rsidP="008A1BBC">
      <w:pPr>
        <w:pStyle w:val="BrandedHeading"/>
        <w:spacing w:before="0" w:after="0"/>
        <w:rPr>
          <w:sz w:val="20"/>
          <w:szCs w:val="14"/>
        </w:rPr>
      </w:pPr>
    </w:p>
    <w:p w14:paraId="520E8345" w14:textId="2DFD80A5" w:rsidR="008A1BBC" w:rsidRPr="00556C10" w:rsidRDefault="008A1BBC" w:rsidP="008A1BBC">
      <w:pPr>
        <w:pStyle w:val="BrandedHeading"/>
        <w:spacing w:before="0" w:after="0"/>
      </w:pPr>
      <w:bookmarkStart w:id="246" w:name="_Toc83378362"/>
      <w:bookmarkStart w:id="247" w:name="_Toc83378858"/>
      <w:r w:rsidRPr="00556C10">
        <w:t>Legal Proceedings</w:t>
      </w:r>
      <w:bookmarkEnd w:id="246"/>
      <w:bookmarkEnd w:id="247"/>
    </w:p>
    <w:p w14:paraId="11CEE1C2" w14:textId="6553D468" w:rsidR="008A1BBC" w:rsidRDefault="008A1BBC" w:rsidP="008A1BBC">
      <w:pPr>
        <w:spacing w:before="0" w:after="0"/>
        <w:rPr>
          <w:b/>
        </w:rPr>
      </w:pPr>
      <w:r w:rsidRPr="00556C10">
        <w:rPr>
          <w:b/>
        </w:rPr>
        <w:t>Local Government (General) Regulation 2005 cl 217(</w:t>
      </w:r>
      <w:proofErr w:type="gramStart"/>
      <w:r w:rsidRPr="00556C10">
        <w:rPr>
          <w:b/>
        </w:rPr>
        <w:t>1)(</w:t>
      </w:r>
      <w:proofErr w:type="gramEnd"/>
      <w:r w:rsidRPr="00556C10">
        <w:rPr>
          <w:b/>
        </w:rPr>
        <w:t>a3)</w:t>
      </w:r>
    </w:p>
    <w:p w14:paraId="5C088527" w14:textId="434E10B0" w:rsidR="008A1BBC" w:rsidRPr="008A1BBC" w:rsidRDefault="008A1BBC" w:rsidP="008A1BBC">
      <w:pPr>
        <w:spacing w:before="0" w:after="0"/>
        <w:rPr>
          <w:bCs/>
        </w:rPr>
      </w:pPr>
      <w:r>
        <w:rPr>
          <w:bCs/>
        </w:rPr>
        <w:t>(</w:t>
      </w:r>
      <w:proofErr w:type="gramStart"/>
      <w:r>
        <w:rPr>
          <w:bCs/>
        </w:rPr>
        <w:t>see</w:t>
      </w:r>
      <w:proofErr w:type="gramEnd"/>
      <w:r>
        <w:rPr>
          <w:bCs/>
        </w:rPr>
        <w:t xml:space="preserve"> Appendix 2)</w:t>
      </w:r>
    </w:p>
    <w:p w14:paraId="48B79456" w14:textId="77777777" w:rsidR="008A1BBC" w:rsidRPr="000D6A15" w:rsidRDefault="008A1BBC" w:rsidP="008A1BBC">
      <w:pPr>
        <w:rPr>
          <w:lang w:val="en-GB" w:eastAsia="en-AU"/>
        </w:rPr>
      </w:pPr>
      <w:r w:rsidRPr="00556C10">
        <w:rPr>
          <w:lang w:val="en-GB" w:eastAsia="en-AU"/>
        </w:rPr>
        <w:t xml:space="preserve">The following schedule provides details of legal costs associated with proceeding during the reporting period 1 </w:t>
      </w:r>
      <w:r w:rsidRPr="00EF4F49">
        <w:rPr>
          <w:lang w:val="en-GB" w:eastAsia="en-AU"/>
        </w:rPr>
        <w:t>July 2020 to 30 June 2021.</w:t>
      </w:r>
    </w:p>
    <w:p w14:paraId="45C27E4F" w14:textId="77777777" w:rsidR="008A1BBC" w:rsidRPr="00034FD8" w:rsidRDefault="008A1BBC" w:rsidP="00551E96">
      <w:pPr>
        <w:pStyle w:val="Heading2"/>
        <w:spacing w:after="120"/>
        <w:rPr>
          <w:lang w:val="en-GB"/>
        </w:rPr>
      </w:pPr>
      <w:r>
        <w:rPr>
          <w:lang w:val="en-GB"/>
        </w:rPr>
        <w:t>Part A Summary</w:t>
      </w:r>
    </w:p>
    <w:tbl>
      <w:tblPr>
        <w:tblStyle w:val="LightList-Accent1"/>
        <w:tblpPr w:leftFromText="180" w:rightFromText="180" w:vertAnchor="text" w:horzAnchor="margin" w:tblpX="108" w:tblpY="135"/>
        <w:tblW w:w="0" w:type="auto"/>
        <w:tblLook w:val="00A0" w:firstRow="1" w:lastRow="0" w:firstColumn="1" w:lastColumn="0" w:noHBand="0" w:noVBand="0"/>
        <w:tblDescription w:val="Table showing the Land and Environment Court Applications and appeals to other Courts from Land and Environment Court decisions"/>
      </w:tblPr>
      <w:tblGrid>
        <w:gridCol w:w="6382"/>
        <w:gridCol w:w="1248"/>
        <w:gridCol w:w="2840"/>
      </w:tblGrid>
      <w:tr w:rsidR="008A1BBC" w:rsidRPr="00DB7219" w14:paraId="05F00345" w14:textId="77777777" w:rsidTr="00023B73">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auto"/>
          </w:tcPr>
          <w:p w14:paraId="51747916" w14:textId="77777777" w:rsidR="008A1BBC" w:rsidRPr="00796066" w:rsidRDefault="008A1BBC" w:rsidP="000363F0">
            <w:pPr>
              <w:spacing w:before="120" w:after="120"/>
              <w:rPr>
                <w:rFonts w:cs="Arial"/>
                <w:bCs w:val="0"/>
              </w:rPr>
            </w:pPr>
            <w:r w:rsidRPr="00796066">
              <w:t>Land and Environment Court Applications and appeals to other Courts from Land and Environment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7C561967" w14:textId="77777777" w:rsidR="008A1BBC" w:rsidRPr="00796066" w:rsidRDefault="008A1BBC" w:rsidP="000363F0">
            <w:pPr>
              <w:spacing w:before="120" w:after="120"/>
              <w:rPr>
                <w:rFonts w:cs="Arial"/>
              </w:rPr>
            </w:pPr>
            <w:r w:rsidRPr="00796066">
              <w:rPr>
                <w:rFonts w:cs="Arial"/>
              </w:rPr>
              <w:t>Number</w:t>
            </w:r>
          </w:p>
        </w:tc>
        <w:tc>
          <w:tcPr>
            <w:tcW w:w="0" w:type="auto"/>
          </w:tcPr>
          <w:p w14:paraId="0E199183" w14:textId="77777777" w:rsidR="008A1BBC" w:rsidRPr="00796066" w:rsidRDefault="008A1BBC" w:rsidP="000363F0">
            <w:pPr>
              <w:spacing w:before="120" w:after="120"/>
              <w:cnfStyle w:val="100000000000" w:firstRow="1" w:lastRow="0" w:firstColumn="0" w:lastColumn="0" w:oddVBand="0" w:evenVBand="0" w:oddHBand="0" w:evenHBand="0" w:firstRowFirstColumn="0" w:firstRowLastColumn="0" w:lastRowFirstColumn="0" w:lastRowLastColumn="0"/>
              <w:rPr>
                <w:rFonts w:cs="Arial"/>
              </w:rPr>
            </w:pPr>
            <w:r w:rsidRPr="00796066">
              <w:rPr>
                <w:rFonts w:cs="Arial"/>
              </w:rPr>
              <w:t>Legal Costs Recovered in reporting period</w:t>
            </w:r>
          </w:p>
        </w:tc>
      </w:tr>
      <w:tr w:rsidR="008A1BBC" w:rsidRPr="00DB7219" w14:paraId="56C84B7B" w14:textId="77777777" w:rsidTr="00023B73">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63BA15C7" w14:textId="77777777" w:rsidR="008A1BBC" w:rsidRPr="006E4BD1" w:rsidRDefault="008A1BBC" w:rsidP="000363F0">
            <w:pPr>
              <w:spacing w:before="120" w:after="120"/>
              <w:rPr>
                <w:rFonts w:cs="Arial"/>
              </w:rPr>
            </w:pPr>
            <w:r w:rsidRPr="006E4BD1">
              <w:rPr>
                <w:rFonts w:cs="Arial"/>
              </w:rPr>
              <w:t>Matters settled in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74E25778" w14:textId="77777777" w:rsidR="008A1BBC" w:rsidRPr="006E4BD1" w:rsidRDefault="008A1BBC" w:rsidP="000363F0">
            <w:pPr>
              <w:spacing w:before="120" w:after="120"/>
              <w:rPr>
                <w:rFonts w:cs="Arial"/>
              </w:rPr>
            </w:pPr>
            <w:r>
              <w:rPr>
                <w:rFonts w:cs="Arial"/>
              </w:rPr>
              <w:t>19</w:t>
            </w:r>
          </w:p>
        </w:tc>
        <w:tc>
          <w:tcPr>
            <w:tcW w:w="0" w:type="auto"/>
          </w:tcPr>
          <w:p w14:paraId="2A42912E" w14:textId="77777777" w:rsidR="008A1BBC" w:rsidRPr="006E4BD1" w:rsidRDefault="008A1BBC" w:rsidP="000363F0">
            <w:pPr>
              <w:spacing w:before="120" w:after="120"/>
              <w:cnfStyle w:val="000000100000" w:firstRow="0" w:lastRow="0" w:firstColumn="0" w:lastColumn="0" w:oddVBand="0" w:evenVBand="0" w:oddHBand="1" w:evenHBand="0" w:firstRowFirstColumn="0" w:firstRowLastColumn="0" w:lastRowFirstColumn="0" w:lastRowLastColumn="0"/>
              <w:rPr>
                <w:rFonts w:cs="Arial"/>
              </w:rPr>
            </w:pPr>
            <w:r>
              <w:rPr>
                <w:rFonts w:cs="Arial"/>
              </w:rPr>
              <w:t>$46,800.00</w:t>
            </w:r>
          </w:p>
        </w:tc>
      </w:tr>
      <w:tr w:rsidR="008A1BBC" w:rsidRPr="00DB7219" w14:paraId="7871C5E1" w14:textId="77777777" w:rsidTr="00023B73">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5D04893F" w14:textId="77777777" w:rsidR="008A1BBC" w:rsidRPr="006E4BD1" w:rsidRDefault="008A1BBC" w:rsidP="000363F0">
            <w:pPr>
              <w:spacing w:before="120" w:after="120"/>
              <w:rPr>
                <w:rFonts w:cs="Arial"/>
              </w:rPr>
            </w:pPr>
            <w:r w:rsidRPr="006E4BD1">
              <w:rPr>
                <w:rFonts w:cs="Arial"/>
              </w:rPr>
              <w:t>Matters current as at 30/06/2</w:t>
            </w:r>
            <w:r>
              <w:rPr>
                <w:rFonts w:cs="Arial"/>
              </w:rPr>
              <w:t>021</w:t>
            </w:r>
          </w:p>
        </w:tc>
        <w:tc>
          <w:tcPr>
            <w:cnfStyle w:val="000010000000" w:firstRow="0" w:lastRow="0" w:firstColumn="0" w:lastColumn="0" w:oddVBand="1" w:evenVBand="0" w:oddHBand="0" w:evenHBand="0" w:firstRowFirstColumn="0" w:firstRowLastColumn="0" w:lastRowFirstColumn="0" w:lastRowLastColumn="0"/>
            <w:tcW w:w="0" w:type="auto"/>
          </w:tcPr>
          <w:p w14:paraId="12120E61" w14:textId="77777777" w:rsidR="008A1BBC" w:rsidRPr="006E4BD1" w:rsidRDefault="008A1BBC" w:rsidP="000363F0">
            <w:pPr>
              <w:spacing w:before="120" w:after="120"/>
              <w:rPr>
                <w:rFonts w:cs="Arial"/>
              </w:rPr>
            </w:pPr>
            <w:r>
              <w:rPr>
                <w:rFonts w:cs="Arial"/>
              </w:rPr>
              <w:t>5</w:t>
            </w:r>
          </w:p>
        </w:tc>
        <w:tc>
          <w:tcPr>
            <w:tcW w:w="0" w:type="auto"/>
          </w:tcPr>
          <w:p w14:paraId="59BE6692" w14:textId="77777777" w:rsidR="008A1BBC" w:rsidRPr="006E4BD1" w:rsidRDefault="008A1BBC" w:rsidP="000363F0">
            <w:pPr>
              <w:spacing w:before="120" w:after="120"/>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8A1BBC" w:rsidRPr="00DB7219" w14:paraId="35170290" w14:textId="77777777" w:rsidTr="00023B73">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0" w:type="auto"/>
          </w:tcPr>
          <w:p w14:paraId="3FC13695" w14:textId="77777777" w:rsidR="008A1BBC" w:rsidRPr="006E4BD1" w:rsidRDefault="008A1BBC" w:rsidP="000363F0">
            <w:pPr>
              <w:spacing w:before="120" w:after="120"/>
              <w:rPr>
                <w:rFonts w:cs="Arial"/>
              </w:rPr>
            </w:pPr>
            <w:r w:rsidRPr="006E4BD1">
              <w:rPr>
                <w:rFonts w:cs="Arial"/>
              </w:rPr>
              <w:t>Matters settled prior to 01/07</w:t>
            </w:r>
            <w:r>
              <w:rPr>
                <w:rFonts w:cs="Arial"/>
              </w:rPr>
              <w:t xml:space="preserve">/20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7257D70E" w14:textId="77777777" w:rsidR="008A1BBC" w:rsidRPr="006E4BD1" w:rsidRDefault="008A1BBC" w:rsidP="000363F0">
            <w:pPr>
              <w:spacing w:before="120" w:after="120"/>
              <w:rPr>
                <w:rFonts w:cs="Arial"/>
              </w:rPr>
            </w:pPr>
            <w:r>
              <w:rPr>
                <w:rFonts w:cs="Arial"/>
              </w:rPr>
              <w:t>0</w:t>
            </w:r>
          </w:p>
        </w:tc>
        <w:tc>
          <w:tcPr>
            <w:tcW w:w="0" w:type="auto"/>
          </w:tcPr>
          <w:p w14:paraId="2EE227A0" w14:textId="77777777" w:rsidR="008A1BBC" w:rsidRPr="00AD542A" w:rsidRDefault="008A1BBC" w:rsidP="000363F0">
            <w:pPr>
              <w:spacing w:before="120" w:after="120"/>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8A1BBC" w:rsidRPr="00DB7219" w14:paraId="7938390F" w14:textId="77777777" w:rsidTr="00023B73">
        <w:trPr>
          <w:trHeight w:val="76"/>
        </w:trPr>
        <w:tc>
          <w:tcPr>
            <w:cnfStyle w:val="001000000000" w:firstRow="0" w:lastRow="0" w:firstColumn="1" w:lastColumn="0" w:oddVBand="0" w:evenVBand="0" w:oddHBand="0" w:evenHBand="0" w:firstRowFirstColumn="0" w:firstRowLastColumn="0" w:lastRowFirstColumn="0" w:lastRowLastColumn="0"/>
            <w:tcW w:w="0" w:type="auto"/>
          </w:tcPr>
          <w:p w14:paraId="4ECA1532" w14:textId="77777777" w:rsidR="008A1BBC" w:rsidRPr="00034FD8" w:rsidRDefault="008A1BBC" w:rsidP="000363F0">
            <w:pPr>
              <w:spacing w:before="120" w:after="120"/>
              <w:rPr>
                <w:rFonts w:cs="Arial"/>
                <w:sz w:val="28"/>
              </w:rPr>
            </w:pPr>
            <w:r w:rsidRPr="00034FD8">
              <w:rPr>
                <w:rFonts w:cs="Arial"/>
                <w:sz w:val="28"/>
              </w:rPr>
              <w:t>Sub Total</w:t>
            </w:r>
          </w:p>
        </w:tc>
        <w:tc>
          <w:tcPr>
            <w:cnfStyle w:val="000010000000" w:firstRow="0" w:lastRow="0" w:firstColumn="0" w:lastColumn="0" w:oddVBand="1" w:evenVBand="0" w:oddHBand="0" w:evenHBand="0" w:firstRowFirstColumn="0" w:firstRowLastColumn="0" w:lastRowFirstColumn="0" w:lastRowLastColumn="0"/>
            <w:tcW w:w="0" w:type="auto"/>
          </w:tcPr>
          <w:p w14:paraId="399BF28F" w14:textId="77777777" w:rsidR="008A1BBC" w:rsidRPr="00034FD8" w:rsidRDefault="008A1BBC" w:rsidP="000363F0">
            <w:pPr>
              <w:spacing w:before="120" w:after="120"/>
              <w:rPr>
                <w:rFonts w:cs="Arial"/>
                <w:b/>
                <w:sz w:val="28"/>
              </w:rPr>
            </w:pPr>
            <w:r w:rsidRPr="00034FD8">
              <w:rPr>
                <w:rFonts w:cs="Arial"/>
                <w:b/>
                <w:sz w:val="28"/>
              </w:rPr>
              <w:t>2</w:t>
            </w:r>
            <w:r>
              <w:rPr>
                <w:rFonts w:cs="Arial"/>
                <w:b/>
                <w:sz w:val="28"/>
              </w:rPr>
              <w:t>4</w:t>
            </w:r>
          </w:p>
        </w:tc>
        <w:tc>
          <w:tcPr>
            <w:tcW w:w="0" w:type="auto"/>
          </w:tcPr>
          <w:p w14:paraId="2EB53829" w14:textId="77777777" w:rsidR="008A1BBC" w:rsidRPr="00034FD8" w:rsidRDefault="008A1BBC" w:rsidP="000363F0">
            <w:pPr>
              <w:spacing w:before="120" w:after="120"/>
              <w:cnfStyle w:val="000000000000" w:firstRow="0" w:lastRow="0" w:firstColumn="0" w:lastColumn="0" w:oddVBand="0" w:evenVBand="0" w:oddHBand="0" w:evenHBand="0" w:firstRowFirstColumn="0" w:firstRowLastColumn="0" w:lastRowFirstColumn="0" w:lastRowLastColumn="0"/>
              <w:rPr>
                <w:rFonts w:cs="Arial"/>
                <w:b/>
                <w:sz w:val="28"/>
              </w:rPr>
            </w:pPr>
            <w:r w:rsidRPr="00034FD8">
              <w:rPr>
                <w:rFonts w:cs="Arial"/>
                <w:b/>
                <w:sz w:val="28"/>
              </w:rPr>
              <w:t>$</w:t>
            </w:r>
            <w:r>
              <w:rPr>
                <w:rFonts w:cs="Arial"/>
                <w:b/>
                <w:sz w:val="28"/>
              </w:rPr>
              <w:t>46</w:t>
            </w:r>
            <w:r w:rsidRPr="00034FD8">
              <w:rPr>
                <w:rFonts w:cs="Arial"/>
                <w:b/>
                <w:sz w:val="28"/>
              </w:rPr>
              <w:t>,</w:t>
            </w:r>
            <w:r>
              <w:rPr>
                <w:rFonts w:cs="Arial"/>
                <w:b/>
                <w:sz w:val="28"/>
              </w:rPr>
              <w:t>8</w:t>
            </w:r>
            <w:r w:rsidRPr="00034FD8">
              <w:rPr>
                <w:rFonts w:cs="Arial"/>
                <w:b/>
                <w:sz w:val="28"/>
              </w:rPr>
              <w:t>00</w:t>
            </w:r>
          </w:p>
        </w:tc>
      </w:tr>
    </w:tbl>
    <w:p w14:paraId="7CF1EF2E" w14:textId="77777777" w:rsidR="008A1BBC" w:rsidRDefault="008A1BBC" w:rsidP="00551E96">
      <w:pPr>
        <w:pStyle w:val="Heading2"/>
        <w:spacing w:after="120"/>
      </w:pPr>
      <w:r>
        <w:t>Part b Summary</w:t>
      </w:r>
    </w:p>
    <w:tbl>
      <w:tblPr>
        <w:tblStyle w:val="LightList-Accent1"/>
        <w:tblpPr w:leftFromText="180" w:rightFromText="180" w:vertAnchor="text" w:horzAnchor="margin" w:tblpX="108" w:tblpY="135"/>
        <w:tblW w:w="0" w:type="auto"/>
        <w:tblLook w:val="00A0" w:firstRow="1" w:lastRow="0" w:firstColumn="1" w:lastColumn="0" w:noHBand="0" w:noVBand="0"/>
        <w:tblDescription w:val="Table showing Local Court Prosecutions and Penalty Infringement Notices matters, and appeals from Local Court decisions"/>
      </w:tblPr>
      <w:tblGrid>
        <w:gridCol w:w="6308"/>
        <w:gridCol w:w="1248"/>
        <w:gridCol w:w="2914"/>
      </w:tblGrid>
      <w:tr w:rsidR="008A1BBC" w:rsidRPr="00DB7219" w14:paraId="1CADDC8D" w14:textId="77777777" w:rsidTr="00023B73">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auto"/>
          </w:tcPr>
          <w:p w14:paraId="6871A5EE" w14:textId="77777777" w:rsidR="008A1BBC" w:rsidRPr="00DB7219" w:rsidRDefault="008A1BBC" w:rsidP="000363F0">
            <w:pPr>
              <w:spacing w:before="120" w:after="120"/>
              <w:rPr>
                <w:rFonts w:cs="Arial"/>
                <w:b w:val="0"/>
                <w:bCs w:val="0"/>
              </w:rPr>
            </w:pPr>
            <w:r w:rsidRPr="00796066">
              <w:rPr>
                <w:rFonts w:cs="Arial"/>
              </w:rPr>
              <w:t>Local Court Prosecutions and Penalty Infringement Notices matters, and appeals from Local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6AF77CCA" w14:textId="77777777" w:rsidR="008A1BBC" w:rsidRPr="00DB7219" w:rsidRDefault="008A1BBC" w:rsidP="000363F0">
            <w:pPr>
              <w:spacing w:before="120" w:after="120"/>
              <w:rPr>
                <w:rFonts w:cs="Arial"/>
              </w:rPr>
            </w:pPr>
            <w:r>
              <w:rPr>
                <w:rFonts w:cs="Arial"/>
              </w:rPr>
              <w:t>Number</w:t>
            </w:r>
          </w:p>
        </w:tc>
        <w:tc>
          <w:tcPr>
            <w:tcW w:w="0" w:type="auto"/>
          </w:tcPr>
          <w:p w14:paraId="337B4FB7" w14:textId="77777777" w:rsidR="008A1BBC" w:rsidRPr="00DB7219" w:rsidRDefault="008A1BBC" w:rsidP="000363F0">
            <w:pPr>
              <w:spacing w:before="120" w:after="120"/>
              <w:cnfStyle w:val="100000000000" w:firstRow="1" w:lastRow="0" w:firstColumn="0" w:lastColumn="0" w:oddVBand="0" w:evenVBand="0" w:oddHBand="0" w:evenHBand="0" w:firstRowFirstColumn="0" w:firstRowLastColumn="0" w:lastRowFirstColumn="0" w:lastRowLastColumn="0"/>
              <w:rPr>
                <w:rFonts w:cs="Arial"/>
              </w:rPr>
            </w:pPr>
            <w:r w:rsidRPr="00DB7219">
              <w:rPr>
                <w:rFonts w:cs="Arial"/>
              </w:rPr>
              <w:t>Legal Costs Recovered in reporting period</w:t>
            </w:r>
          </w:p>
        </w:tc>
      </w:tr>
      <w:tr w:rsidR="008A1BBC" w:rsidRPr="006E4BD1" w14:paraId="1BA9CAF4" w14:textId="77777777" w:rsidTr="00023B73">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54F2C21F" w14:textId="77777777" w:rsidR="008A1BBC" w:rsidRPr="006E4BD1" w:rsidRDefault="008A1BBC" w:rsidP="000363F0">
            <w:pPr>
              <w:spacing w:before="120" w:after="120"/>
              <w:rPr>
                <w:rFonts w:cs="Arial"/>
                <w:bCs w:val="0"/>
              </w:rPr>
            </w:pPr>
            <w:r w:rsidRPr="006E4BD1">
              <w:rPr>
                <w:rFonts w:cs="Arial"/>
              </w:rPr>
              <w:t xml:space="preserve">Matters settled in reporting </w:t>
            </w:r>
            <w:r>
              <w:rPr>
                <w:rFonts w:cs="Arial"/>
              </w:rPr>
              <w:t>p</w:t>
            </w:r>
            <w:r w:rsidRPr="006E4BD1">
              <w:rPr>
                <w:rFonts w:cs="Arial"/>
              </w:rPr>
              <w:t>eriod</w:t>
            </w:r>
          </w:p>
        </w:tc>
        <w:tc>
          <w:tcPr>
            <w:cnfStyle w:val="000010000000" w:firstRow="0" w:lastRow="0" w:firstColumn="0" w:lastColumn="0" w:oddVBand="1" w:evenVBand="0" w:oddHBand="0" w:evenHBand="0" w:firstRowFirstColumn="0" w:firstRowLastColumn="0" w:lastRowFirstColumn="0" w:lastRowLastColumn="0"/>
            <w:tcW w:w="0" w:type="auto"/>
          </w:tcPr>
          <w:p w14:paraId="000E023F" w14:textId="77777777" w:rsidR="008A1BBC" w:rsidRPr="006E4BD1" w:rsidRDefault="008A1BBC" w:rsidP="000363F0">
            <w:pPr>
              <w:spacing w:before="120" w:after="120"/>
              <w:rPr>
                <w:rFonts w:cs="Arial"/>
              </w:rPr>
            </w:pPr>
            <w:r>
              <w:rPr>
                <w:rFonts w:cs="Arial"/>
              </w:rPr>
              <w:t>104</w:t>
            </w:r>
          </w:p>
        </w:tc>
        <w:tc>
          <w:tcPr>
            <w:tcW w:w="0" w:type="auto"/>
          </w:tcPr>
          <w:p w14:paraId="3478DC57" w14:textId="77777777" w:rsidR="008A1BBC" w:rsidRPr="006E4BD1" w:rsidRDefault="008A1BBC" w:rsidP="000363F0">
            <w:pPr>
              <w:spacing w:before="120" w:after="120"/>
              <w:cnfStyle w:val="000000100000" w:firstRow="0" w:lastRow="0" w:firstColumn="0" w:lastColumn="0" w:oddVBand="0" w:evenVBand="0" w:oddHBand="1" w:evenHBand="0" w:firstRowFirstColumn="0" w:firstRowLastColumn="0" w:lastRowFirstColumn="0" w:lastRowLastColumn="0"/>
              <w:rPr>
                <w:rFonts w:cs="Arial"/>
              </w:rPr>
            </w:pPr>
            <w:r w:rsidRPr="00EF4F49">
              <w:rPr>
                <w:rFonts w:cs="Arial"/>
              </w:rPr>
              <w:t>0*</w:t>
            </w:r>
          </w:p>
        </w:tc>
      </w:tr>
      <w:tr w:rsidR="008A1BBC" w:rsidRPr="006E4BD1" w14:paraId="2A3C1389" w14:textId="77777777" w:rsidTr="00023B73">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5BDBAF7B" w14:textId="77777777" w:rsidR="008A1BBC" w:rsidRPr="006E4BD1" w:rsidRDefault="008A1BBC" w:rsidP="000363F0">
            <w:pPr>
              <w:spacing w:before="120" w:after="120"/>
              <w:rPr>
                <w:rFonts w:cs="Arial"/>
                <w:bCs w:val="0"/>
              </w:rPr>
            </w:pPr>
            <w:r w:rsidRPr="006E4BD1">
              <w:rPr>
                <w:rFonts w:cs="Arial"/>
              </w:rPr>
              <w:t>Matters current as at 30/06/20</w:t>
            </w:r>
            <w:r>
              <w:rPr>
                <w:rFonts w:cs="Arial"/>
              </w:rPr>
              <w:t>21</w:t>
            </w:r>
          </w:p>
        </w:tc>
        <w:tc>
          <w:tcPr>
            <w:cnfStyle w:val="000010000000" w:firstRow="0" w:lastRow="0" w:firstColumn="0" w:lastColumn="0" w:oddVBand="1" w:evenVBand="0" w:oddHBand="0" w:evenHBand="0" w:firstRowFirstColumn="0" w:firstRowLastColumn="0" w:lastRowFirstColumn="0" w:lastRowLastColumn="0"/>
            <w:tcW w:w="0" w:type="auto"/>
          </w:tcPr>
          <w:p w14:paraId="15E7EE68" w14:textId="77777777" w:rsidR="008A1BBC" w:rsidRPr="006E4BD1" w:rsidRDefault="008A1BBC" w:rsidP="000363F0">
            <w:pPr>
              <w:spacing w:before="120" w:after="120"/>
              <w:rPr>
                <w:rFonts w:cs="Arial"/>
              </w:rPr>
            </w:pPr>
            <w:r>
              <w:rPr>
                <w:rFonts w:cs="Arial"/>
              </w:rPr>
              <w:t>12</w:t>
            </w:r>
          </w:p>
        </w:tc>
        <w:tc>
          <w:tcPr>
            <w:tcW w:w="0" w:type="auto"/>
          </w:tcPr>
          <w:p w14:paraId="7DB1D4C2" w14:textId="77777777" w:rsidR="008A1BBC" w:rsidRPr="00AD542A" w:rsidRDefault="008A1BBC" w:rsidP="000363F0">
            <w:pPr>
              <w:spacing w:before="120" w:after="120"/>
              <w:cnfStyle w:val="000000000000" w:firstRow="0" w:lastRow="0" w:firstColumn="0" w:lastColumn="0" w:oddVBand="0" w:evenVBand="0" w:oddHBand="0" w:evenHBand="0" w:firstRowFirstColumn="0" w:firstRowLastColumn="0" w:lastRowFirstColumn="0" w:lastRowLastColumn="0"/>
              <w:rPr>
                <w:rFonts w:cs="Arial"/>
              </w:rPr>
            </w:pPr>
            <w:r w:rsidRPr="00EF4F49">
              <w:rPr>
                <w:rFonts w:cs="Arial"/>
              </w:rPr>
              <w:t>0*</w:t>
            </w:r>
          </w:p>
        </w:tc>
      </w:tr>
      <w:tr w:rsidR="008A1BBC" w:rsidRPr="006E4BD1" w14:paraId="322BCF75" w14:textId="77777777" w:rsidTr="00023B7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0" w:type="auto"/>
          </w:tcPr>
          <w:p w14:paraId="5DC62863" w14:textId="77777777" w:rsidR="008A1BBC" w:rsidRPr="006E4BD1" w:rsidRDefault="008A1BBC" w:rsidP="000363F0">
            <w:pPr>
              <w:spacing w:before="120" w:after="120"/>
              <w:rPr>
                <w:rFonts w:cs="Arial"/>
              </w:rPr>
            </w:pPr>
            <w:r w:rsidRPr="006E4BD1">
              <w:rPr>
                <w:rFonts w:cs="Arial"/>
              </w:rPr>
              <w:t>Matters settled prior to 01/07/</w:t>
            </w:r>
            <w:r>
              <w:rPr>
                <w:rFonts w:cs="Arial"/>
              </w:rPr>
              <w:t xml:space="preserve">20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160851F5" w14:textId="77777777" w:rsidR="008A1BBC" w:rsidRDefault="008A1BBC" w:rsidP="000363F0">
            <w:pPr>
              <w:spacing w:before="120" w:after="120"/>
              <w:rPr>
                <w:rFonts w:cs="Arial"/>
              </w:rPr>
            </w:pPr>
            <w:r w:rsidRPr="00EF4F49">
              <w:rPr>
                <w:rFonts w:cs="Arial"/>
              </w:rPr>
              <w:t>0</w:t>
            </w:r>
          </w:p>
        </w:tc>
        <w:tc>
          <w:tcPr>
            <w:tcW w:w="0" w:type="auto"/>
          </w:tcPr>
          <w:p w14:paraId="583CDE5F" w14:textId="77777777" w:rsidR="008A1BBC" w:rsidRDefault="008A1BBC" w:rsidP="000363F0">
            <w:pPr>
              <w:spacing w:before="120" w:after="120"/>
              <w:cnfStyle w:val="000000100000" w:firstRow="0" w:lastRow="0" w:firstColumn="0" w:lastColumn="0" w:oddVBand="0" w:evenVBand="0" w:oddHBand="1" w:evenHBand="0" w:firstRowFirstColumn="0" w:firstRowLastColumn="0" w:lastRowFirstColumn="0" w:lastRowLastColumn="0"/>
              <w:rPr>
                <w:rFonts w:cs="Arial"/>
              </w:rPr>
            </w:pPr>
            <w:r w:rsidRPr="00EF4F49">
              <w:rPr>
                <w:rFonts w:cs="Arial"/>
              </w:rPr>
              <w:t>0*</w:t>
            </w:r>
          </w:p>
        </w:tc>
      </w:tr>
      <w:tr w:rsidR="008A1BBC" w:rsidRPr="00034FD8" w14:paraId="7147D144" w14:textId="77777777" w:rsidTr="00023B73">
        <w:trPr>
          <w:trHeight w:val="281"/>
        </w:trPr>
        <w:tc>
          <w:tcPr>
            <w:cnfStyle w:val="001000000000" w:firstRow="0" w:lastRow="0" w:firstColumn="1" w:lastColumn="0" w:oddVBand="0" w:evenVBand="0" w:oddHBand="0" w:evenHBand="0" w:firstRowFirstColumn="0" w:firstRowLastColumn="0" w:lastRowFirstColumn="0" w:lastRowLastColumn="0"/>
            <w:tcW w:w="0" w:type="auto"/>
          </w:tcPr>
          <w:p w14:paraId="55C29963" w14:textId="77777777" w:rsidR="008A1BBC" w:rsidRPr="00034FD8" w:rsidRDefault="008A1BBC" w:rsidP="000363F0">
            <w:pPr>
              <w:spacing w:before="120" w:after="120"/>
              <w:rPr>
                <w:rFonts w:cs="Arial"/>
                <w:sz w:val="28"/>
              </w:rPr>
            </w:pPr>
            <w:r w:rsidRPr="00034FD8">
              <w:rPr>
                <w:rFonts w:cs="Arial"/>
                <w:sz w:val="28"/>
              </w:rPr>
              <w:t>Sub-Total</w:t>
            </w:r>
          </w:p>
        </w:tc>
        <w:tc>
          <w:tcPr>
            <w:cnfStyle w:val="000010000000" w:firstRow="0" w:lastRow="0" w:firstColumn="0" w:lastColumn="0" w:oddVBand="1" w:evenVBand="0" w:oddHBand="0" w:evenHBand="0" w:firstRowFirstColumn="0" w:firstRowLastColumn="0" w:lastRowFirstColumn="0" w:lastRowLastColumn="0"/>
            <w:tcW w:w="0" w:type="auto"/>
          </w:tcPr>
          <w:p w14:paraId="25835BA9" w14:textId="77777777" w:rsidR="008A1BBC" w:rsidRPr="00034FD8" w:rsidRDefault="008A1BBC" w:rsidP="000363F0">
            <w:pPr>
              <w:spacing w:before="120" w:after="120"/>
              <w:rPr>
                <w:rFonts w:cs="Arial"/>
                <w:sz w:val="28"/>
              </w:rPr>
            </w:pPr>
            <w:r>
              <w:rPr>
                <w:rFonts w:cs="Arial"/>
                <w:sz w:val="28"/>
              </w:rPr>
              <w:t>116</w:t>
            </w:r>
          </w:p>
        </w:tc>
        <w:tc>
          <w:tcPr>
            <w:tcW w:w="0" w:type="auto"/>
          </w:tcPr>
          <w:p w14:paraId="3B601D10" w14:textId="77777777" w:rsidR="008A1BBC" w:rsidRPr="00034FD8" w:rsidRDefault="008A1BBC" w:rsidP="000363F0">
            <w:pPr>
              <w:spacing w:before="120" w:after="120"/>
              <w:cnfStyle w:val="000000000000" w:firstRow="0" w:lastRow="0" w:firstColumn="0" w:lastColumn="0" w:oddVBand="0" w:evenVBand="0" w:oddHBand="0" w:evenHBand="0" w:firstRowFirstColumn="0" w:firstRowLastColumn="0" w:lastRowFirstColumn="0" w:lastRowLastColumn="0"/>
              <w:rPr>
                <w:rFonts w:cs="Arial"/>
                <w:sz w:val="28"/>
              </w:rPr>
            </w:pPr>
            <w:r w:rsidRPr="00034FD8">
              <w:rPr>
                <w:rFonts w:cs="Arial"/>
                <w:sz w:val="28"/>
              </w:rPr>
              <w:t>0</w:t>
            </w:r>
          </w:p>
        </w:tc>
      </w:tr>
    </w:tbl>
    <w:p w14:paraId="6B341177" w14:textId="77777777" w:rsidR="008A1BBC" w:rsidRPr="00796066" w:rsidRDefault="008A1BBC" w:rsidP="008A1BBC">
      <w:pPr>
        <w:rPr>
          <w:rFonts w:cs="Arial"/>
          <w:szCs w:val="24"/>
        </w:rPr>
      </w:pPr>
      <w:r w:rsidRPr="00796066">
        <w:rPr>
          <w:rFonts w:cs="Arial"/>
          <w:szCs w:val="24"/>
        </w:rPr>
        <w:t>*Costs are predominantly recovered by Revenue NSW</w:t>
      </w:r>
    </w:p>
    <w:p w14:paraId="40C76D24" w14:textId="77777777" w:rsidR="004028F2" w:rsidRDefault="004028F2" w:rsidP="007D5A42">
      <w:pPr>
        <w:pStyle w:val="ListParagraph"/>
        <w:ind w:left="567"/>
        <w:sectPr w:rsidR="004028F2" w:rsidSect="00551E96">
          <w:pgSz w:w="11906" w:h="16838"/>
          <w:pgMar w:top="426" w:right="707" w:bottom="284" w:left="709" w:header="284" w:footer="202" w:gutter="0"/>
          <w:cols w:space="708"/>
          <w:docGrid w:linePitch="360"/>
        </w:sectPr>
      </w:pPr>
    </w:p>
    <w:p w14:paraId="2AE6F287" w14:textId="4E7850FB" w:rsidR="004028F2" w:rsidRDefault="004028F2" w:rsidP="004028F2">
      <w:pPr>
        <w:pStyle w:val="Objective"/>
        <w:shd w:val="clear" w:color="auto" w:fill="872657" w:themeFill="accent4"/>
        <w:spacing w:before="120"/>
        <w:ind w:left="0"/>
        <w:rPr>
          <w:rFonts w:ascii="Century Gothic" w:hAnsi="Century Gothic"/>
        </w:rPr>
      </w:pPr>
      <w:r>
        <w:lastRenderedPageBreak/>
        <w:drawing>
          <wp:inline distT="0" distB="0" distL="0" distR="0" wp14:anchorId="78C78C1D" wp14:editId="3305FC70">
            <wp:extent cx="6580505" cy="4388247"/>
            <wp:effectExtent l="0" t="0" r="0" b="0"/>
            <wp:docPr id="1074" name="Picture 1074" descr="A group of people outside working at a table. There is food and flowers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Picture 1074" descr="A group of people outside working at a table. There is food and flowers on the tabl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93729" cy="4397066"/>
                    </a:xfrm>
                    <a:prstGeom prst="rect">
                      <a:avLst/>
                    </a:prstGeom>
                    <a:noFill/>
                    <a:ln>
                      <a:noFill/>
                    </a:ln>
                  </pic:spPr>
                </pic:pic>
              </a:graphicData>
            </a:graphic>
          </wp:inline>
        </w:drawing>
      </w:r>
    </w:p>
    <w:p w14:paraId="74F479F4" w14:textId="55C61C0C" w:rsidR="004028F2" w:rsidRPr="00B83D2A" w:rsidRDefault="004028F2" w:rsidP="00B83D2A">
      <w:pPr>
        <w:pStyle w:val="CommunityObjective4-Heading1"/>
        <w:rPr>
          <w:b w:val="0"/>
          <w:bCs w:val="0"/>
        </w:rPr>
      </w:pPr>
      <w:bookmarkStart w:id="248" w:name="_Toc83378859"/>
      <w:r w:rsidRPr="004028F2">
        <w:t>Community Objective 4:</w:t>
      </w:r>
      <w:r w:rsidR="00E92F5A">
        <w:br/>
      </w:r>
      <w:r w:rsidRPr="00B83D2A">
        <w:rPr>
          <w:b w:val="0"/>
          <w:bCs w:val="0"/>
        </w:rPr>
        <w:t>We manage growth and change responsibly</w:t>
      </w:r>
      <w:bookmarkEnd w:id="248"/>
    </w:p>
    <w:p w14:paraId="2F5DD3DD" w14:textId="77777777" w:rsidR="0034431B" w:rsidRPr="00FF1BC4" w:rsidRDefault="0034431B" w:rsidP="0034431B">
      <w:pPr>
        <w:rPr>
          <w:rFonts w:ascii="Century Gothic" w:eastAsia="Times New Roman" w:hAnsi="Century Gothic" w:cs="Arial"/>
          <w:b/>
          <w:color w:val="872657" w:themeColor="accent4"/>
          <w:szCs w:val="24"/>
          <w:lang w:eastAsia="en-AU"/>
        </w:rPr>
      </w:pPr>
      <w:bookmarkStart w:id="249" w:name="_Toc20744746"/>
      <w:r w:rsidRPr="00FF1BC4">
        <w:rPr>
          <w:rFonts w:ascii="Century Gothic" w:hAnsi="Century Gothic"/>
          <w:color w:val="872657" w:themeColor="accent4"/>
          <w:szCs w:val="24"/>
        </w:rPr>
        <w:t>Our CSP objective of managing growth and change responsibly is an incredible challenge. Our community is ferocious about protecting all the things they love about the Shire and Council’s role is balancing community aspirations with appropriate development and providing a blueprint for the future where development fits in and reflects the character of our towns and villages rather than defining them.  Thinking outside the box to develop unique solutions for our community is second nature to us.</w:t>
      </w:r>
    </w:p>
    <w:p w14:paraId="3D959336" w14:textId="77777777" w:rsidR="007D5A42" w:rsidRDefault="007D5A42" w:rsidP="0034431B">
      <w:pPr>
        <w:rPr>
          <w:b/>
          <w:sz w:val="32"/>
          <w:szCs w:val="32"/>
        </w:rPr>
        <w:sectPr w:rsidR="007D5A42" w:rsidSect="004028F2">
          <w:footerReference w:type="default" r:id="rId97"/>
          <w:pgSz w:w="11906" w:h="16838"/>
          <w:pgMar w:top="851" w:right="849" w:bottom="851" w:left="709" w:header="284" w:footer="202" w:gutter="0"/>
          <w:cols w:space="708"/>
          <w:docGrid w:linePitch="360"/>
        </w:sectPr>
      </w:pPr>
    </w:p>
    <w:p w14:paraId="298FE94F" w14:textId="67BC0C63" w:rsidR="00B83D2A" w:rsidRPr="007A0D34" w:rsidRDefault="00B83D2A" w:rsidP="007A0D34">
      <w:pPr>
        <w:pStyle w:val="CommunityObjective4-Heading2"/>
        <w:shd w:val="clear" w:color="auto" w:fill="872657" w:themeFill="accent4"/>
        <w:rPr>
          <w:color w:val="FFFFFF" w:themeColor="background1"/>
        </w:rPr>
      </w:pPr>
      <w:bookmarkStart w:id="250" w:name="_Toc83378860"/>
      <w:bookmarkStart w:id="251" w:name="_Toc20487402"/>
      <w:bookmarkStart w:id="252" w:name="_Toc20488133"/>
      <w:bookmarkStart w:id="253" w:name="_Toc20488683"/>
      <w:bookmarkStart w:id="254" w:name="_Toc20744747"/>
      <w:bookmarkEnd w:id="249"/>
      <w:r w:rsidRPr="007A0D34">
        <w:rPr>
          <w:rStyle w:val="CommunityObjective5-Heading2Char"/>
          <w:b/>
          <w:bCs/>
          <w:color w:val="FFFFFF" w:themeColor="background1"/>
          <w:szCs w:val="48"/>
        </w:rPr>
        <w:lastRenderedPageBreak/>
        <w:t>Strategy 4.1 -</w:t>
      </w:r>
      <w:r w:rsidRPr="007A0D34">
        <w:rPr>
          <w:color w:val="FFFFFF" w:themeColor="background1"/>
        </w:rPr>
        <w:t xml:space="preserve"> </w:t>
      </w:r>
      <w:r w:rsidRPr="007A0D34">
        <w:rPr>
          <w:rStyle w:val="CommunityObjective5-Heading2Char"/>
          <w:color w:val="FFFFFF" w:themeColor="background1"/>
          <w:szCs w:val="48"/>
        </w:rPr>
        <w:t>Support the visions and aspirations of local communities through place-based planning and management</w:t>
      </w:r>
      <w:bookmarkEnd w:id="250"/>
    </w:p>
    <w:p w14:paraId="5E846BFA" w14:textId="156F7025" w:rsidR="00D43F5B" w:rsidRPr="007A0D34" w:rsidRDefault="00D43F5B" w:rsidP="007A0D34">
      <w:pPr>
        <w:pStyle w:val="CommunityObjective4-Heading3"/>
      </w:pPr>
      <w:bookmarkStart w:id="255" w:name="_Toc524094525"/>
      <w:bookmarkStart w:id="256" w:name="_Toc527981077"/>
      <w:bookmarkStart w:id="257" w:name="_Toc404943391"/>
      <w:bookmarkEnd w:id="251"/>
      <w:bookmarkEnd w:id="252"/>
      <w:bookmarkEnd w:id="253"/>
      <w:bookmarkEnd w:id="254"/>
      <w:r w:rsidRPr="007A0D34">
        <w:t>Delivery Program Actions</w:t>
      </w:r>
    </w:p>
    <w:p w14:paraId="39B11283" w14:textId="5F562755" w:rsidR="00D43F5B" w:rsidRPr="007A0D34" w:rsidRDefault="007D233B" w:rsidP="007A0D34">
      <w:pPr>
        <w:pStyle w:val="CommunityObjective4-Heading4"/>
      </w:pPr>
      <w:r>
        <w:t xml:space="preserve">Delivery Program Action </w:t>
      </w:r>
      <w:r w:rsidR="00D43F5B" w:rsidRPr="007A0D34">
        <w:t xml:space="preserve">4.1.1: </w:t>
      </w:r>
      <w:r w:rsidR="00D43F5B" w:rsidRPr="007D233B">
        <w:rPr>
          <w:b w:val="0"/>
          <w:bCs/>
        </w:rPr>
        <w:t xml:space="preserve">Develop, </w:t>
      </w:r>
      <w:proofErr w:type="gramStart"/>
      <w:r w:rsidR="00D43F5B" w:rsidRPr="007D233B">
        <w:rPr>
          <w:b w:val="0"/>
          <w:bCs/>
        </w:rPr>
        <w:t>implement</w:t>
      </w:r>
      <w:proofErr w:type="gramEnd"/>
      <w:r w:rsidR="00D43F5B" w:rsidRPr="007D233B">
        <w:rPr>
          <w:b w:val="0"/>
          <w:bCs/>
        </w:rPr>
        <w:t xml:space="preserve"> and update Place Plans that promote place-based forward planning strategies and actions</w:t>
      </w:r>
    </w:p>
    <w:tbl>
      <w:tblPr>
        <w:tblStyle w:val="TableGrid5"/>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607"/>
        <w:gridCol w:w="7103"/>
        <w:gridCol w:w="1632"/>
      </w:tblGrid>
      <w:tr w:rsidR="00D43F5B" w:rsidRPr="00D43F5B" w14:paraId="7512EA65" w14:textId="77777777" w:rsidTr="00755C44">
        <w:trPr>
          <w:tblHeader/>
          <w:jc w:val="center"/>
        </w:trPr>
        <w:tc>
          <w:tcPr>
            <w:tcW w:w="2775" w:type="dxa"/>
            <w:shd w:val="clear" w:color="auto" w:fill="872657"/>
          </w:tcPr>
          <w:p w14:paraId="592006C7"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Code</w:t>
            </w:r>
          </w:p>
        </w:tc>
        <w:tc>
          <w:tcPr>
            <w:tcW w:w="18810" w:type="dxa"/>
            <w:shd w:val="clear" w:color="auto" w:fill="872657"/>
          </w:tcPr>
          <w:p w14:paraId="3CB0DC4E"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Operational Plan Activity</w:t>
            </w:r>
          </w:p>
        </w:tc>
        <w:tc>
          <w:tcPr>
            <w:tcW w:w="1755" w:type="dxa"/>
            <w:shd w:val="clear" w:color="auto" w:fill="872657"/>
          </w:tcPr>
          <w:p w14:paraId="68007845"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Status</w:t>
            </w:r>
          </w:p>
        </w:tc>
      </w:tr>
      <w:tr w:rsidR="00D43F5B" w:rsidRPr="00D43F5B" w14:paraId="15A103CF" w14:textId="77777777" w:rsidTr="00755C44">
        <w:trPr>
          <w:jc w:val="center"/>
        </w:trPr>
        <w:tc>
          <w:tcPr>
            <w:tcW w:w="2775" w:type="dxa"/>
            <w:shd w:val="clear" w:color="auto" w:fill="FFFFFF"/>
          </w:tcPr>
          <w:p w14:paraId="71B72424"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w:t>
            </w:r>
          </w:p>
        </w:tc>
        <w:tc>
          <w:tcPr>
            <w:tcW w:w="18810" w:type="dxa"/>
            <w:shd w:val="clear" w:color="auto" w:fill="FFFFFF"/>
          </w:tcPr>
          <w:p w14:paraId="19F2783C"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Progress draft Planning Proposal and DCP chapter to amend planning controls for Byron Bay town centre (Byron Bay Town Centre Masterplan action)</w:t>
            </w:r>
          </w:p>
        </w:tc>
        <w:tc>
          <w:tcPr>
            <w:tcW w:w="1755" w:type="dxa"/>
            <w:shd w:val="clear" w:color="auto" w:fill="FFFFFF"/>
          </w:tcPr>
          <w:p w14:paraId="05FB52B8" w14:textId="77777777" w:rsidR="00D43F5B" w:rsidRPr="00D36A0A" w:rsidRDefault="00D43F5B" w:rsidP="00D43F5B">
            <w:pPr>
              <w:spacing w:before="0" w:after="0"/>
              <w:rPr>
                <w:rFonts w:eastAsia="Arial" w:cs="Times New Roman"/>
                <w:color w:val="007635"/>
                <w:lang w:val="en-US"/>
              </w:rPr>
            </w:pPr>
            <w:r w:rsidRPr="00D36A0A">
              <w:rPr>
                <w:rFonts w:eastAsia="Arial" w:cs="Times New Roman"/>
                <w:color w:val="007635"/>
                <w:lang w:val="en-US"/>
              </w:rPr>
              <w:t>Achieved</w:t>
            </w:r>
          </w:p>
        </w:tc>
      </w:tr>
      <w:tr w:rsidR="00D43F5B" w:rsidRPr="00D43F5B" w14:paraId="26B72106" w14:textId="77777777" w:rsidTr="00755C44">
        <w:trPr>
          <w:jc w:val="center"/>
        </w:trPr>
        <w:tc>
          <w:tcPr>
            <w:tcW w:w="2775" w:type="dxa"/>
            <w:shd w:val="clear" w:color="auto" w:fill="FFFFFF"/>
          </w:tcPr>
          <w:p w14:paraId="5D1BE10F"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4.1.1.2</w:t>
            </w:r>
          </w:p>
        </w:tc>
        <w:tc>
          <w:tcPr>
            <w:tcW w:w="18810" w:type="dxa"/>
            <w:shd w:val="clear" w:color="auto" w:fill="FFFFFF"/>
          </w:tcPr>
          <w:p w14:paraId="1195D385"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 xml:space="preserve">Investigate establishment of </w:t>
            </w:r>
            <w:proofErr w:type="gramStart"/>
            <w:r w:rsidRPr="00D43F5B">
              <w:rPr>
                <w:rFonts w:eastAsia="Arial" w:cs="Times New Roman"/>
                <w:lang w:val="en-US"/>
              </w:rPr>
              <w:t>a  Design</w:t>
            </w:r>
            <w:proofErr w:type="gramEnd"/>
            <w:r w:rsidRPr="00D43F5B">
              <w:rPr>
                <w:rFonts w:eastAsia="Arial" w:cs="Times New Roman"/>
                <w:lang w:val="en-US"/>
              </w:rPr>
              <w:t xml:space="preserve"> Panel for Byron Bay Town Centre</w:t>
            </w:r>
          </w:p>
        </w:tc>
        <w:tc>
          <w:tcPr>
            <w:tcW w:w="1755" w:type="dxa"/>
            <w:shd w:val="clear" w:color="auto" w:fill="FFFFFF"/>
          </w:tcPr>
          <w:p w14:paraId="3BE04B57" w14:textId="77777777" w:rsidR="00D43F5B" w:rsidRPr="00D36A0A" w:rsidRDefault="00D43F5B" w:rsidP="00D43F5B">
            <w:pPr>
              <w:spacing w:before="0" w:after="0"/>
              <w:rPr>
                <w:rFonts w:eastAsia="Arial" w:cs="Times New Roman"/>
                <w:color w:val="007635"/>
                <w:lang w:val="en-US"/>
              </w:rPr>
            </w:pPr>
            <w:r w:rsidRPr="00D36A0A">
              <w:rPr>
                <w:rFonts w:eastAsia="Arial" w:cs="Times New Roman"/>
                <w:color w:val="007635"/>
                <w:lang w:val="en-US"/>
              </w:rPr>
              <w:t>Achieved</w:t>
            </w:r>
          </w:p>
        </w:tc>
      </w:tr>
      <w:tr w:rsidR="00D43F5B" w:rsidRPr="00D43F5B" w14:paraId="24034FC2" w14:textId="77777777" w:rsidTr="00755C44">
        <w:trPr>
          <w:jc w:val="center"/>
        </w:trPr>
        <w:tc>
          <w:tcPr>
            <w:tcW w:w="2775" w:type="dxa"/>
            <w:shd w:val="clear" w:color="auto" w:fill="FFFFFF"/>
          </w:tcPr>
          <w:p w14:paraId="5A7AA38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4.1.1.3</w:t>
            </w:r>
          </w:p>
        </w:tc>
        <w:tc>
          <w:tcPr>
            <w:tcW w:w="18810" w:type="dxa"/>
            <w:shd w:val="clear" w:color="auto" w:fill="FFFFFF"/>
          </w:tcPr>
          <w:p w14:paraId="2DE0E676"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Scope the development and implementation a strategic repositioning and behaviour change campaign for visitation to Byron Shire</w:t>
            </w:r>
            <w:r w:rsidRPr="00D43F5B">
              <w:rPr>
                <w:rFonts w:eastAsia="Arial" w:cs="Times New Roman"/>
                <w:lang w:val="en-US"/>
              </w:rPr>
              <w:br/>
              <w:t>(Sustainable Visitation Strategy action)</w:t>
            </w:r>
          </w:p>
        </w:tc>
        <w:tc>
          <w:tcPr>
            <w:tcW w:w="1755" w:type="dxa"/>
            <w:shd w:val="clear" w:color="auto" w:fill="FFFFFF"/>
          </w:tcPr>
          <w:p w14:paraId="27F603FA" w14:textId="77777777" w:rsidR="00D43F5B" w:rsidRPr="00D36A0A" w:rsidRDefault="00D43F5B" w:rsidP="00D43F5B">
            <w:pPr>
              <w:spacing w:before="0" w:after="0"/>
              <w:rPr>
                <w:rFonts w:eastAsia="Arial" w:cs="Times New Roman"/>
                <w:color w:val="3E2F5D"/>
                <w:lang w:val="en-US"/>
              </w:rPr>
            </w:pPr>
            <w:r w:rsidRPr="00D36A0A">
              <w:rPr>
                <w:rFonts w:eastAsia="Arial" w:cs="Times New Roman"/>
                <w:color w:val="3E2F5D"/>
                <w:lang w:val="en-US"/>
              </w:rPr>
              <w:t>Substantially Achieved</w:t>
            </w:r>
          </w:p>
        </w:tc>
      </w:tr>
      <w:tr w:rsidR="00D43F5B" w:rsidRPr="00D43F5B" w14:paraId="45048FF6" w14:textId="77777777" w:rsidTr="00755C44">
        <w:trPr>
          <w:jc w:val="center"/>
        </w:trPr>
        <w:tc>
          <w:tcPr>
            <w:tcW w:w="2775" w:type="dxa"/>
            <w:shd w:val="clear" w:color="auto" w:fill="FFFFFF"/>
          </w:tcPr>
          <w:p w14:paraId="2E179953"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4.1.1.4</w:t>
            </w:r>
          </w:p>
        </w:tc>
        <w:tc>
          <w:tcPr>
            <w:tcW w:w="18810" w:type="dxa"/>
            <w:shd w:val="clear" w:color="auto" w:fill="FFFFFF"/>
          </w:tcPr>
          <w:p w14:paraId="5A61C271"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 xml:space="preserve">Develop a Landscape Plan for Stuart St </w:t>
            </w:r>
            <w:proofErr w:type="spellStart"/>
            <w:r w:rsidRPr="00D43F5B">
              <w:rPr>
                <w:rFonts w:eastAsia="Arial" w:cs="Times New Roman"/>
                <w:lang w:val="en-US"/>
              </w:rPr>
              <w:t>Greenspine</w:t>
            </w:r>
            <w:proofErr w:type="spellEnd"/>
            <w:r w:rsidRPr="00D43F5B">
              <w:rPr>
                <w:rFonts w:eastAsia="Arial" w:cs="Times New Roman"/>
                <w:lang w:val="en-US"/>
              </w:rPr>
              <w:t xml:space="preserve"> </w:t>
            </w:r>
            <w:r w:rsidRPr="00D43F5B">
              <w:rPr>
                <w:rFonts w:eastAsia="Arial" w:cs="Times New Roman"/>
                <w:lang w:val="en-US"/>
              </w:rPr>
              <w:br/>
              <w:t>(Our Mullumbimby Masterplan action)</w:t>
            </w:r>
          </w:p>
        </w:tc>
        <w:tc>
          <w:tcPr>
            <w:tcW w:w="1755" w:type="dxa"/>
            <w:shd w:val="clear" w:color="auto" w:fill="FFFFFF"/>
          </w:tcPr>
          <w:p w14:paraId="736D5937"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18A43434" w14:textId="77777777" w:rsidTr="00755C44">
        <w:trPr>
          <w:jc w:val="center"/>
        </w:trPr>
        <w:tc>
          <w:tcPr>
            <w:tcW w:w="2775" w:type="dxa"/>
            <w:shd w:val="clear" w:color="auto" w:fill="FFFFFF"/>
          </w:tcPr>
          <w:p w14:paraId="5B13A94E"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4.1.1.5</w:t>
            </w:r>
          </w:p>
        </w:tc>
        <w:tc>
          <w:tcPr>
            <w:tcW w:w="18810" w:type="dxa"/>
            <w:shd w:val="clear" w:color="auto" w:fill="FFFFFF"/>
          </w:tcPr>
          <w:p w14:paraId="1C53067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Implement Our Mullumbimby Masterplan, Bangalow Village Plan and Byron Arts and Industry Estate Plan</w:t>
            </w:r>
          </w:p>
        </w:tc>
        <w:tc>
          <w:tcPr>
            <w:tcW w:w="1755" w:type="dxa"/>
            <w:shd w:val="clear" w:color="auto" w:fill="FFFFFF"/>
          </w:tcPr>
          <w:p w14:paraId="382C5ACD"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76DD236A" w14:textId="77777777" w:rsidTr="00755C44">
        <w:trPr>
          <w:jc w:val="center"/>
        </w:trPr>
        <w:tc>
          <w:tcPr>
            <w:tcW w:w="2775" w:type="dxa"/>
            <w:shd w:val="clear" w:color="auto" w:fill="FFFFFF"/>
          </w:tcPr>
          <w:p w14:paraId="6E737E89"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4.1.1.6</w:t>
            </w:r>
          </w:p>
        </w:tc>
        <w:tc>
          <w:tcPr>
            <w:tcW w:w="18810" w:type="dxa"/>
            <w:shd w:val="clear" w:color="auto" w:fill="FFFFFF"/>
          </w:tcPr>
          <w:p w14:paraId="5FCA5131"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Investigate priority needs for future masterplans</w:t>
            </w:r>
          </w:p>
        </w:tc>
        <w:tc>
          <w:tcPr>
            <w:tcW w:w="1755" w:type="dxa"/>
            <w:shd w:val="clear" w:color="auto" w:fill="FFFFFF"/>
          </w:tcPr>
          <w:p w14:paraId="6F99B5B7" w14:textId="77777777" w:rsidR="00D43F5B" w:rsidRPr="00D36A0A" w:rsidRDefault="00D43F5B" w:rsidP="00D43F5B">
            <w:pPr>
              <w:spacing w:before="0" w:after="0"/>
              <w:rPr>
                <w:rFonts w:eastAsia="Arial" w:cs="Times New Roman"/>
                <w:color w:val="007635"/>
                <w:lang w:val="en-US"/>
              </w:rPr>
            </w:pPr>
            <w:r w:rsidRPr="00D36A0A">
              <w:rPr>
                <w:rFonts w:eastAsia="Arial" w:cs="Times New Roman"/>
                <w:color w:val="007635"/>
                <w:lang w:val="en-US"/>
              </w:rPr>
              <w:t>Achieved</w:t>
            </w:r>
          </w:p>
        </w:tc>
      </w:tr>
      <w:tr w:rsidR="00D43F5B" w:rsidRPr="00D43F5B" w14:paraId="0673CC77" w14:textId="77777777" w:rsidTr="00755C44">
        <w:trPr>
          <w:jc w:val="center"/>
        </w:trPr>
        <w:tc>
          <w:tcPr>
            <w:tcW w:w="2775" w:type="dxa"/>
            <w:shd w:val="clear" w:color="auto" w:fill="FFFFFF"/>
          </w:tcPr>
          <w:p w14:paraId="1CA4961E"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4.1.1.7</w:t>
            </w:r>
          </w:p>
        </w:tc>
        <w:tc>
          <w:tcPr>
            <w:tcW w:w="18810" w:type="dxa"/>
            <w:shd w:val="clear" w:color="auto" w:fill="FFFFFF"/>
          </w:tcPr>
          <w:p w14:paraId="711FB312"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Prepare Structure Plan and Development Control Plan for Bangalow town centre/Station Street (high priority action from the Bangalow Village Plan)</w:t>
            </w:r>
          </w:p>
        </w:tc>
        <w:tc>
          <w:tcPr>
            <w:tcW w:w="1755" w:type="dxa"/>
            <w:shd w:val="clear" w:color="auto" w:fill="FFFFFF"/>
          </w:tcPr>
          <w:p w14:paraId="68259FE4" w14:textId="77777777" w:rsidR="00D43F5B" w:rsidRPr="00D43F5B" w:rsidRDefault="00D43F5B" w:rsidP="00D43F5B">
            <w:pPr>
              <w:spacing w:before="0" w:after="0"/>
              <w:rPr>
                <w:rFonts w:eastAsia="Arial" w:cs="Times New Roman"/>
                <w:lang w:val="en-US"/>
              </w:rPr>
            </w:pPr>
            <w:r w:rsidRPr="00D36A0A">
              <w:rPr>
                <w:rFonts w:eastAsia="Arial" w:cs="Times New Roman"/>
                <w:color w:val="3E2F5D"/>
                <w:lang w:val="en-US"/>
              </w:rPr>
              <w:t>Substantially Achieved</w:t>
            </w:r>
          </w:p>
        </w:tc>
      </w:tr>
      <w:tr w:rsidR="00D43F5B" w:rsidRPr="00D43F5B" w14:paraId="7545F5EB" w14:textId="77777777" w:rsidTr="00755C44">
        <w:trPr>
          <w:jc w:val="center"/>
        </w:trPr>
        <w:tc>
          <w:tcPr>
            <w:tcW w:w="2775" w:type="dxa"/>
            <w:shd w:val="clear" w:color="auto" w:fill="FFFFFF"/>
          </w:tcPr>
          <w:p w14:paraId="2377B485"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4.1.1.8</w:t>
            </w:r>
          </w:p>
        </w:tc>
        <w:tc>
          <w:tcPr>
            <w:tcW w:w="18810" w:type="dxa"/>
            <w:shd w:val="clear" w:color="auto" w:fill="FFFFFF"/>
          </w:tcPr>
          <w:p w14:paraId="42550A23"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One way traffic trial for Centennial Circuit (Byron Arts and Industry Estate Precinct Plan action)</w:t>
            </w:r>
          </w:p>
        </w:tc>
        <w:tc>
          <w:tcPr>
            <w:tcW w:w="1755" w:type="dxa"/>
            <w:shd w:val="clear" w:color="auto" w:fill="FFFFFF"/>
          </w:tcPr>
          <w:p w14:paraId="5372C6EB" w14:textId="77777777" w:rsidR="00D43F5B" w:rsidRPr="00D43F5B" w:rsidRDefault="00D43F5B" w:rsidP="00D43F5B">
            <w:pPr>
              <w:spacing w:before="0" w:after="0"/>
              <w:rPr>
                <w:rFonts w:eastAsia="Arial" w:cs="Times New Roman"/>
                <w:lang w:val="en-US"/>
              </w:rPr>
            </w:pPr>
            <w:r w:rsidRPr="00D36A0A">
              <w:rPr>
                <w:rFonts w:eastAsia="Arial" w:cs="Times New Roman"/>
                <w:color w:val="3E2F5D"/>
                <w:lang w:val="en-US"/>
              </w:rPr>
              <w:t>Substantially Achieved</w:t>
            </w:r>
          </w:p>
        </w:tc>
      </w:tr>
      <w:tr w:rsidR="00D43F5B" w:rsidRPr="00D43F5B" w14:paraId="408CE5CF" w14:textId="77777777" w:rsidTr="00755C44">
        <w:trPr>
          <w:jc w:val="center"/>
        </w:trPr>
        <w:tc>
          <w:tcPr>
            <w:tcW w:w="2775" w:type="dxa"/>
            <w:shd w:val="clear" w:color="auto" w:fill="FFFFFF"/>
          </w:tcPr>
          <w:p w14:paraId="17F81C54"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4.1.1.9</w:t>
            </w:r>
          </w:p>
        </w:tc>
        <w:tc>
          <w:tcPr>
            <w:tcW w:w="18810" w:type="dxa"/>
            <w:shd w:val="clear" w:color="auto" w:fill="FFFFFF"/>
          </w:tcPr>
          <w:p w14:paraId="246381F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Finalise the Byron Arts and Industry Estate Precinct Plan</w:t>
            </w:r>
          </w:p>
        </w:tc>
        <w:tc>
          <w:tcPr>
            <w:tcW w:w="1755" w:type="dxa"/>
            <w:shd w:val="clear" w:color="auto" w:fill="FFFFFF"/>
          </w:tcPr>
          <w:p w14:paraId="187E4E42"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2B58E6A3" w14:textId="77777777" w:rsidTr="00755C44">
        <w:trPr>
          <w:jc w:val="center"/>
        </w:trPr>
        <w:tc>
          <w:tcPr>
            <w:tcW w:w="2775" w:type="dxa"/>
            <w:shd w:val="clear" w:color="auto" w:fill="FFFFFF"/>
          </w:tcPr>
          <w:p w14:paraId="78591A00"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4.1.1.10</w:t>
            </w:r>
          </w:p>
        </w:tc>
        <w:tc>
          <w:tcPr>
            <w:tcW w:w="18810" w:type="dxa"/>
            <w:shd w:val="clear" w:color="auto" w:fill="FFFFFF"/>
          </w:tcPr>
          <w:p w14:paraId="0D47701C"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Park activation Bayshore Dr (Byron Arts and Industry Estate Precinct Plan)</w:t>
            </w:r>
          </w:p>
        </w:tc>
        <w:tc>
          <w:tcPr>
            <w:tcW w:w="1755" w:type="dxa"/>
            <w:shd w:val="clear" w:color="auto" w:fill="FFFFFF"/>
          </w:tcPr>
          <w:p w14:paraId="08A48A43" w14:textId="77777777" w:rsidR="00D43F5B" w:rsidRPr="00D43F5B" w:rsidRDefault="00D43F5B" w:rsidP="00D43F5B">
            <w:pPr>
              <w:spacing w:before="0" w:after="0"/>
              <w:rPr>
                <w:rFonts w:eastAsia="Arial" w:cs="Times New Roman"/>
                <w:lang w:val="en-US"/>
              </w:rPr>
            </w:pPr>
            <w:r w:rsidRPr="00D36A0A">
              <w:rPr>
                <w:rFonts w:eastAsia="Arial" w:cs="Times New Roman"/>
                <w:color w:val="3E2F5D"/>
                <w:lang w:val="en-US"/>
              </w:rPr>
              <w:t>Substantially Achieved</w:t>
            </w:r>
          </w:p>
        </w:tc>
      </w:tr>
      <w:tr w:rsidR="00D43F5B" w:rsidRPr="00D43F5B" w14:paraId="1BBCADE8" w14:textId="77777777" w:rsidTr="00755C44">
        <w:trPr>
          <w:jc w:val="center"/>
        </w:trPr>
        <w:tc>
          <w:tcPr>
            <w:tcW w:w="2775" w:type="dxa"/>
            <w:shd w:val="clear" w:color="auto" w:fill="FFFFFF"/>
          </w:tcPr>
          <w:p w14:paraId="0C94BAD5"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4.1.1.11</w:t>
            </w:r>
          </w:p>
        </w:tc>
        <w:tc>
          <w:tcPr>
            <w:tcW w:w="18810" w:type="dxa"/>
            <w:shd w:val="clear" w:color="auto" w:fill="FFFFFF"/>
          </w:tcPr>
          <w:p w14:paraId="40D03906"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Amend Local Environmental Plan and Development Control Plan in accordance with Mullumbimby Hospital Precinct Plan</w:t>
            </w:r>
          </w:p>
        </w:tc>
        <w:tc>
          <w:tcPr>
            <w:tcW w:w="1755" w:type="dxa"/>
            <w:shd w:val="clear" w:color="auto" w:fill="FFFFFF"/>
          </w:tcPr>
          <w:p w14:paraId="0F286523" w14:textId="77777777" w:rsidR="00D43F5B" w:rsidRPr="00D36A0A" w:rsidRDefault="00D43F5B" w:rsidP="00D43F5B">
            <w:pPr>
              <w:spacing w:before="0" w:after="0"/>
              <w:rPr>
                <w:rFonts w:eastAsia="Arial" w:cs="Times New Roman"/>
                <w:color w:val="C00000"/>
                <w:lang w:val="en-US"/>
              </w:rPr>
            </w:pPr>
            <w:r w:rsidRPr="00D36A0A">
              <w:rPr>
                <w:rFonts w:eastAsia="Arial" w:cs="Times New Roman"/>
                <w:color w:val="C00000"/>
                <w:lang w:val="en-US"/>
              </w:rPr>
              <w:t>Not achieved</w:t>
            </w:r>
          </w:p>
        </w:tc>
      </w:tr>
      <w:tr w:rsidR="00D43F5B" w:rsidRPr="00D43F5B" w14:paraId="75768E77" w14:textId="77777777" w:rsidTr="00755C44">
        <w:trPr>
          <w:jc w:val="center"/>
        </w:trPr>
        <w:tc>
          <w:tcPr>
            <w:tcW w:w="2775" w:type="dxa"/>
            <w:shd w:val="clear" w:color="auto" w:fill="FFFFFF"/>
          </w:tcPr>
          <w:p w14:paraId="30686DF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4.1.1.12</w:t>
            </w:r>
          </w:p>
        </w:tc>
        <w:tc>
          <w:tcPr>
            <w:tcW w:w="18810" w:type="dxa"/>
            <w:shd w:val="clear" w:color="auto" w:fill="FFFFFF"/>
          </w:tcPr>
          <w:p w14:paraId="315001B6"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Finalise Local Strategic Planning Statement</w:t>
            </w:r>
          </w:p>
        </w:tc>
        <w:tc>
          <w:tcPr>
            <w:tcW w:w="1755" w:type="dxa"/>
            <w:shd w:val="clear" w:color="auto" w:fill="FFFFFF"/>
          </w:tcPr>
          <w:p w14:paraId="655E808D"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3E928539" w14:textId="77777777" w:rsidTr="00755C44">
        <w:trPr>
          <w:jc w:val="center"/>
        </w:trPr>
        <w:tc>
          <w:tcPr>
            <w:tcW w:w="2775" w:type="dxa"/>
            <w:shd w:val="clear" w:color="auto" w:fill="FFFFFF"/>
          </w:tcPr>
          <w:p w14:paraId="604464FD"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4.1.1.13</w:t>
            </w:r>
          </w:p>
        </w:tc>
        <w:tc>
          <w:tcPr>
            <w:tcW w:w="18810" w:type="dxa"/>
            <w:shd w:val="clear" w:color="auto" w:fill="FFFFFF"/>
          </w:tcPr>
          <w:p w14:paraId="3AE31E32"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Progress Sandhills Reserve management transition in accordance with Crown Lands Management Act.</w:t>
            </w:r>
          </w:p>
        </w:tc>
        <w:tc>
          <w:tcPr>
            <w:tcW w:w="1755" w:type="dxa"/>
            <w:shd w:val="clear" w:color="auto" w:fill="FFFFFF"/>
          </w:tcPr>
          <w:p w14:paraId="360A274D"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1F04E748" w14:textId="77777777" w:rsidTr="00755C44">
        <w:trPr>
          <w:jc w:val="center"/>
        </w:trPr>
        <w:tc>
          <w:tcPr>
            <w:tcW w:w="2775" w:type="dxa"/>
            <w:shd w:val="clear" w:color="auto" w:fill="FFFFFF"/>
          </w:tcPr>
          <w:p w14:paraId="160DA3CA"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4.1.1.14</w:t>
            </w:r>
          </w:p>
        </w:tc>
        <w:tc>
          <w:tcPr>
            <w:tcW w:w="18810" w:type="dxa"/>
            <w:shd w:val="clear" w:color="auto" w:fill="FFFFFF"/>
          </w:tcPr>
          <w:p w14:paraId="24514C2F"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Develop a community led masterplanning process for Federal village</w:t>
            </w:r>
          </w:p>
        </w:tc>
        <w:tc>
          <w:tcPr>
            <w:tcW w:w="1755" w:type="dxa"/>
            <w:shd w:val="clear" w:color="auto" w:fill="FFFFFF"/>
          </w:tcPr>
          <w:p w14:paraId="5DE46BB5" w14:textId="77777777" w:rsidR="00D43F5B" w:rsidRPr="00D43F5B" w:rsidRDefault="00D43F5B" w:rsidP="00D43F5B">
            <w:pPr>
              <w:spacing w:before="0" w:after="0"/>
              <w:rPr>
                <w:rFonts w:eastAsia="Arial" w:cs="Times New Roman"/>
                <w:lang w:val="en-US"/>
              </w:rPr>
            </w:pPr>
            <w:r w:rsidRPr="00D36A0A">
              <w:rPr>
                <w:rFonts w:eastAsia="Arial" w:cs="Times New Roman"/>
                <w:color w:val="007635"/>
                <w:lang w:val="en-US"/>
              </w:rPr>
              <w:t>Achieved</w:t>
            </w:r>
          </w:p>
        </w:tc>
      </w:tr>
      <w:tr w:rsidR="00D43F5B" w:rsidRPr="00D43F5B" w14:paraId="18932F1E" w14:textId="77777777" w:rsidTr="00755C44">
        <w:trPr>
          <w:jc w:val="center"/>
        </w:trPr>
        <w:tc>
          <w:tcPr>
            <w:tcW w:w="2775" w:type="dxa"/>
            <w:shd w:val="clear" w:color="auto" w:fill="FFFFFF"/>
          </w:tcPr>
          <w:p w14:paraId="1A29778C"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4.1.1.15</w:t>
            </w:r>
          </w:p>
        </w:tc>
        <w:tc>
          <w:tcPr>
            <w:tcW w:w="18810" w:type="dxa"/>
            <w:shd w:val="clear" w:color="auto" w:fill="FFFFFF"/>
          </w:tcPr>
          <w:p w14:paraId="43DBE6CA"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Develop 'Streets as Shared Spaces' in accordance with funding</w:t>
            </w:r>
          </w:p>
        </w:tc>
        <w:tc>
          <w:tcPr>
            <w:tcW w:w="1755" w:type="dxa"/>
            <w:shd w:val="clear" w:color="auto" w:fill="FFFFFF"/>
          </w:tcPr>
          <w:p w14:paraId="66319E4F" w14:textId="77777777" w:rsidR="00D43F5B" w:rsidRPr="00D43F5B" w:rsidRDefault="00D43F5B" w:rsidP="00D43F5B">
            <w:pPr>
              <w:spacing w:before="0" w:after="0"/>
              <w:rPr>
                <w:rFonts w:eastAsia="Arial" w:cs="Times New Roman"/>
                <w:lang w:val="en-US"/>
              </w:rPr>
            </w:pPr>
            <w:r w:rsidRPr="00D36A0A">
              <w:rPr>
                <w:rFonts w:eastAsia="Arial" w:cs="Times New Roman"/>
                <w:color w:val="3E2F5D"/>
                <w:lang w:val="en-US"/>
              </w:rPr>
              <w:t>Substantially Achieved</w:t>
            </w:r>
          </w:p>
        </w:tc>
      </w:tr>
    </w:tbl>
    <w:p w14:paraId="60856615" w14:textId="77777777" w:rsidR="00130642" w:rsidRDefault="00130642" w:rsidP="00D43F5B">
      <w:pPr>
        <w:spacing w:before="0" w:after="160" w:line="259" w:lineRule="auto"/>
        <w:rPr>
          <w:rFonts w:eastAsia="Arial" w:cs="Times New Roman"/>
          <w:sz w:val="22"/>
        </w:rPr>
      </w:pPr>
    </w:p>
    <w:p w14:paraId="5740DBCB" w14:textId="77777777" w:rsidR="008724C2" w:rsidRDefault="008724C2" w:rsidP="008724C2">
      <w:pPr>
        <w:pStyle w:val="CommunityObjective4-Heading4"/>
        <w:sectPr w:rsidR="008724C2" w:rsidSect="00395049">
          <w:pgSz w:w="11906" w:h="16838"/>
          <w:pgMar w:top="824" w:right="849" w:bottom="1134" w:left="709" w:header="284" w:footer="202" w:gutter="0"/>
          <w:cols w:space="708"/>
          <w:docGrid w:linePitch="360"/>
        </w:sectPr>
      </w:pPr>
    </w:p>
    <w:p w14:paraId="0622CD5E" w14:textId="61851A65" w:rsidR="00D43F5B" w:rsidRPr="00D43F5B" w:rsidRDefault="006D19EC" w:rsidP="00D43F5B">
      <w:pPr>
        <w:keepNext/>
        <w:spacing w:before="120" w:after="60" w:line="259" w:lineRule="auto"/>
        <w:rPr>
          <w:rFonts w:ascii="Montserrat" w:eastAsia="Arial" w:hAnsi="Montserrat" w:cs="Times New Roman"/>
          <w:b/>
          <w:color w:val="872657"/>
          <w:sz w:val="28"/>
        </w:rPr>
      </w:pPr>
      <w:r>
        <w:rPr>
          <w:rFonts w:ascii="Montserrat" w:eastAsia="Arial" w:hAnsi="Montserrat" w:cs="Times New Roman"/>
          <w:b/>
          <w:color w:val="872657"/>
          <w:sz w:val="28"/>
          <w:lang w:val="en-US"/>
        </w:rPr>
        <w:lastRenderedPageBreak/>
        <w:t xml:space="preserve">Delivery Program Action </w:t>
      </w:r>
      <w:r w:rsidR="00D43F5B" w:rsidRPr="00D43F5B">
        <w:rPr>
          <w:rFonts w:ascii="Montserrat" w:eastAsia="Arial" w:hAnsi="Montserrat" w:cs="Times New Roman"/>
          <w:b/>
          <w:color w:val="872657"/>
          <w:sz w:val="28"/>
          <w:lang w:val="en-US"/>
        </w:rPr>
        <w:t xml:space="preserve">4.1.2: </w:t>
      </w:r>
      <w:r w:rsidR="00D43F5B" w:rsidRPr="006D19EC">
        <w:rPr>
          <w:rFonts w:ascii="Montserrat" w:eastAsia="Arial" w:hAnsi="Montserrat" w:cs="Times New Roman"/>
          <w:bCs/>
          <w:color w:val="872657"/>
          <w:sz w:val="28"/>
          <w:lang w:val="en-US"/>
        </w:rPr>
        <w:t xml:space="preserve">Ensure consistency of </w:t>
      </w:r>
      <w:proofErr w:type="spellStart"/>
      <w:r w:rsidR="00D43F5B" w:rsidRPr="006D19EC">
        <w:rPr>
          <w:rFonts w:ascii="Montserrat" w:eastAsia="Arial" w:hAnsi="Montserrat" w:cs="Times New Roman"/>
          <w:bCs/>
          <w:color w:val="872657"/>
          <w:sz w:val="28"/>
          <w:lang w:val="en-US"/>
        </w:rPr>
        <w:t>placebased</w:t>
      </w:r>
      <w:proofErr w:type="spellEnd"/>
      <w:r w:rsidR="00D43F5B" w:rsidRPr="006D19EC">
        <w:rPr>
          <w:rFonts w:ascii="Montserrat" w:eastAsia="Arial" w:hAnsi="Montserrat" w:cs="Times New Roman"/>
          <w:bCs/>
          <w:color w:val="872657"/>
          <w:sz w:val="28"/>
          <w:lang w:val="en-US"/>
        </w:rPr>
        <w:t xml:space="preserve"> projects with community Place Plans through embedding a governance framework that includes planning, </w:t>
      </w:r>
      <w:proofErr w:type="gramStart"/>
      <w:r w:rsidR="00D43F5B" w:rsidRPr="006D19EC">
        <w:rPr>
          <w:rFonts w:ascii="Montserrat" w:eastAsia="Arial" w:hAnsi="Montserrat" w:cs="Times New Roman"/>
          <w:bCs/>
          <w:color w:val="872657"/>
          <w:sz w:val="28"/>
          <w:lang w:val="en-US"/>
        </w:rPr>
        <w:t>implementation</w:t>
      </w:r>
      <w:proofErr w:type="gramEnd"/>
      <w:r w:rsidR="00D43F5B" w:rsidRPr="006D19EC">
        <w:rPr>
          <w:rFonts w:ascii="Montserrat" w:eastAsia="Arial" w:hAnsi="Montserrat" w:cs="Times New Roman"/>
          <w:bCs/>
          <w:color w:val="872657"/>
          <w:sz w:val="28"/>
          <w:lang w:val="en-US"/>
        </w:rPr>
        <w:t xml:space="preserve"> and ongoing management</w:t>
      </w:r>
    </w:p>
    <w:p w14:paraId="002D3ECF" w14:textId="1560698F" w:rsidR="00D43F5B" w:rsidRPr="00D43F5B" w:rsidRDefault="009513A0" w:rsidP="009513A0">
      <w:pPr>
        <w:pStyle w:val="CommunityObjective4-Heading4"/>
      </w:pPr>
      <w:r>
        <w:t xml:space="preserve">Delivery Program Action </w:t>
      </w:r>
      <w:r w:rsidR="00D43F5B" w:rsidRPr="00D43F5B">
        <w:t xml:space="preserve">4.1.3: </w:t>
      </w:r>
      <w:r w:rsidR="00D43F5B" w:rsidRPr="009513A0">
        <w:rPr>
          <w:b w:val="0"/>
          <w:bCs/>
        </w:rPr>
        <w:t>Manage development through a transparent and efficient assessment process</w:t>
      </w:r>
    </w:p>
    <w:tbl>
      <w:tblPr>
        <w:tblStyle w:val="TableGrid5"/>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621"/>
        <w:gridCol w:w="7342"/>
        <w:gridCol w:w="1379"/>
      </w:tblGrid>
      <w:tr w:rsidR="00D43F5B" w:rsidRPr="00D43F5B" w14:paraId="4F3312AC" w14:textId="77777777" w:rsidTr="00DC4B1F">
        <w:trPr>
          <w:tblHeader/>
          <w:jc w:val="center"/>
        </w:trPr>
        <w:tc>
          <w:tcPr>
            <w:tcW w:w="1621" w:type="dxa"/>
            <w:shd w:val="clear" w:color="auto" w:fill="872657"/>
          </w:tcPr>
          <w:p w14:paraId="62CF2C64"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Code</w:t>
            </w:r>
          </w:p>
        </w:tc>
        <w:tc>
          <w:tcPr>
            <w:tcW w:w="7342" w:type="dxa"/>
            <w:shd w:val="clear" w:color="auto" w:fill="872657"/>
          </w:tcPr>
          <w:p w14:paraId="40E6E414"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Operational Plan Activity</w:t>
            </w:r>
          </w:p>
        </w:tc>
        <w:tc>
          <w:tcPr>
            <w:tcW w:w="1379" w:type="dxa"/>
            <w:shd w:val="clear" w:color="auto" w:fill="872657"/>
          </w:tcPr>
          <w:p w14:paraId="74C89CC4" w14:textId="77777777" w:rsidR="00D43F5B" w:rsidRPr="00D43F5B" w:rsidRDefault="00D43F5B" w:rsidP="00D43F5B">
            <w:pPr>
              <w:spacing w:before="120" w:after="60"/>
              <w:rPr>
                <w:rFonts w:ascii="Montserrat" w:eastAsia="Arial" w:hAnsi="Montserrat" w:cs="Times New Roman"/>
                <w:color w:val="FFFFFF"/>
              </w:rPr>
            </w:pPr>
            <w:r w:rsidRPr="00D43F5B">
              <w:rPr>
                <w:rFonts w:ascii="Montserrat" w:eastAsia="Arial" w:hAnsi="Montserrat" w:cs="Times New Roman"/>
                <w:color w:val="FFFFFF"/>
                <w:lang w:val="en-US"/>
              </w:rPr>
              <w:t>Status</w:t>
            </w:r>
          </w:p>
        </w:tc>
      </w:tr>
      <w:tr w:rsidR="00D43F5B" w:rsidRPr="00D43F5B" w14:paraId="368ED124" w14:textId="77777777" w:rsidTr="00DC4B1F">
        <w:trPr>
          <w:jc w:val="center"/>
        </w:trPr>
        <w:tc>
          <w:tcPr>
            <w:tcW w:w="1621" w:type="dxa"/>
            <w:shd w:val="clear" w:color="auto" w:fill="FFFFFF"/>
          </w:tcPr>
          <w:p w14:paraId="756039E8"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w:t>
            </w:r>
          </w:p>
        </w:tc>
        <w:tc>
          <w:tcPr>
            <w:tcW w:w="7342" w:type="dxa"/>
            <w:shd w:val="clear" w:color="auto" w:fill="FFFFFF"/>
          </w:tcPr>
          <w:p w14:paraId="079A68EE"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Assess and determine development applications</w:t>
            </w:r>
          </w:p>
        </w:tc>
        <w:tc>
          <w:tcPr>
            <w:tcW w:w="1379" w:type="dxa"/>
            <w:shd w:val="clear" w:color="auto" w:fill="FFFFFF"/>
          </w:tcPr>
          <w:p w14:paraId="49B81873"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29EC4909" w14:textId="77777777" w:rsidTr="00DC4B1F">
        <w:trPr>
          <w:jc w:val="center"/>
        </w:trPr>
        <w:tc>
          <w:tcPr>
            <w:tcW w:w="1621" w:type="dxa"/>
            <w:shd w:val="clear" w:color="auto" w:fill="FFFFFF"/>
          </w:tcPr>
          <w:p w14:paraId="1FFA11FF"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4.1.3.2</w:t>
            </w:r>
          </w:p>
        </w:tc>
        <w:tc>
          <w:tcPr>
            <w:tcW w:w="7342" w:type="dxa"/>
            <w:shd w:val="clear" w:color="auto" w:fill="FFFFFF"/>
          </w:tcPr>
          <w:p w14:paraId="579114CA"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Assess and determine construction certificates</w:t>
            </w:r>
          </w:p>
        </w:tc>
        <w:tc>
          <w:tcPr>
            <w:tcW w:w="1379" w:type="dxa"/>
            <w:shd w:val="clear" w:color="auto" w:fill="FFFFFF"/>
          </w:tcPr>
          <w:p w14:paraId="73D76937"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58EC35B2" w14:textId="77777777" w:rsidTr="00DC4B1F">
        <w:trPr>
          <w:jc w:val="center"/>
        </w:trPr>
        <w:tc>
          <w:tcPr>
            <w:tcW w:w="1621" w:type="dxa"/>
            <w:shd w:val="clear" w:color="auto" w:fill="FFFFFF"/>
          </w:tcPr>
          <w:p w14:paraId="68BAA107"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4.1.3.3</w:t>
            </w:r>
          </w:p>
        </w:tc>
        <w:tc>
          <w:tcPr>
            <w:tcW w:w="7342" w:type="dxa"/>
            <w:shd w:val="clear" w:color="auto" w:fill="FFFFFF"/>
          </w:tcPr>
          <w:p w14:paraId="5AC083AD"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Assess and determine complying development applications</w:t>
            </w:r>
          </w:p>
        </w:tc>
        <w:tc>
          <w:tcPr>
            <w:tcW w:w="1379" w:type="dxa"/>
            <w:shd w:val="clear" w:color="auto" w:fill="FFFFFF"/>
          </w:tcPr>
          <w:p w14:paraId="26886089"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4B3B9F21" w14:textId="77777777" w:rsidTr="00DC4B1F">
        <w:trPr>
          <w:jc w:val="center"/>
        </w:trPr>
        <w:tc>
          <w:tcPr>
            <w:tcW w:w="1621" w:type="dxa"/>
            <w:shd w:val="clear" w:color="auto" w:fill="FFFFFF"/>
          </w:tcPr>
          <w:p w14:paraId="78D4C3E7"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4.1.3.4</w:t>
            </w:r>
          </w:p>
        </w:tc>
        <w:tc>
          <w:tcPr>
            <w:tcW w:w="7342" w:type="dxa"/>
            <w:shd w:val="clear" w:color="auto" w:fill="FFFFFF"/>
          </w:tcPr>
          <w:p w14:paraId="156C77BF"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Provide certification inspection services</w:t>
            </w:r>
          </w:p>
        </w:tc>
        <w:tc>
          <w:tcPr>
            <w:tcW w:w="1379" w:type="dxa"/>
            <w:shd w:val="clear" w:color="auto" w:fill="FFFFFF"/>
          </w:tcPr>
          <w:p w14:paraId="7D3A938E"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5AEA13E5" w14:textId="77777777" w:rsidTr="00DC4B1F">
        <w:trPr>
          <w:jc w:val="center"/>
        </w:trPr>
        <w:tc>
          <w:tcPr>
            <w:tcW w:w="1621" w:type="dxa"/>
            <w:shd w:val="clear" w:color="auto" w:fill="FFFFFF"/>
          </w:tcPr>
          <w:p w14:paraId="4954883C"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4.1.3.5</w:t>
            </w:r>
          </w:p>
        </w:tc>
        <w:tc>
          <w:tcPr>
            <w:tcW w:w="7342" w:type="dxa"/>
            <w:shd w:val="clear" w:color="auto" w:fill="FFFFFF"/>
          </w:tcPr>
          <w:p w14:paraId="4AFB3811"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Respond to and investigate complaints against building standards</w:t>
            </w:r>
          </w:p>
        </w:tc>
        <w:tc>
          <w:tcPr>
            <w:tcW w:w="1379" w:type="dxa"/>
            <w:shd w:val="clear" w:color="auto" w:fill="FFFFFF"/>
          </w:tcPr>
          <w:p w14:paraId="22A2CEF3"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068FDF91" w14:textId="77777777" w:rsidTr="00DC4B1F">
        <w:trPr>
          <w:jc w:val="center"/>
        </w:trPr>
        <w:tc>
          <w:tcPr>
            <w:tcW w:w="1621" w:type="dxa"/>
            <w:shd w:val="clear" w:color="auto" w:fill="FFFFFF"/>
          </w:tcPr>
          <w:p w14:paraId="610A2D4D"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4.1.3.6</w:t>
            </w:r>
          </w:p>
        </w:tc>
        <w:tc>
          <w:tcPr>
            <w:tcW w:w="7342" w:type="dxa"/>
            <w:shd w:val="clear" w:color="auto" w:fill="FFFFFF"/>
          </w:tcPr>
          <w:p w14:paraId="5E78DF80"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Conduct the Swimming Pool and Fire Safety inspection program</w:t>
            </w:r>
          </w:p>
        </w:tc>
        <w:tc>
          <w:tcPr>
            <w:tcW w:w="1379" w:type="dxa"/>
            <w:shd w:val="clear" w:color="auto" w:fill="FFFFFF"/>
          </w:tcPr>
          <w:p w14:paraId="5E232D5B"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719E0012" w14:textId="77777777" w:rsidTr="00DC4B1F">
        <w:trPr>
          <w:jc w:val="center"/>
        </w:trPr>
        <w:tc>
          <w:tcPr>
            <w:tcW w:w="1621" w:type="dxa"/>
            <w:shd w:val="clear" w:color="auto" w:fill="FFFFFF"/>
          </w:tcPr>
          <w:p w14:paraId="5880798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4.1.3.7</w:t>
            </w:r>
          </w:p>
        </w:tc>
        <w:tc>
          <w:tcPr>
            <w:tcW w:w="7342" w:type="dxa"/>
            <w:shd w:val="clear" w:color="auto" w:fill="FFFFFF"/>
          </w:tcPr>
          <w:p w14:paraId="53C3A85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Share information through builder and developer forums</w:t>
            </w:r>
          </w:p>
        </w:tc>
        <w:tc>
          <w:tcPr>
            <w:tcW w:w="1379" w:type="dxa"/>
            <w:shd w:val="clear" w:color="auto" w:fill="FFFFFF"/>
          </w:tcPr>
          <w:p w14:paraId="141E8341"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57068FE2" w14:textId="77777777" w:rsidTr="00DC4B1F">
        <w:trPr>
          <w:jc w:val="center"/>
        </w:trPr>
        <w:tc>
          <w:tcPr>
            <w:tcW w:w="1621" w:type="dxa"/>
            <w:shd w:val="clear" w:color="auto" w:fill="FFFFFF"/>
          </w:tcPr>
          <w:p w14:paraId="557599DD"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4.1.3.8</w:t>
            </w:r>
          </w:p>
        </w:tc>
        <w:tc>
          <w:tcPr>
            <w:tcW w:w="7342" w:type="dxa"/>
            <w:shd w:val="clear" w:color="auto" w:fill="FFFFFF"/>
          </w:tcPr>
          <w:p w14:paraId="1B9C9FB5"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Adaptable housing for multi-dwelling housing or medium density housing in accordance with DCP</w:t>
            </w:r>
          </w:p>
        </w:tc>
        <w:tc>
          <w:tcPr>
            <w:tcW w:w="1379" w:type="dxa"/>
            <w:shd w:val="clear" w:color="auto" w:fill="FFFFFF"/>
          </w:tcPr>
          <w:p w14:paraId="62A7B639"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1E80F6AE" w14:textId="77777777" w:rsidTr="00DC4B1F">
        <w:trPr>
          <w:jc w:val="center"/>
        </w:trPr>
        <w:tc>
          <w:tcPr>
            <w:tcW w:w="1621" w:type="dxa"/>
            <w:shd w:val="clear" w:color="auto" w:fill="FFFFFF"/>
          </w:tcPr>
          <w:p w14:paraId="31CAAF83"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4.1.3.9</w:t>
            </w:r>
          </w:p>
        </w:tc>
        <w:tc>
          <w:tcPr>
            <w:tcW w:w="7342" w:type="dxa"/>
            <w:shd w:val="clear" w:color="auto" w:fill="FFFFFF"/>
          </w:tcPr>
          <w:p w14:paraId="47BC0955"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Provide pre-lodgement advice and assistance to applicants</w:t>
            </w:r>
          </w:p>
        </w:tc>
        <w:tc>
          <w:tcPr>
            <w:tcW w:w="1379" w:type="dxa"/>
            <w:shd w:val="clear" w:color="auto" w:fill="FFFFFF"/>
          </w:tcPr>
          <w:p w14:paraId="13BEEC6E"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6E8CC6A2" w14:textId="77777777" w:rsidTr="00DC4B1F">
        <w:trPr>
          <w:jc w:val="center"/>
        </w:trPr>
        <w:tc>
          <w:tcPr>
            <w:tcW w:w="1621" w:type="dxa"/>
            <w:shd w:val="clear" w:color="auto" w:fill="FFFFFF"/>
          </w:tcPr>
          <w:p w14:paraId="548425F6"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4.1.3.10</w:t>
            </w:r>
          </w:p>
        </w:tc>
        <w:tc>
          <w:tcPr>
            <w:tcW w:w="7342" w:type="dxa"/>
            <w:shd w:val="clear" w:color="auto" w:fill="FFFFFF"/>
          </w:tcPr>
          <w:p w14:paraId="6CB12369"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 xml:space="preserve">Prepare a Planning Proposal to </w:t>
            </w:r>
            <w:proofErr w:type="gramStart"/>
            <w:r w:rsidRPr="00D43F5B">
              <w:rPr>
                <w:rFonts w:eastAsia="Arial" w:cs="Times New Roman"/>
                <w:lang w:val="en-US"/>
              </w:rPr>
              <w:t>enable  precinct</w:t>
            </w:r>
            <w:proofErr w:type="gramEnd"/>
            <w:r w:rsidRPr="00D43F5B">
              <w:rPr>
                <w:rFonts w:eastAsia="Arial" w:cs="Times New Roman"/>
                <w:lang w:val="en-US"/>
              </w:rPr>
              <w:t xml:space="preserve"> based Short Term Rental Accommodation.</w:t>
            </w:r>
          </w:p>
        </w:tc>
        <w:tc>
          <w:tcPr>
            <w:tcW w:w="1379" w:type="dxa"/>
            <w:shd w:val="clear" w:color="auto" w:fill="FFFFFF"/>
          </w:tcPr>
          <w:p w14:paraId="62A85333" w14:textId="77777777" w:rsidR="00D43F5B" w:rsidRPr="009B5E6D" w:rsidRDefault="00D43F5B" w:rsidP="00D43F5B">
            <w:pPr>
              <w:spacing w:before="0" w:after="0"/>
              <w:rPr>
                <w:rFonts w:eastAsia="Arial" w:cs="Times New Roman"/>
                <w:color w:val="17365D"/>
                <w:lang w:val="en-US"/>
              </w:rPr>
            </w:pPr>
            <w:r w:rsidRPr="009B5E6D">
              <w:rPr>
                <w:rFonts w:eastAsia="Arial" w:cs="Times New Roman"/>
                <w:color w:val="17365D"/>
                <w:lang w:val="en-US"/>
              </w:rPr>
              <w:t>Partially Achieved</w:t>
            </w:r>
          </w:p>
        </w:tc>
      </w:tr>
      <w:tr w:rsidR="00D43F5B" w:rsidRPr="00D43F5B" w14:paraId="7DF27E34" w14:textId="77777777" w:rsidTr="00DC4B1F">
        <w:trPr>
          <w:jc w:val="center"/>
        </w:trPr>
        <w:tc>
          <w:tcPr>
            <w:tcW w:w="1621" w:type="dxa"/>
            <w:shd w:val="clear" w:color="auto" w:fill="FFFFFF"/>
          </w:tcPr>
          <w:p w14:paraId="29AD1F67"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4.1.3.11</w:t>
            </w:r>
          </w:p>
        </w:tc>
        <w:tc>
          <w:tcPr>
            <w:tcW w:w="7342" w:type="dxa"/>
            <w:shd w:val="clear" w:color="auto" w:fill="FFFFFF"/>
          </w:tcPr>
          <w:p w14:paraId="719A7148"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Prepare and assess Planning Proposals and Development Control Plans, and amend Local Environmental Plan maps</w:t>
            </w:r>
          </w:p>
        </w:tc>
        <w:tc>
          <w:tcPr>
            <w:tcW w:w="1379" w:type="dxa"/>
            <w:shd w:val="clear" w:color="auto" w:fill="FFFFFF"/>
          </w:tcPr>
          <w:p w14:paraId="4CF8C035"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20CAA5C2" w14:textId="77777777" w:rsidTr="00DC4B1F">
        <w:trPr>
          <w:jc w:val="center"/>
        </w:trPr>
        <w:tc>
          <w:tcPr>
            <w:tcW w:w="1621" w:type="dxa"/>
            <w:shd w:val="clear" w:color="auto" w:fill="FFFFFF"/>
          </w:tcPr>
          <w:p w14:paraId="5AE07FA2"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4.1.3.12</w:t>
            </w:r>
          </w:p>
        </w:tc>
        <w:tc>
          <w:tcPr>
            <w:tcW w:w="7342" w:type="dxa"/>
            <w:shd w:val="clear" w:color="auto" w:fill="FFFFFF"/>
          </w:tcPr>
          <w:p w14:paraId="718D55AC"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Progress Phase 1 DCP Character Design Guideline for Low Rise Medium Density Housing Code</w:t>
            </w:r>
          </w:p>
        </w:tc>
        <w:tc>
          <w:tcPr>
            <w:tcW w:w="1379" w:type="dxa"/>
            <w:shd w:val="clear" w:color="auto" w:fill="FFFFFF"/>
          </w:tcPr>
          <w:p w14:paraId="561C8FEF"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31494857" w14:textId="77777777" w:rsidTr="00DC4B1F">
        <w:trPr>
          <w:jc w:val="center"/>
        </w:trPr>
        <w:tc>
          <w:tcPr>
            <w:tcW w:w="1621" w:type="dxa"/>
            <w:shd w:val="clear" w:color="auto" w:fill="FFFFFF"/>
          </w:tcPr>
          <w:p w14:paraId="1945C677"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4.1.3.13</w:t>
            </w:r>
          </w:p>
        </w:tc>
        <w:tc>
          <w:tcPr>
            <w:tcW w:w="7342" w:type="dxa"/>
            <w:shd w:val="clear" w:color="auto" w:fill="FFFFFF"/>
          </w:tcPr>
          <w:p w14:paraId="24DB858B"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Administer 10.7 certificates, allocation of property addresses and update property subdivisions in GIS and Authority</w:t>
            </w:r>
          </w:p>
        </w:tc>
        <w:tc>
          <w:tcPr>
            <w:tcW w:w="1379" w:type="dxa"/>
            <w:shd w:val="clear" w:color="auto" w:fill="FFFFFF"/>
          </w:tcPr>
          <w:p w14:paraId="149EF5D2" w14:textId="77777777" w:rsidR="00D43F5B" w:rsidRPr="00D43F5B" w:rsidRDefault="00D43F5B" w:rsidP="00D43F5B">
            <w:pPr>
              <w:spacing w:before="0" w:after="0"/>
              <w:rPr>
                <w:rFonts w:eastAsia="Arial" w:cs="Times New Roman"/>
                <w:lang w:val="en-US"/>
              </w:rPr>
            </w:pPr>
            <w:r w:rsidRPr="009B5E6D">
              <w:rPr>
                <w:rFonts w:eastAsia="Arial" w:cs="Times New Roman"/>
                <w:color w:val="007635"/>
                <w:lang w:val="en-US"/>
              </w:rPr>
              <w:t>Achieved</w:t>
            </w:r>
          </w:p>
        </w:tc>
      </w:tr>
      <w:tr w:rsidR="00D43F5B" w:rsidRPr="00D43F5B" w14:paraId="2FCA4E81" w14:textId="77777777" w:rsidTr="00DC4B1F">
        <w:trPr>
          <w:jc w:val="center"/>
        </w:trPr>
        <w:tc>
          <w:tcPr>
            <w:tcW w:w="1621" w:type="dxa"/>
            <w:shd w:val="clear" w:color="auto" w:fill="FFFFFF"/>
          </w:tcPr>
          <w:p w14:paraId="6368FD48"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4.1.3.14</w:t>
            </w:r>
          </w:p>
        </w:tc>
        <w:tc>
          <w:tcPr>
            <w:tcW w:w="7342" w:type="dxa"/>
            <w:shd w:val="clear" w:color="auto" w:fill="FFFFFF"/>
          </w:tcPr>
          <w:p w14:paraId="4DC99E87" w14:textId="77777777" w:rsidR="00D43F5B" w:rsidRPr="00D43F5B" w:rsidRDefault="00D43F5B" w:rsidP="00D43F5B">
            <w:pPr>
              <w:spacing w:before="0" w:after="0"/>
              <w:rPr>
                <w:rFonts w:eastAsia="Arial" w:cs="Times New Roman"/>
                <w:lang w:val="en-US"/>
              </w:rPr>
            </w:pPr>
            <w:r w:rsidRPr="00D43F5B">
              <w:rPr>
                <w:rFonts w:eastAsia="Arial" w:cs="Times New Roman"/>
                <w:lang w:val="en-US"/>
              </w:rPr>
              <w:t>Phase 2 Style Guide: part of progress DCP Character Design Guideline for Low Rise Housing Diversity Code</w:t>
            </w:r>
          </w:p>
        </w:tc>
        <w:tc>
          <w:tcPr>
            <w:tcW w:w="1379" w:type="dxa"/>
            <w:shd w:val="clear" w:color="auto" w:fill="FFFFFF"/>
          </w:tcPr>
          <w:p w14:paraId="4AD3860C" w14:textId="77777777" w:rsidR="00D43F5B" w:rsidRPr="00D43F5B" w:rsidRDefault="00D43F5B" w:rsidP="00D43F5B">
            <w:pPr>
              <w:spacing w:before="0" w:after="0"/>
              <w:rPr>
                <w:rFonts w:eastAsia="Arial" w:cs="Times New Roman"/>
                <w:lang w:val="en-US"/>
              </w:rPr>
            </w:pPr>
            <w:r w:rsidRPr="009B5E6D">
              <w:rPr>
                <w:rFonts w:eastAsia="Arial" w:cs="Times New Roman"/>
                <w:color w:val="17365D"/>
                <w:lang w:val="en-US"/>
              </w:rPr>
              <w:t>Partially Achieved</w:t>
            </w:r>
          </w:p>
        </w:tc>
      </w:tr>
    </w:tbl>
    <w:p w14:paraId="2004913F" w14:textId="2F3CD071" w:rsidR="008724C2" w:rsidRDefault="00DC4B1F" w:rsidP="00DA02DE">
      <w:pPr>
        <w:pStyle w:val="MaroonHeading"/>
        <w:rPr>
          <w:rFonts w:ascii="Century Gothic" w:hAnsi="Century Gothic"/>
          <w:noProof w:val="0"/>
          <w:sz w:val="32"/>
        </w:rPr>
      </w:pPr>
      <w:bookmarkStart w:id="258" w:name="_Toc524094541"/>
      <w:bookmarkStart w:id="259" w:name="_Toc527981080"/>
      <w:bookmarkStart w:id="260" w:name="_Toc20744748"/>
      <w:r>
        <w:drawing>
          <wp:inline distT="0" distB="0" distL="0" distR="0" wp14:anchorId="0F650B06" wp14:editId="4A134EB5">
            <wp:extent cx="6570980" cy="2640330"/>
            <wp:effectExtent l="0" t="0" r="1270" b="7620"/>
            <wp:docPr id="33" name="Picture 33" descr="Graphic stating that during the 2020/21 period Council processed 731 Development Applications with a construction value of $282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 stating that during the 2020/21 period Council processed 731 Development Applications with a construction value of $282 million."/>
                    <pic:cNvPicPr/>
                  </pic:nvPicPr>
                  <pic:blipFill>
                    <a:blip r:embed="rId98"/>
                    <a:stretch>
                      <a:fillRect/>
                    </a:stretch>
                  </pic:blipFill>
                  <pic:spPr>
                    <a:xfrm>
                      <a:off x="0" y="0"/>
                      <a:ext cx="6570980" cy="2640330"/>
                    </a:xfrm>
                    <a:prstGeom prst="rect">
                      <a:avLst/>
                    </a:prstGeom>
                  </pic:spPr>
                </pic:pic>
              </a:graphicData>
            </a:graphic>
          </wp:inline>
        </w:drawing>
      </w:r>
    </w:p>
    <w:p w14:paraId="5C9F032A" w14:textId="390F6E3B" w:rsidR="00DA02DE" w:rsidRPr="00FF1BC4" w:rsidRDefault="00DA02DE" w:rsidP="00DA02DE">
      <w:pPr>
        <w:pStyle w:val="MaroonHeading"/>
        <w:rPr>
          <w:rFonts w:ascii="Century Gothic" w:hAnsi="Century Gothic"/>
          <w:noProof w:val="0"/>
          <w:sz w:val="32"/>
        </w:rPr>
      </w:pPr>
      <w:r w:rsidRPr="00FF1BC4">
        <w:rPr>
          <w:rFonts w:ascii="Century Gothic" w:hAnsi="Century Gothic"/>
          <w:noProof w:val="0"/>
          <w:sz w:val="32"/>
        </w:rPr>
        <w:t>Compliance Planning and effect of Planning Agreement</w:t>
      </w:r>
    </w:p>
    <w:p w14:paraId="5B494922" w14:textId="77777777" w:rsidR="00DA02DE" w:rsidRPr="00416F6A" w:rsidRDefault="00DA02DE" w:rsidP="00DA02DE">
      <w:pPr>
        <w:rPr>
          <w:b/>
        </w:rPr>
      </w:pPr>
      <w:r w:rsidRPr="00416F6A">
        <w:rPr>
          <w:b/>
          <w:bCs/>
        </w:rPr>
        <w:t>Environmental Planning and Assessment Act 1979 Section 93(G)(5)</w:t>
      </w:r>
    </w:p>
    <w:bookmarkEnd w:id="258"/>
    <w:bookmarkEnd w:id="259"/>
    <w:bookmarkEnd w:id="260"/>
    <w:p w14:paraId="63FE504D" w14:textId="77777777" w:rsidR="008724C2" w:rsidRPr="0065200F" w:rsidRDefault="008724C2" w:rsidP="008724C2">
      <w:pPr>
        <w:pStyle w:val="BasicParagraph"/>
      </w:pPr>
      <w:r w:rsidRPr="00422C7A">
        <w:rPr>
          <w:rStyle w:val="NormalAnnualReport"/>
          <w:rFonts w:ascii="Arial" w:hAnsi="Arial" w:cs="Arial"/>
          <w:sz w:val="22"/>
          <w:szCs w:val="22"/>
        </w:rPr>
        <w:t>During the reporting period 1 July 20</w:t>
      </w:r>
      <w:r>
        <w:rPr>
          <w:rStyle w:val="NormalAnnualReport"/>
          <w:rFonts w:ascii="Arial" w:hAnsi="Arial" w:cs="Arial"/>
          <w:sz w:val="22"/>
          <w:szCs w:val="22"/>
        </w:rPr>
        <w:t>20</w:t>
      </w:r>
      <w:r w:rsidRPr="00422C7A">
        <w:rPr>
          <w:rStyle w:val="NormalAnnualReport"/>
          <w:rFonts w:ascii="Arial" w:hAnsi="Arial" w:cs="Arial"/>
          <w:sz w:val="22"/>
          <w:szCs w:val="22"/>
        </w:rPr>
        <w:t xml:space="preserve"> to 30 June </w:t>
      </w:r>
      <w:r>
        <w:rPr>
          <w:rStyle w:val="NormalAnnualReport"/>
          <w:rFonts w:ascii="Arial" w:hAnsi="Arial" w:cs="Arial"/>
          <w:sz w:val="22"/>
          <w:szCs w:val="22"/>
        </w:rPr>
        <w:t>2020 there were no</w:t>
      </w:r>
      <w:r w:rsidRPr="00422C7A">
        <w:rPr>
          <w:rStyle w:val="NormalAnnualReport"/>
          <w:rFonts w:ascii="Arial" w:hAnsi="Arial" w:cs="Arial"/>
          <w:sz w:val="22"/>
          <w:szCs w:val="22"/>
        </w:rPr>
        <w:t xml:space="preserve"> Voluntary Planning Agreement as defined by the Environmental Planning and Assessment Act 1979 Section 7.5 (5) entered. </w:t>
      </w:r>
    </w:p>
    <w:p w14:paraId="21AF095D" w14:textId="77777777" w:rsidR="006B0EAA" w:rsidRDefault="006B0EAA" w:rsidP="006B0EAA">
      <w:pPr>
        <w:rPr>
          <w:rStyle w:val="CommunityObjective5-Heading2Char"/>
          <w:rFonts w:eastAsiaTheme="minorHAnsi"/>
          <w:b w:val="0"/>
          <w:bCs w:val="0"/>
          <w:color w:val="FFFFFF" w:themeColor="background1"/>
          <w:szCs w:val="48"/>
        </w:rPr>
        <w:sectPr w:rsidR="006B0EAA" w:rsidSect="00395049">
          <w:pgSz w:w="11906" w:h="16838"/>
          <w:pgMar w:top="824" w:right="849" w:bottom="1134" w:left="709" w:header="284" w:footer="202" w:gutter="0"/>
          <w:cols w:space="708"/>
          <w:docGrid w:linePitch="360"/>
        </w:sectPr>
      </w:pPr>
    </w:p>
    <w:p w14:paraId="1B216D1F" w14:textId="4E800E3D" w:rsidR="002258FE" w:rsidRPr="009513A0" w:rsidRDefault="009513A0" w:rsidP="009513A0">
      <w:pPr>
        <w:pStyle w:val="CommunityObjective4-Heading2"/>
        <w:shd w:val="clear" w:color="auto" w:fill="872657" w:themeFill="accent4"/>
        <w:rPr>
          <w:color w:val="FFFFFF" w:themeColor="background1"/>
        </w:rPr>
      </w:pPr>
      <w:bookmarkStart w:id="261" w:name="_Toc83378861"/>
      <w:r w:rsidRPr="007A0D34">
        <w:rPr>
          <w:rStyle w:val="CommunityObjective5-Heading2Char"/>
          <w:b/>
          <w:bCs/>
          <w:color w:val="FFFFFF" w:themeColor="background1"/>
          <w:szCs w:val="48"/>
        </w:rPr>
        <w:lastRenderedPageBreak/>
        <w:t>Strategy 4.</w:t>
      </w:r>
      <w:r>
        <w:rPr>
          <w:rStyle w:val="CommunityObjective5-Heading2Char"/>
          <w:b/>
          <w:bCs/>
          <w:color w:val="FFFFFF" w:themeColor="background1"/>
          <w:szCs w:val="48"/>
        </w:rPr>
        <w:t>2</w:t>
      </w:r>
      <w:r w:rsidRPr="007A0D34">
        <w:rPr>
          <w:rStyle w:val="CommunityObjective5-Heading2Char"/>
          <w:b/>
          <w:bCs/>
          <w:color w:val="FFFFFF" w:themeColor="background1"/>
          <w:szCs w:val="48"/>
        </w:rPr>
        <w:t xml:space="preserve"> -</w:t>
      </w:r>
      <w:r w:rsidRPr="007A0D34">
        <w:rPr>
          <w:color w:val="FFFFFF" w:themeColor="background1"/>
        </w:rPr>
        <w:t xml:space="preserve"> </w:t>
      </w:r>
      <w:r w:rsidRPr="009513A0">
        <w:rPr>
          <w:rStyle w:val="CommunityObjective5-Heading2Char"/>
          <w:color w:val="FFFFFF" w:themeColor="background1"/>
          <w:szCs w:val="48"/>
        </w:rPr>
        <w:t>Support housing diversity in appropriate locations across the Shire</w:t>
      </w:r>
      <w:bookmarkEnd w:id="261"/>
    </w:p>
    <w:p w14:paraId="1D67AEE2" w14:textId="70777B46" w:rsidR="009513A0" w:rsidRPr="009513A0" w:rsidRDefault="009513A0" w:rsidP="009513A0">
      <w:pPr>
        <w:pStyle w:val="CommunityObjective4-Heading4"/>
        <w:rPr>
          <w:b w:val="0"/>
          <w:bCs/>
        </w:rPr>
      </w:pPr>
      <w:r>
        <w:t xml:space="preserve">Delivery Program Action </w:t>
      </w:r>
      <w:r w:rsidRPr="009513A0">
        <w:t xml:space="preserve">4.2.1: </w:t>
      </w:r>
      <w:r w:rsidRPr="009513A0">
        <w:rPr>
          <w:b w:val="0"/>
          <w:bCs/>
        </w:rPr>
        <w:t>Establish planning mechanisms to support housing that meets the needs of our community</w:t>
      </w:r>
    </w:p>
    <w:tbl>
      <w:tblPr>
        <w:tblStyle w:val="TableGrid6"/>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538"/>
        <w:gridCol w:w="7170"/>
        <w:gridCol w:w="1634"/>
      </w:tblGrid>
      <w:tr w:rsidR="009513A0" w:rsidRPr="009513A0" w14:paraId="310F2129" w14:textId="77777777" w:rsidTr="00755C44">
        <w:trPr>
          <w:tblHeader/>
          <w:jc w:val="center"/>
        </w:trPr>
        <w:tc>
          <w:tcPr>
            <w:tcW w:w="2775" w:type="dxa"/>
            <w:shd w:val="clear" w:color="auto" w:fill="872657"/>
          </w:tcPr>
          <w:p w14:paraId="2DACDF1B"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Code</w:t>
            </w:r>
          </w:p>
        </w:tc>
        <w:tc>
          <w:tcPr>
            <w:tcW w:w="18810" w:type="dxa"/>
            <w:shd w:val="clear" w:color="auto" w:fill="872657"/>
          </w:tcPr>
          <w:p w14:paraId="5BF7E1D4"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Operational Plan Activity</w:t>
            </w:r>
          </w:p>
        </w:tc>
        <w:tc>
          <w:tcPr>
            <w:tcW w:w="1755" w:type="dxa"/>
            <w:shd w:val="clear" w:color="auto" w:fill="872657"/>
          </w:tcPr>
          <w:p w14:paraId="4F9F65BF"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Status</w:t>
            </w:r>
          </w:p>
        </w:tc>
      </w:tr>
      <w:tr w:rsidR="009513A0" w:rsidRPr="009513A0" w14:paraId="79ED5266" w14:textId="77777777" w:rsidTr="00755C44">
        <w:trPr>
          <w:jc w:val="center"/>
        </w:trPr>
        <w:tc>
          <w:tcPr>
            <w:tcW w:w="2775" w:type="dxa"/>
            <w:shd w:val="clear" w:color="auto" w:fill="FFFFFF"/>
          </w:tcPr>
          <w:p w14:paraId="2C77F464"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4.2.1.1</w:t>
            </w:r>
          </w:p>
        </w:tc>
        <w:tc>
          <w:tcPr>
            <w:tcW w:w="18810" w:type="dxa"/>
            <w:shd w:val="clear" w:color="auto" w:fill="FFFFFF"/>
          </w:tcPr>
          <w:p w14:paraId="10E779A5"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Prepare an Affordable Housing contribution scheme under SEPP 70 to be incorporated in the local planning framework controls (Action in Residential Strategy)</w:t>
            </w:r>
          </w:p>
        </w:tc>
        <w:tc>
          <w:tcPr>
            <w:tcW w:w="1755" w:type="dxa"/>
            <w:shd w:val="clear" w:color="auto" w:fill="FFFFFF"/>
          </w:tcPr>
          <w:p w14:paraId="1B327633" w14:textId="77777777" w:rsidR="009513A0" w:rsidRPr="009B5E6D" w:rsidRDefault="009513A0" w:rsidP="009513A0">
            <w:pPr>
              <w:spacing w:before="0" w:after="0"/>
              <w:rPr>
                <w:rFonts w:eastAsia="Arial" w:cs="Times New Roman"/>
                <w:color w:val="3E2F5D"/>
                <w:lang w:val="en-US"/>
              </w:rPr>
            </w:pPr>
            <w:r w:rsidRPr="009B5E6D">
              <w:rPr>
                <w:rFonts w:eastAsia="Arial" w:cs="Times New Roman"/>
                <w:color w:val="3E2F5D"/>
                <w:lang w:val="en-US"/>
              </w:rPr>
              <w:t>Substantially Achieved</w:t>
            </w:r>
          </w:p>
        </w:tc>
      </w:tr>
      <w:tr w:rsidR="009513A0" w:rsidRPr="009513A0" w14:paraId="32BD0F41" w14:textId="77777777" w:rsidTr="00755C44">
        <w:trPr>
          <w:jc w:val="center"/>
        </w:trPr>
        <w:tc>
          <w:tcPr>
            <w:tcW w:w="2775" w:type="dxa"/>
            <w:shd w:val="clear" w:color="auto" w:fill="FFFFFF"/>
          </w:tcPr>
          <w:p w14:paraId="207F0506"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4.2.1.2</w:t>
            </w:r>
          </w:p>
        </w:tc>
        <w:tc>
          <w:tcPr>
            <w:tcW w:w="18810" w:type="dxa"/>
            <w:shd w:val="clear" w:color="auto" w:fill="FFFFFF"/>
          </w:tcPr>
          <w:p w14:paraId="43F0754C"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Prepare a report on deliberative development models to facilitate the delivery of accessible housing</w:t>
            </w:r>
          </w:p>
        </w:tc>
        <w:tc>
          <w:tcPr>
            <w:tcW w:w="1755" w:type="dxa"/>
            <w:shd w:val="clear" w:color="auto" w:fill="FFFFFF"/>
          </w:tcPr>
          <w:p w14:paraId="7AD0AE56" w14:textId="77777777" w:rsidR="009513A0" w:rsidRPr="009B5E6D" w:rsidRDefault="009513A0" w:rsidP="009513A0">
            <w:pPr>
              <w:spacing w:before="0" w:after="0"/>
              <w:rPr>
                <w:rFonts w:eastAsia="Arial" w:cs="Times New Roman"/>
                <w:color w:val="007635"/>
                <w:lang w:val="en-US"/>
              </w:rPr>
            </w:pPr>
            <w:r w:rsidRPr="009B5E6D">
              <w:rPr>
                <w:rFonts w:eastAsia="Arial" w:cs="Times New Roman"/>
                <w:color w:val="007635"/>
                <w:lang w:val="en-US"/>
              </w:rPr>
              <w:t>Achieved</w:t>
            </w:r>
          </w:p>
        </w:tc>
      </w:tr>
      <w:tr w:rsidR="009513A0" w:rsidRPr="009513A0" w14:paraId="370CD8CA" w14:textId="77777777" w:rsidTr="00755C44">
        <w:trPr>
          <w:jc w:val="center"/>
        </w:trPr>
        <w:tc>
          <w:tcPr>
            <w:tcW w:w="2775" w:type="dxa"/>
            <w:shd w:val="clear" w:color="auto" w:fill="FFFFFF"/>
          </w:tcPr>
          <w:p w14:paraId="19FF0DC0"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4.2.1.3</w:t>
            </w:r>
          </w:p>
        </w:tc>
        <w:tc>
          <w:tcPr>
            <w:tcW w:w="18810" w:type="dxa"/>
            <w:shd w:val="clear" w:color="auto" w:fill="FFFFFF"/>
          </w:tcPr>
          <w:p w14:paraId="68BF501F"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Progress future use of Lot 22, Mullumbimby Planning Proposal and Plan of Management</w:t>
            </w:r>
          </w:p>
        </w:tc>
        <w:tc>
          <w:tcPr>
            <w:tcW w:w="1755" w:type="dxa"/>
            <w:shd w:val="clear" w:color="auto" w:fill="FFFFFF"/>
          </w:tcPr>
          <w:p w14:paraId="0E719925" w14:textId="77777777" w:rsidR="009513A0" w:rsidRPr="009513A0" w:rsidRDefault="009513A0" w:rsidP="009513A0">
            <w:pPr>
              <w:spacing w:before="0" w:after="0"/>
              <w:rPr>
                <w:rFonts w:eastAsia="Arial" w:cs="Times New Roman"/>
                <w:lang w:val="en-US"/>
              </w:rPr>
            </w:pPr>
            <w:r w:rsidRPr="009B5E6D">
              <w:rPr>
                <w:rFonts w:eastAsia="Arial" w:cs="Times New Roman"/>
                <w:color w:val="3E2F5D"/>
                <w:lang w:val="en-US"/>
              </w:rPr>
              <w:t>Substantially Achieved</w:t>
            </w:r>
          </w:p>
        </w:tc>
      </w:tr>
      <w:tr w:rsidR="009513A0" w:rsidRPr="009513A0" w14:paraId="64C7A48A" w14:textId="77777777" w:rsidTr="00755C44">
        <w:trPr>
          <w:jc w:val="center"/>
        </w:trPr>
        <w:tc>
          <w:tcPr>
            <w:tcW w:w="2775" w:type="dxa"/>
            <w:shd w:val="clear" w:color="auto" w:fill="FFFFFF"/>
          </w:tcPr>
          <w:p w14:paraId="02E587A4"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4.2.1.4</w:t>
            </w:r>
          </w:p>
        </w:tc>
        <w:tc>
          <w:tcPr>
            <w:tcW w:w="18810" w:type="dxa"/>
            <w:shd w:val="clear" w:color="auto" w:fill="FFFFFF"/>
          </w:tcPr>
          <w:p w14:paraId="3A915248"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Finalise the Residential Strategy</w:t>
            </w:r>
          </w:p>
        </w:tc>
        <w:tc>
          <w:tcPr>
            <w:tcW w:w="1755" w:type="dxa"/>
            <w:shd w:val="clear" w:color="auto" w:fill="FFFFFF"/>
          </w:tcPr>
          <w:p w14:paraId="740E545F" w14:textId="77777777" w:rsidR="009513A0" w:rsidRPr="009513A0" w:rsidRDefault="009513A0" w:rsidP="009513A0">
            <w:pPr>
              <w:spacing w:before="0" w:after="0"/>
              <w:rPr>
                <w:rFonts w:eastAsia="Arial" w:cs="Times New Roman"/>
                <w:lang w:val="en-US"/>
              </w:rPr>
            </w:pPr>
            <w:r w:rsidRPr="009B5E6D">
              <w:rPr>
                <w:rFonts w:eastAsia="Arial" w:cs="Times New Roman"/>
                <w:color w:val="007635"/>
                <w:lang w:val="en-US"/>
              </w:rPr>
              <w:t>Achieved</w:t>
            </w:r>
          </w:p>
        </w:tc>
      </w:tr>
    </w:tbl>
    <w:p w14:paraId="3CBF3BD9" w14:textId="77777777" w:rsidR="00A33058" w:rsidRDefault="00A33058" w:rsidP="00E327BF">
      <w:pPr>
        <w:rPr>
          <w:rFonts w:ascii="Century Gothic" w:eastAsia="Times New Roman" w:hAnsi="Century Gothic" w:cs="Arial"/>
          <w:b/>
          <w:bCs/>
          <w:noProof/>
          <w:color w:val="872657" w:themeColor="accent4"/>
          <w:sz w:val="28"/>
          <w:szCs w:val="24"/>
          <w:lang w:eastAsia="en-AU"/>
        </w:rPr>
      </w:pPr>
    </w:p>
    <w:p w14:paraId="3078E7DA" w14:textId="553065D3" w:rsidR="00E327BF" w:rsidRPr="00FF1BC4" w:rsidRDefault="00E327BF" w:rsidP="00E327BF">
      <w:pPr>
        <w:rPr>
          <w:rFonts w:ascii="Century Gothic" w:eastAsia="Times New Roman" w:hAnsi="Century Gothic" w:cs="Arial"/>
          <w:b/>
          <w:bCs/>
          <w:noProof/>
          <w:color w:val="872657" w:themeColor="accent4"/>
          <w:sz w:val="28"/>
          <w:szCs w:val="24"/>
          <w:lang w:eastAsia="en-AU"/>
        </w:rPr>
      </w:pPr>
      <w:r>
        <w:rPr>
          <w:rFonts w:ascii="Century Gothic" w:eastAsia="Times New Roman" w:hAnsi="Century Gothic" w:cs="Arial"/>
          <w:b/>
          <w:bCs/>
          <w:noProof/>
          <w:color w:val="872657" w:themeColor="accent4"/>
          <w:sz w:val="28"/>
          <w:szCs w:val="24"/>
          <w:lang w:eastAsia="en-AU"/>
        </w:rPr>
        <w:t>Paving the way for low cost and diverse housing options</w:t>
      </w:r>
    </w:p>
    <w:p w14:paraId="338A6D06" w14:textId="77777777" w:rsidR="00E327BF" w:rsidRPr="00E327BF" w:rsidRDefault="00E327BF" w:rsidP="00E327BF">
      <w:pPr>
        <w:rPr>
          <w:szCs w:val="24"/>
          <w:lang w:eastAsia="en-AU"/>
        </w:rPr>
      </w:pPr>
      <w:r w:rsidRPr="00E327BF">
        <w:rPr>
          <w:szCs w:val="24"/>
          <w:lang w:eastAsia="en-AU"/>
        </w:rPr>
        <w:t xml:space="preserve">The vision of Council is to support locals to get affordable and diverse housing in the town, </w:t>
      </w:r>
      <w:proofErr w:type="gramStart"/>
      <w:r w:rsidRPr="00E327BF">
        <w:rPr>
          <w:szCs w:val="24"/>
          <w:lang w:eastAsia="en-AU"/>
        </w:rPr>
        <w:t>including:</w:t>
      </w:r>
      <w:proofErr w:type="gramEnd"/>
      <w:r w:rsidRPr="00E327BF">
        <w:rPr>
          <w:szCs w:val="24"/>
          <w:lang w:eastAsia="en-AU"/>
        </w:rPr>
        <w:t xml:space="preserve"> social, lower cost and smaller, more affordable housing options.</w:t>
      </w:r>
    </w:p>
    <w:p w14:paraId="1EFA0B8D" w14:textId="49AEAF58" w:rsidR="00E327BF" w:rsidRPr="00E327BF" w:rsidRDefault="00E327BF" w:rsidP="00E327BF">
      <w:pPr>
        <w:rPr>
          <w:szCs w:val="24"/>
          <w:lang w:eastAsia="en-AU"/>
        </w:rPr>
      </w:pPr>
      <w:r w:rsidRPr="00E327BF">
        <w:rPr>
          <w:szCs w:val="24"/>
          <w:lang w:eastAsia="en-AU"/>
        </w:rPr>
        <w:t>Our community is changing rapidly because people cannot afford to live here anymore – property prices keep going up and up, there are very few rental properties available and what is on offer is very expensive</w:t>
      </w:r>
      <w:r>
        <w:rPr>
          <w:szCs w:val="24"/>
          <w:lang w:eastAsia="en-AU"/>
        </w:rPr>
        <w:t xml:space="preserve">. </w:t>
      </w:r>
      <w:r w:rsidRPr="00E327BF">
        <w:rPr>
          <w:szCs w:val="24"/>
          <w:lang w:eastAsia="en-AU"/>
        </w:rPr>
        <w:t>In the face of this growing housing crisis, we need to respond like we would to any other emergency- with urgency, resolve and courage.</w:t>
      </w:r>
    </w:p>
    <w:p w14:paraId="53AA487C" w14:textId="77777777" w:rsidR="00BD49D4" w:rsidRDefault="00BD49D4" w:rsidP="00E327BF">
      <w:pPr>
        <w:rPr>
          <w:szCs w:val="24"/>
          <w:lang w:eastAsia="en-AU"/>
        </w:rPr>
        <w:sectPr w:rsidR="00BD49D4" w:rsidSect="00395049">
          <w:pgSz w:w="11906" w:h="16838"/>
          <w:pgMar w:top="824" w:right="849" w:bottom="1134" w:left="709" w:header="284" w:footer="202" w:gutter="0"/>
          <w:cols w:space="708"/>
          <w:docGrid w:linePitch="360"/>
        </w:sectPr>
      </w:pPr>
    </w:p>
    <w:p w14:paraId="1CE29122" w14:textId="46ABAA84" w:rsidR="00E327BF" w:rsidRPr="00E327BF" w:rsidRDefault="00BD49D4" w:rsidP="00E327BF">
      <w:pPr>
        <w:rPr>
          <w:szCs w:val="24"/>
          <w:lang w:eastAsia="en-AU"/>
        </w:rPr>
      </w:pPr>
      <w:r w:rsidRPr="00E327BF">
        <w:rPr>
          <w:rFonts w:ascii="Times New Roman" w:hAnsi="Times New Roman"/>
          <w:noProof/>
          <w:szCs w:val="24"/>
          <w:lang w:eastAsia="en-AU"/>
        </w:rPr>
        <w:drawing>
          <wp:inline distT="0" distB="0" distL="0" distR="0" wp14:anchorId="71CE3602" wp14:editId="0EFAEA55">
            <wp:extent cx="4572000" cy="3045460"/>
            <wp:effectExtent l="0" t="0" r="0" b="2540"/>
            <wp:docPr id="11" name="Picture 11" descr="Lot 22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t 22 lan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72000" cy="3045460"/>
                    </a:xfrm>
                    <a:prstGeom prst="rect">
                      <a:avLst/>
                    </a:prstGeom>
                    <a:noFill/>
                    <a:ln>
                      <a:noFill/>
                    </a:ln>
                  </pic:spPr>
                </pic:pic>
              </a:graphicData>
            </a:graphic>
          </wp:inline>
        </w:drawing>
      </w:r>
      <w:r>
        <w:rPr>
          <w:szCs w:val="24"/>
          <w:lang w:eastAsia="en-AU"/>
        </w:rPr>
        <w:br w:type="column"/>
      </w:r>
      <w:r w:rsidR="00E327BF" w:rsidRPr="00E327BF">
        <w:rPr>
          <w:szCs w:val="24"/>
          <w:lang w:eastAsia="en-AU"/>
        </w:rPr>
        <w:t xml:space="preserve">Council’s aim is to develop the land into a mix of </w:t>
      </w:r>
      <w:proofErr w:type="gramStart"/>
      <w:r w:rsidR="00E327BF" w:rsidRPr="00E327BF">
        <w:rPr>
          <w:szCs w:val="24"/>
          <w:lang w:eastAsia="en-AU"/>
        </w:rPr>
        <w:t>one, two and three bedroom</w:t>
      </w:r>
      <w:proofErr w:type="gramEnd"/>
      <w:r w:rsidR="00E327BF" w:rsidRPr="00E327BF">
        <w:rPr>
          <w:szCs w:val="24"/>
          <w:lang w:eastAsia="en-AU"/>
        </w:rPr>
        <w:t xml:space="preserve"> housing over different lot sizes, with potential for approximately 250 to 350 dwellings to eventually be built on the section of the site earmarked for dwellings, community spaces and shared work places.</w:t>
      </w:r>
    </w:p>
    <w:p w14:paraId="77B1CA9E" w14:textId="4A9003AB" w:rsidR="00E327BF" w:rsidRDefault="00E327BF" w:rsidP="00362C76">
      <w:pPr>
        <w:rPr>
          <w:rFonts w:ascii="Century Gothic" w:hAnsi="Century Gothic"/>
          <w:color w:val="FFFFFF" w:themeColor="background1"/>
          <w:sz w:val="48"/>
        </w:rPr>
      </w:pPr>
      <w:r w:rsidRPr="00E327BF">
        <w:rPr>
          <w:szCs w:val="24"/>
          <w:lang w:eastAsia="en-AU"/>
        </w:rPr>
        <w:t>For more information about </w:t>
      </w:r>
      <w:hyperlink r:id="rId100" w:tgtFrame="_self" w:history="1">
        <w:r w:rsidRPr="00E327BF">
          <w:rPr>
            <w:szCs w:val="24"/>
            <w:u w:val="single"/>
            <w:lang w:eastAsia="en-AU"/>
          </w:rPr>
          <w:t>Lot 22</w:t>
        </w:r>
      </w:hyperlink>
      <w:r w:rsidRPr="00E327BF">
        <w:rPr>
          <w:szCs w:val="24"/>
          <w:lang w:eastAsia="en-AU"/>
        </w:rPr>
        <w:t> go to Council’s website.</w:t>
      </w:r>
    </w:p>
    <w:p w14:paraId="2036F7C0" w14:textId="23D5DD80" w:rsidR="00E327BF" w:rsidRPr="00FF1BC4" w:rsidRDefault="00E327BF" w:rsidP="00E327BF">
      <w:pPr>
        <w:pStyle w:val="MaroonHeading"/>
        <w:rPr>
          <w:rFonts w:ascii="Century Gothic" w:hAnsi="Century Gothic"/>
          <w:color w:val="FFFFFF" w:themeColor="background1"/>
          <w:sz w:val="48"/>
        </w:rPr>
        <w:sectPr w:rsidR="00E327BF" w:rsidRPr="00FF1BC4" w:rsidSect="00BD49D4">
          <w:type w:val="continuous"/>
          <w:pgSz w:w="11906" w:h="16838"/>
          <w:pgMar w:top="824" w:right="849" w:bottom="1134" w:left="709" w:header="284" w:footer="202" w:gutter="0"/>
          <w:cols w:num="2" w:space="170" w:equalWidth="0">
            <w:col w:w="6804" w:space="170"/>
            <w:col w:w="3374"/>
          </w:cols>
          <w:docGrid w:linePitch="360"/>
        </w:sectPr>
      </w:pPr>
    </w:p>
    <w:p w14:paraId="34F475F7" w14:textId="588E8482" w:rsidR="009513A0" w:rsidRPr="009513A0" w:rsidRDefault="009513A0" w:rsidP="009513A0">
      <w:pPr>
        <w:pStyle w:val="CommunityObjective4-Heading2"/>
        <w:shd w:val="clear" w:color="auto" w:fill="872657" w:themeFill="accent4"/>
        <w:rPr>
          <w:color w:val="FFFFFF" w:themeColor="background1"/>
        </w:rPr>
      </w:pPr>
      <w:bookmarkStart w:id="262" w:name="_Toc83378862"/>
      <w:r w:rsidRPr="007A0D34">
        <w:rPr>
          <w:rStyle w:val="CommunityObjective5-Heading2Char"/>
          <w:b/>
          <w:bCs/>
          <w:color w:val="FFFFFF" w:themeColor="background1"/>
          <w:szCs w:val="48"/>
        </w:rPr>
        <w:lastRenderedPageBreak/>
        <w:t>Strategy 4.</w:t>
      </w:r>
      <w:r>
        <w:rPr>
          <w:rStyle w:val="CommunityObjective5-Heading2Char"/>
          <w:b/>
          <w:bCs/>
          <w:color w:val="FFFFFF" w:themeColor="background1"/>
          <w:szCs w:val="48"/>
        </w:rPr>
        <w:t>3</w:t>
      </w:r>
      <w:r w:rsidRPr="007A0D34">
        <w:rPr>
          <w:rStyle w:val="CommunityObjective5-Heading2Char"/>
          <w:b/>
          <w:bCs/>
          <w:color w:val="FFFFFF" w:themeColor="background1"/>
          <w:szCs w:val="48"/>
        </w:rPr>
        <w:t xml:space="preserve"> -</w:t>
      </w:r>
      <w:r w:rsidRPr="007A0D34">
        <w:rPr>
          <w:color w:val="FFFFFF" w:themeColor="background1"/>
        </w:rPr>
        <w:t xml:space="preserve"> </w:t>
      </w:r>
      <w:r w:rsidRPr="009513A0">
        <w:rPr>
          <w:rStyle w:val="CommunityObjective5-Heading2Char"/>
          <w:color w:val="FFFFFF" w:themeColor="background1"/>
          <w:szCs w:val="48"/>
        </w:rPr>
        <w:t>Promote and support local business development, education and employment opportunities</w:t>
      </w:r>
      <w:bookmarkEnd w:id="262"/>
    </w:p>
    <w:p w14:paraId="2DE4A756" w14:textId="2FF36342" w:rsidR="009513A0" w:rsidRPr="009513A0" w:rsidRDefault="009513A0" w:rsidP="009513A0">
      <w:pPr>
        <w:pStyle w:val="CommunityObjective4-Heading4"/>
      </w:pPr>
      <w:r>
        <w:t xml:space="preserve">Delivery Program Action </w:t>
      </w:r>
      <w:r w:rsidRPr="009513A0">
        <w:t xml:space="preserve">4.3.1: </w:t>
      </w:r>
      <w:r w:rsidRPr="009513A0">
        <w:rPr>
          <w:b w:val="0"/>
          <w:bCs/>
        </w:rPr>
        <w:t>Facilitate and support sustainable development of our business community</w:t>
      </w:r>
    </w:p>
    <w:tbl>
      <w:tblPr>
        <w:tblStyle w:val="TableGrid7"/>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538"/>
        <w:gridCol w:w="7170"/>
        <w:gridCol w:w="1634"/>
      </w:tblGrid>
      <w:tr w:rsidR="009513A0" w:rsidRPr="009513A0" w14:paraId="70241A17" w14:textId="77777777" w:rsidTr="00755C44">
        <w:trPr>
          <w:tblHeader/>
          <w:jc w:val="center"/>
        </w:trPr>
        <w:tc>
          <w:tcPr>
            <w:tcW w:w="2775" w:type="dxa"/>
            <w:shd w:val="clear" w:color="auto" w:fill="872657"/>
          </w:tcPr>
          <w:p w14:paraId="37F449D0"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Code</w:t>
            </w:r>
          </w:p>
        </w:tc>
        <w:tc>
          <w:tcPr>
            <w:tcW w:w="18810" w:type="dxa"/>
            <w:shd w:val="clear" w:color="auto" w:fill="872657"/>
          </w:tcPr>
          <w:p w14:paraId="31C0738D"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Operational Plan Activity</w:t>
            </w:r>
          </w:p>
        </w:tc>
        <w:tc>
          <w:tcPr>
            <w:tcW w:w="1755" w:type="dxa"/>
            <w:shd w:val="clear" w:color="auto" w:fill="872657"/>
          </w:tcPr>
          <w:p w14:paraId="3F1DAA89" w14:textId="77777777" w:rsidR="009513A0" w:rsidRPr="009513A0" w:rsidRDefault="009513A0" w:rsidP="009513A0">
            <w:pPr>
              <w:spacing w:before="120" w:after="60"/>
              <w:rPr>
                <w:rFonts w:ascii="Montserrat" w:eastAsia="Arial" w:hAnsi="Montserrat" w:cs="Times New Roman"/>
                <w:color w:val="FFFFFF"/>
              </w:rPr>
            </w:pPr>
            <w:r w:rsidRPr="009513A0">
              <w:rPr>
                <w:rFonts w:ascii="Montserrat" w:eastAsia="Arial" w:hAnsi="Montserrat" w:cs="Times New Roman"/>
                <w:color w:val="FFFFFF"/>
                <w:lang w:val="en-US"/>
              </w:rPr>
              <w:t>Status</w:t>
            </w:r>
          </w:p>
        </w:tc>
      </w:tr>
      <w:tr w:rsidR="009513A0" w:rsidRPr="009513A0" w14:paraId="3E24B73C" w14:textId="77777777" w:rsidTr="00755C44">
        <w:trPr>
          <w:jc w:val="center"/>
        </w:trPr>
        <w:tc>
          <w:tcPr>
            <w:tcW w:w="2775" w:type="dxa"/>
            <w:shd w:val="clear" w:color="auto" w:fill="FFFFFF"/>
          </w:tcPr>
          <w:p w14:paraId="3409D9C5"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4.3.1.1</w:t>
            </w:r>
          </w:p>
        </w:tc>
        <w:tc>
          <w:tcPr>
            <w:tcW w:w="18810" w:type="dxa"/>
            <w:shd w:val="clear" w:color="auto" w:fill="FFFFFF"/>
          </w:tcPr>
          <w:p w14:paraId="78F42651"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Update the Economic Development Strategy and Action Plan</w:t>
            </w:r>
          </w:p>
        </w:tc>
        <w:tc>
          <w:tcPr>
            <w:tcW w:w="1755" w:type="dxa"/>
            <w:shd w:val="clear" w:color="auto" w:fill="FFFFFF"/>
          </w:tcPr>
          <w:p w14:paraId="496EE3C4" w14:textId="77777777" w:rsidR="009513A0" w:rsidRPr="009B5E6D" w:rsidRDefault="009513A0" w:rsidP="009513A0">
            <w:pPr>
              <w:spacing w:before="0" w:after="0"/>
              <w:rPr>
                <w:rFonts w:eastAsia="Arial" w:cs="Times New Roman"/>
                <w:color w:val="3E2F5D"/>
                <w:lang w:val="en-US"/>
              </w:rPr>
            </w:pPr>
            <w:r w:rsidRPr="009B5E6D">
              <w:rPr>
                <w:rFonts w:eastAsia="Arial" w:cs="Times New Roman"/>
                <w:color w:val="3E2F5D"/>
                <w:lang w:val="en-US"/>
              </w:rPr>
              <w:t>Substantially Achieved</w:t>
            </w:r>
          </w:p>
        </w:tc>
      </w:tr>
      <w:tr w:rsidR="009513A0" w:rsidRPr="009513A0" w14:paraId="2A4D381B" w14:textId="77777777" w:rsidTr="00755C44">
        <w:trPr>
          <w:jc w:val="center"/>
        </w:trPr>
        <w:tc>
          <w:tcPr>
            <w:tcW w:w="2775" w:type="dxa"/>
            <w:shd w:val="clear" w:color="auto" w:fill="FFFFFF"/>
          </w:tcPr>
          <w:p w14:paraId="21965B41"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4.3.1.2</w:t>
            </w:r>
          </w:p>
        </w:tc>
        <w:tc>
          <w:tcPr>
            <w:tcW w:w="18810" w:type="dxa"/>
            <w:shd w:val="clear" w:color="auto" w:fill="FFFFFF"/>
          </w:tcPr>
          <w:p w14:paraId="20379A04"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Continue to strengthen partnerships between Council and the business community through the Strategic Business Panel and Business Roundtable</w:t>
            </w:r>
          </w:p>
        </w:tc>
        <w:tc>
          <w:tcPr>
            <w:tcW w:w="1755" w:type="dxa"/>
            <w:shd w:val="clear" w:color="auto" w:fill="FFFFFF"/>
          </w:tcPr>
          <w:p w14:paraId="101C5749" w14:textId="77777777" w:rsidR="009513A0" w:rsidRPr="009513A0" w:rsidRDefault="009513A0" w:rsidP="009513A0">
            <w:pPr>
              <w:spacing w:before="0" w:after="0"/>
              <w:rPr>
                <w:rFonts w:eastAsia="Arial" w:cs="Times New Roman"/>
                <w:lang w:val="en-US"/>
              </w:rPr>
            </w:pPr>
            <w:r w:rsidRPr="009B5E6D">
              <w:rPr>
                <w:rFonts w:eastAsia="Arial" w:cs="Times New Roman"/>
                <w:color w:val="007635"/>
                <w:lang w:val="en-US"/>
              </w:rPr>
              <w:t>Achieved</w:t>
            </w:r>
          </w:p>
        </w:tc>
      </w:tr>
      <w:tr w:rsidR="009513A0" w:rsidRPr="009513A0" w14:paraId="2352CFE2" w14:textId="77777777" w:rsidTr="00755C44">
        <w:trPr>
          <w:jc w:val="center"/>
        </w:trPr>
        <w:tc>
          <w:tcPr>
            <w:tcW w:w="2775" w:type="dxa"/>
            <w:shd w:val="clear" w:color="auto" w:fill="FFFFFF"/>
          </w:tcPr>
          <w:p w14:paraId="6F6E1A34"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4.3.1.3</w:t>
            </w:r>
          </w:p>
        </w:tc>
        <w:tc>
          <w:tcPr>
            <w:tcW w:w="18810" w:type="dxa"/>
            <w:shd w:val="clear" w:color="auto" w:fill="FFFFFF"/>
          </w:tcPr>
          <w:p w14:paraId="6DF03825" w14:textId="77777777" w:rsidR="009513A0" w:rsidRPr="009513A0" w:rsidRDefault="009513A0" w:rsidP="009513A0">
            <w:pPr>
              <w:spacing w:before="0" w:after="0"/>
              <w:rPr>
                <w:rFonts w:eastAsia="Arial" w:cs="Times New Roman"/>
                <w:lang w:val="en-US"/>
              </w:rPr>
            </w:pPr>
            <w:r w:rsidRPr="009513A0">
              <w:rPr>
                <w:rFonts w:eastAsia="Arial" w:cs="Times New Roman"/>
                <w:lang w:val="en-US"/>
              </w:rPr>
              <w:t>Undertake Business Survey</w:t>
            </w:r>
          </w:p>
        </w:tc>
        <w:tc>
          <w:tcPr>
            <w:tcW w:w="1755" w:type="dxa"/>
            <w:shd w:val="clear" w:color="auto" w:fill="FFFFFF"/>
          </w:tcPr>
          <w:p w14:paraId="33A6DC01" w14:textId="77777777" w:rsidR="009513A0" w:rsidRPr="009513A0" w:rsidRDefault="009513A0" w:rsidP="009513A0">
            <w:pPr>
              <w:spacing w:before="0" w:after="0"/>
              <w:rPr>
                <w:rFonts w:eastAsia="Arial" w:cs="Times New Roman"/>
                <w:lang w:val="en-US"/>
              </w:rPr>
            </w:pPr>
            <w:r w:rsidRPr="009B5E6D">
              <w:rPr>
                <w:rFonts w:eastAsia="Arial" w:cs="Times New Roman"/>
                <w:color w:val="007635"/>
                <w:lang w:val="en-US"/>
              </w:rPr>
              <w:t>Achieved</w:t>
            </w:r>
          </w:p>
        </w:tc>
      </w:tr>
    </w:tbl>
    <w:p w14:paraId="1999C91E" w14:textId="77777777" w:rsidR="00025575" w:rsidRDefault="00025575" w:rsidP="00025575">
      <w:pPr>
        <w:pStyle w:val="MaroonHeading"/>
        <w:ind w:hanging="709"/>
        <w:rPr>
          <w:rFonts w:ascii="Century Gothic" w:hAnsi="Century Gothic"/>
        </w:rPr>
      </w:pPr>
    </w:p>
    <w:p w14:paraId="2AB3C463" w14:textId="5993E3DF" w:rsidR="00476727" w:rsidRDefault="00025575" w:rsidP="00025575">
      <w:pPr>
        <w:pStyle w:val="MaroonHeading"/>
        <w:ind w:hanging="709"/>
        <w:rPr>
          <w:rFonts w:ascii="Century Gothic" w:hAnsi="Century Gothic"/>
        </w:rPr>
        <w:sectPr w:rsidR="00476727" w:rsidSect="00395049">
          <w:pgSz w:w="11906" w:h="16838"/>
          <w:pgMar w:top="824" w:right="849" w:bottom="1134" w:left="709" w:header="284" w:footer="202" w:gutter="0"/>
          <w:cols w:space="708"/>
          <w:docGrid w:linePitch="360"/>
        </w:sectPr>
      </w:pPr>
      <w:r>
        <w:rPr>
          <w:rFonts w:ascii="Century Gothic" w:hAnsi="Century Gothic"/>
        </w:rPr>
        <w:drawing>
          <wp:inline distT="0" distB="0" distL="0" distR="0" wp14:anchorId="50806B6D" wp14:editId="6CCB6CF0">
            <wp:extent cx="7658100" cy="5105647"/>
            <wp:effectExtent l="0" t="0" r="0" b="0"/>
            <wp:docPr id="457" name="Picture 457" descr="A person using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 person using a computer."/>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660001" cy="5106914"/>
                    </a:xfrm>
                    <a:prstGeom prst="rect">
                      <a:avLst/>
                    </a:prstGeom>
                  </pic:spPr>
                </pic:pic>
              </a:graphicData>
            </a:graphic>
          </wp:inline>
        </w:drawing>
      </w:r>
    </w:p>
    <w:p w14:paraId="3245EA6A" w14:textId="01675976" w:rsidR="009513A0" w:rsidRPr="009513A0" w:rsidRDefault="009513A0" w:rsidP="009513A0">
      <w:pPr>
        <w:pStyle w:val="CommunityObjective4-Heading2"/>
        <w:shd w:val="clear" w:color="auto" w:fill="872657" w:themeFill="accent4"/>
        <w:rPr>
          <w:color w:val="FFFFFF" w:themeColor="background1"/>
        </w:rPr>
      </w:pPr>
      <w:bookmarkStart w:id="263" w:name="_Toc83378863"/>
      <w:r w:rsidRPr="007A0D34">
        <w:rPr>
          <w:rStyle w:val="CommunityObjective5-Heading2Char"/>
          <w:b/>
          <w:bCs/>
          <w:color w:val="FFFFFF" w:themeColor="background1"/>
          <w:szCs w:val="48"/>
        </w:rPr>
        <w:lastRenderedPageBreak/>
        <w:t>Strategy 4.</w:t>
      </w:r>
      <w:r>
        <w:rPr>
          <w:rStyle w:val="CommunityObjective5-Heading2Char"/>
          <w:b/>
          <w:bCs/>
          <w:color w:val="FFFFFF" w:themeColor="background1"/>
          <w:szCs w:val="48"/>
        </w:rPr>
        <w:t>4</w:t>
      </w:r>
      <w:r w:rsidRPr="007A0D34">
        <w:rPr>
          <w:rStyle w:val="CommunityObjective5-Heading2Char"/>
          <w:b/>
          <w:bCs/>
          <w:color w:val="FFFFFF" w:themeColor="background1"/>
          <w:szCs w:val="48"/>
        </w:rPr>
        <w:t xml:space="preserve"> -</w:t>
      </w:r>
      <w:r w:rsidRPr="007A0D34">
        <w:rPr>
          <w:color w:val="FFFFFF" w:themeColor="background1"/>
        </w:rPr>
        <w:t xml:space="preserve"> </w:t>
      </w:r>
      <w:r w:rsidRPr="009513A0">
        <w:rPr>
          <w:rStyle w:val="CommunityObjective5-Heading2Char"/>
          <w:color w:val="FFFFFF" w:themeColor="background1"/>
          <w:szCs w:val="48"/>
        </w:rPr>
        <w:t>Support tourism and events that reflect our culture and lifestyle</w:t>
      </w:r>
      <w:bookmarkEnd w:id="263"/>
    </w:p>
    <w:p w14:paraId="00CA09FD" w14:textId="75E9DF9D" w:rsidR="00FC094C" w:rsidRDefault="00FC094C" w:rsidP="00FC094C">
      <w:pPr>
        <w:pStyle w:val="CommunityObjective4-Heading3"/>
      </w:pPr>
      <w:r w:rsidRPr="00FF1BC4">
        <w:drawing>
          <wp:inline distT="0" distB="0" distL="0" distR="0" wp14:anchorId="61EDE2AF" wp14:editId="55519506">
            <wp:extent cx="774700" cy="698500"/>
            <wp:effectExtent l="0" t="0" r="6350" b="6350"/>
            <wp:docPr id="1041" name="Picture 1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a:extLst>
                        <a:ext uri="{C183D7F6-B498-43B3-948B-1728B52AA6E4}">
                          <adec:decorative xmlns:adec="http://schemas.microsoft.com/office/drawing/2017/decorative" val="1"/>
                        </a:ext>
                      </a:extLst>
                    </pic:cNvPr>
                    <pic:cNvPicPr/>
                  </pic:nvPicPr>
                  <pic:blipFill rotWithShape="1">
                    <a:blip r:embed="rId102">
                      <a:extLst>
                        <a:ext uri="{28A0092B-C50C-407E-A947-70E740481C1C}">
                          <a14:useLocalDpi xmlns:a14="http://schemas.microsoft.com/office/drawing/2010/main" val="0"/>
                        </a:ext>
                      </a:extLst>
                    </a:blip>
                    <a:srcRect t="1" r="-4273" b="6712"/>
                    <a:stretch/>
                  </pic:blipFill>
                  <pic:spPr bwMode="auto">
                    <a:xfrm>
                      <a:off x="0" y="0"/>
                      <a:ext cx="780780" cy="70398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FF1BC4">
        <w:t>Calendar of Events</w:t>
      </w:r>
    </w:p>
    <w:p w14:paraId="340DB46C" w14:textId="77777777" w:rsidR="00FC094C" w:rsidRDefault="00FC094C" w:rsidP="00FC094C">
      <w:pPr>
        <w:tabs>
          <w:tab w:val="left" w:pos="1277"/>
        </w:tabs>
        <w:spacing w:before="0" w:after="0"/>
        <w:rPr>
          <w:rFonts w:cs="Arial"/>
          <w:szCs w:val="24"/>
          <w:lang w:eastAsia="en-AU"/>
        </w:rPr>
        <w:sectPr w:rsidR="00FC094C" w:rsidSect="00395049">
          <w:footerReference w:type="default" r:id="rId103"/>
          <w:pgSz w:w="11906" w:h="16838"/>
          <w:pgMar w:top="824" w:right="849" w:bottom="1134" w:left="709" w:header="284" w:footer="202" w:gutter="0"/>
          <w:cols w:space="708"/>
          <w:docGrid w:linePitch="360"/>
        </w:sectPr>
      </w:pPr>
    </w:p>
    <w:p w14:paraId="1D5FA6CB" w14:textId="3DE27776" w:rsidR="00FC094C" w:rsidRPr="00FC094C" w:rsidRDefault="00FC094C" w:rsidP="00FC094C">
      <w:pPr>
        <w:pStyle w:val="CommunityObjective4-Heading4"/>
        <w:rPr>
          <w:lang w:eastAsia="en-AU"/>
        </w:rPr>
      </w:pPr>
      <w:r w:rsidRPr="00FC094C">
        <w:rPr>
          <w:lang w:eastAsia="en-AU"/>
        </w:rPr>
        <w:t xml:space="preserve">July: </w:t>
      </w:r>
    </w:p>
    <w:p w14:paraId="798E7B4E"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NAIDOC Week </w:t>
      </w:r>
    </w:p>
    <w:p w14:paraId="6A1D5D10"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NSW Junior Golf Championship </w:t>
      </w:r>
    </w:p>
    <w:p w14:paraId="0388273A"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19558B94" w14:textId="77777777" w:rsidR="00FC094C" w:rsidRPr="00FC094C" w:rsidRDefault="00FC094C" w:rsidP="00FC094C">
      <w:pPr>
        <w:tabs>
          <w:tab w:val="left" w:pos="1277"/>
        </w:tabs>
        <w:spacing w:before="0" w:after="0"/>
        <w:rPr>
          <w:rFonts w:cs="Arial"/>
          <w:szCs w:val="24"/>
          <w:lang w:eastAsia="en-AU"/>
        </w:rPr>
      </w:pPr>
    </w:p>
    <w:p w14:paraId="01D86664" w14:textId="77777777" w:rsidR="00FC094C" w:rsidRPr="00FC094C" w:rsidRDefault="00FC094C" w:rsidP="00FC094C">
      <w:pPr>
        <w:pStyle w:val="CommunityObjective4-Heading4"/>
        <w:rPr>
          <w:lang w:eastAsia="en-AU"/>
        </w:rPr>
      </w:pPr>
      <w:r w:rsidRPr="00FC094C">
        <w:rPr>
          <w:lang w:eastAsia="en-AU"/>
        </w:rPr>
        <w:t xml:space="preserve">August: </w:t>
      </w:r>
    </w:p>
    <w:p w14:paraId="65DCB197"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5E95CE97"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34235471" w14:textId="77777777" w:rsidR="00FC094C" w:rsidRPr="00FC094C" w:rsidRDefault="00FC094C" w:rsidP="00FC094C">
      <w:pPr>
        <w:tabs>
          <w:tab w:val="left" w:pos="1277"/>
        </w:tabs>
        <w:spacing w:before="0" w:after="0"/>
        <w:rPr>
          <w:rFonts w:cs="Arial"/>
          <w:szCs w:val="24"/>
          <w:lang w:eastAsia="en-AU"/>
        </w:rPr>
      </w:pPr>
    </w:p>
    <w:p w14:paraId="4A6B47DF" w14:textId="77777777" w:rsidR="00FC094C" w:rsidRPr="00FC094C" w:rsidRDefault="00FC094C" w:rsidP="00FC094C">
      <w:pPr>
        <w:pStyle w:val="CommunityObjective4-Heading4"/>
        <w:rPr>
          <w:lang w:eastAsia="en-AU"/>
        </w:rPr>
      </w:pPr>
      <w:r w:rsidRPr="00FC094C">
        <w:rPr>
          <w:lang w:eastAsia="en-AU"/>
        </w:rPr>
        <w:t xml:space="preserve">September: </w:t>
      </w:r>
    </w:p>
    <w:p w14:paraId="10B1012B"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Sample Food Festival </w:t>
      </w:r>
    </w:p>
    <w:p w14:paraId="71868936"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Coastal Charity Walk </w:t>
      </w:r>
    </w:p>
    <w:p w14:paraId="514ADE78"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4045733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BJJ Spring Australian Open </w:t>
      </w:r>
    </w:p>
    <w:p w14:paraId="4360F139" w14:textId="77777777" w:rsidR="00FC094C" w:rsidRPr="00FC094C" w:rsidRDefault="00FC094C" w:rsidP="00FC094C">
      <w:pPr>
        <w:tabs>
          <w:tab w:val="left" w:pos="1277"/>
        </w:tabs>
        <w:spacing w:before="0" w:after="0"/>
        <w:rPr>
          <w:rFonts w:cs="Arial"/>
          <w:szCs w:val="24"/>
          <w:lang w:eastAsia="en-AU"/>
        </w:rPr>
      </w:pPr>
      <w:proofErr w:type="spellStart"/>
      <w:r w:rsidRPr="00FC094C">
        <w:rPr>
          <w:rFonts w:cs="Arial"/>
          <w:szCs w:val="24"/>
          <w:lang w:eastAsia="en-AU"/>
        </w:rPr>
        <w:t>Chincogan</w:t>
      </w:r>
      <w:proofErr w:type="spellEnd"/>
      <w:r w:rsidRPr="00FC094C">
        <w:rPr>
          <w:rFonts w:cs="Arial"/>
          <w:szCs w:val="24"/>
          <w:lang w:eastAsia="en-AU"/>
        </w:rPr>
        <w:t xml:space="preserve"> Charge </w:t>
      </w:r>
    </w:p>
    <w:p w14:paraId="7912EA0D"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Ukulele Festival </w:t>
      </w:r>
    </w:p>
    <w:p w14:paraId="65A9E676"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41FB32E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Bangalow Billycart Derby </w:t>
      </w:r>
    </w:p>
    <w:p w14:paraId="5CDBBECC"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Zeb EV Forum </w:t>
      </w:r>
    </w:p>
    <w:p w14:paraId="753388E0"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Mullum Circus Festival </w:t>
      </w:r>
    </w:p>
    <w:p w14:paraId="5516E160" w14:textId="77777777" w:rsidR="00FC094C" w:rsidRPr="00FC094C" w:rsidRDefault="00FC094C" w:rsidP="00FC094C">
      <w:pPr>
        <w:tabs>
          <w:tab w:val="left" w:pos="1277"/>
        </w:tabs>
        <w:spacing w:before="0" w:after="0"/>
        <w:rPr>
          <w:rFonts w:cs="Arial"/>
          <w:szCs w:val="24"/>
          <w:lang w:eastAsia="en-AU"/>
        </w:rPr>
      </w:pPr>
    </w:p>
    <w:p w14:paraId="69D0FE35" w14:textId="77777777" w:rsidR="00FC094C" w:rsidRPr="00FC094C" w:rsidRDefault="00FC094C" w:rsidP="00FC094C">
      <w:pPr>
        <w:pStyle w:val="CommunityObjective4-Heading4"/>
        <w:rPr>
          <w:lang w:eastAsia="en-AU"/>
        </w:rPr>
      </w:pPr>
      <w:r w:rsidRPr="00FC094C">
        <w:rPr>
          <w:lang w:eastAsia="en-AU"/>
        </w:rPr>
        <w:t xml:space="preserve">October: </w:t>
      </w:r>
    </w:p>
    <w:p w14:paraId="11B52B65"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Mullum Circus Festival </w:t>
      </w:r>
    </w:p>
    <w:p w14:paraId="6E4E89FF"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Old &amp; Gold Festival </w:t>
      </w:r>
    </w:p>
    <w:p w14:paraId="5610E057"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BB Cycle Club x2 Event</w:t>
      </w:r>
    </w:p>
    <w:p w14:paraId="607B483D"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748F35CE"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Splendour in the Grass </w:t>
      </w:r>
    </w:p>
    <w:p w14:paraId="35102463"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AFL 9’s Invitational </w:t>
      </w:r>
    </w:p>
    <w:p w14:paraId="4750A9E1" w14:textId="77777777" w:rsidR="00FC094C" w:rsidRPr="00FC094C" w:rsidRDefault="00FC094C" w:rsidP="00FC094C">
      <w:pPr>
        <w:tabs>
          <w:tab w:val="left" w:pos="1277"/>
        </w:tabs>
        <w:spacing w:before="0" w:after="0"/>
        <w:rPr>
          <w:rFonts w:cs="Arial"/>
          <w:szCs w:val="24"/>
          <w:lang w:eastAsia="en-AU"/>
        </w:rPr>
      </w:pPr>
    </w:p>
    <w:p w14:paraId="7C91F440" w14:textId="77777777" w:rsidR="00FC094C" w:rsidRPr="00FC094C" w:rsidRDefault="00FC094C" w:rsidP="00FC094C">
      <w:pPr>
        <w:pStyle w:val="CommunityObjective4-Heading4"/>
        <w:rPr>
          <w:lang w:eastAsia="en-AU"/>
        </w:rPr>
      </w:pPr>
      <w:r w:rsidRPr="00FC094C">
        <w:rPr>
          <w:lang w:eastAsia="en-AU"/>
        </w:rPr>
        <w:t>November:</w:t>
      </w:r>
    </w:p>
    <w:p w14:paraId="06544173"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695F988A"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Mullum Show </w:t>
      </w:r>
    </w:p>
    <w:p w14:paraId="136BD614"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BJJ Summer Australian Open </w:t>
      </w:r>
    </w:p>
    <w:p w14:paraId="2B007EFB"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Renew Festival </w:t>
      </w:r>
    </w:p>
    <w:p w14:paraId="186DEF48" w14:textId="77777777" w:rsidR="00FC094C" w:rsidRPr="00FC094C" w:rsidRDefault="00FC094C" w:rsidP="00FC094C">
      <w:pPr>
        <w:pStyle w:val="CommunityObjective4-Heading4"/>
        <w:rPr>
          <w:lang w:eastAsia="en-AU"/>
        </w:rPr>
      </w:pPr>
      <w:r w:rsidRPr="00FC094C">
        <w:rPr>
          <w:lang w:eastAsia="en-AU"/>
        </w:rPr>
        <w:t xml:space="preserve">December: </w:t>
      </w:r>
    </w:p>
    <w:p w14:paraId="4C8165D6"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 </w:t>
      </w:r>
    </w:p>
    <w:p w14:paraId="1B2CA3ED" w14:textId="77777777" w:rsidR="00FC094C" w:rsidRPr="00FC094C" w:rsidRDefault="00FC094C" w:rsidP="00FC094C">
      <w:pPr>
        <w:tabs>
          <w:tab w:val="left" w:pos="1277"/>
        </w:tabs>
        <w:spacing w:before="0" w:after="0"/>
        <w:rPr>
          <w:rFonts w:cs="Arial"/>
          <w:szCs w:val="24"/>
          <w:lang w:eastAsia="en-AU"/>
        </w:rPr>
      </w:pPr>
    </w:p>
    <w:p w14:paraId="1A998521" w14:textId="77777777" w:rsidR="00FC094C" w:rsidRPr="00FC094C" w:rsidRDefault="00FC094C" w:rsidP="00FC094C">
      <w:pPr>
        <w:pStyle w:val="CommunityObjective4-Heading4"/>
        <w:rPr>
          <w:lang w:eastAsia="en-AU"/>
        </w:rPr>
      </w:pPr>
      <w:r w:rsidRPr="00FC094C">
        <w:rPr>
          <w:lang w:eastAsia="en-AU"/>
        </w:rPr>
        <w:t xml:space="preserve">January: </w:t>
      </w:r>
    </w:p>
    <w:p w14:paraId="0E950827"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 </w:t>
      </w:r>
    </w:p>
    <w:p w14:paraId="06666663"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Survival Day </w:t>
      </w:r>
    </w:p>
    <w:p w14:paraId="21728982"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Australia Day </w:t>
      </w:r>
    </w:p>
    <w:p w14:paraId="4211F3C7" w14:textId="77777777" w:rsidR="00FC094C" w:rsidRPr="00FC094C" w:rsidRDefault="00FC094C" w:rsidP="00FC094C">
      <w:pPr>
        <w:tabs>
          <w:tab w:val="left" w:pos="1277"/>
        </w:tabs>
        <w:spacing w:before="0" w:after="0"/>
        <w:rPr>
          <w:rFonts w:cs="Arial"/>
          <w:szCs w:val="24"/>
          <w:lang w:eastAsia="en-AU"/>
        </w:rPr>
      </w:pPr>
    </w:p>
    <w:p w14:paraId="45C1F1EF" w14:textId="77777777" w:rsidR="00FC094C" w:rsidRPr="00FC094C" w:rsidRDefault="00FC094C" w:rsidP="00FC094C">
      <w:pPr>
        <w:pStyle w:val="CommunityObjective4-Heading4"/>
        <w:rPr>
          <w:lang w:eastAsia="en-AU"/>
        </w:rPr>
      </w:pPr>
      <w:r w:rsidRPr="00FC094C">
        <w:rPr>
          <w:lang w:eastAsia="en-AU"/>
        </w:rPr>
        <w:t>February:</w:t>
      </w:r>
    </w:p>
    <w:p w14:paraId="3C6B3318"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V Day </w:t>
      </w:r>
    </w:p>
    <w:p w14:paraId="7793EE5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 </w:t>
      </w:r>
    </w:p>
    <w:p w14:paraId="012A8806" w14:textId="3CBBE88F"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w:t>
      </w:r>
      <w:r w:rsidR="008563EB">
        <w:rPr>
          <w:rFonts w:cs="Arial"/>
          <w:szCs w:val="24"/>
          <w:lang w:eastAsia="en-AU"/>
        </w:rPr>
        <w:t>b</w:t>
      </w:r>
      <w:r w:rsidRPr="00FC094C">
        <w:rPr>
          <w:rFonts w:cs="Arial"/>
          <w:szCs w:val="24"/>
          <w:lang w:eastAsia="en-AU"/>
        </w:rPr>
        <w:t xml:space="preserve"> Comp </w:t>
      </w:r>
    </w:p>
    <w:p w14:paraId="57B1058D" w14:textId="77777777" w:rsidR="00FC094C" w:rsidRPr="00FC094C" w:rsidRDefault="00FC094C" w:rsidP="00FC094C">
      <w:pPr>
        <w:tabs>
          <w:tab w:val="left" w:pos="1277"/>
        </w:tabs>
        <w:spacing w:before="0" w:after="0"/>
        <w:rPr>
          <w:rFonts w:cs="Arial"/>
          <w:szCs w:val="24"/>
          <w:lang w:eastAsia="en-AU"/>
        </w:rPr>
      </w:pPr>
    </w:p>
    <w:p w14:paraId="3D2ED4FB" w14:textId="77777777" w:rsidR="00FC094C" w:rsidRPr="00FC094C" w:rsidRDefault="00FC094C" w:rsidP="00FC094C">
      <w:pPr>
        <w:pStyle w:val="CommunityObjective4-Heading4"/>
        <w:rPr>
          <w:lang w:eastAsia="en-AU"/>
        </w:rPr>
      </w:pPr>
      <w:r w:rsidRPr="00FC094C">
        <w:rPr>
          <w:lang w:eastAsia="en-AU"/>
        </w:rPr>
        <w:t>March:</w:t>
      </w:r>
    </w:p>
    <w:p w14:paraId="48AD6F8F"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Clean Up Australia Day </w:t>
      </w:r>
    </w:p>
    <w:p w14:paraId="409D9AA4"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Hung Out </w:t>
      </w:r>
      <w:proofErr w:type="gramStart"/>
      <w:r w:rsidRPr="00FC094C">
        <w:rPr>
          <w:rFonts w:cs="Arial"/>
          <w:szCs w:val="24"/>
          <w:lang w:eastAsia="en-AU"/>
        </w:rPr>
        <w:t>To</w:t>
      </w:r>
      <w:proofErr w:type="gramEnd"/>
      <w:r w:rsidRPr="00FC094C">
        <w:rPr>
          <w:rFonts w:cs="Arial"/>
          <w:szCs w:val="24"/>
          <w:lang w:eastAsia="en-AU"/>
        </w:rPr>
        <w:t xml:space="preserve"> Dry </w:t>
      </w:r>
    </w:p>
    <w:p w14:paraId="7942494F"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9 Months </w:t>
      </w:r>
      <w:proofErr w:type="gramStart"/>
      <w:r w:rsidRPr="00FC094C">
        <w:rPr>
          <w:rFonts w:cs="Arial"/>
          <w:szCs w:val="24"/>
          <w:lang w:eastAsia="en-AU"/>
        </w:rPr>
        <w:t>In</w:t>
      </w:r>
      <w:proofErr w:type="gramEnd"/>
      <w:r w:rsidRPr="00FC094C">
        <w:rPr>
          <w:rFonts w:cs="Arial"/>
          <w:szCs w:val="24"/>
          <w:lang w:eastAsia="en-AU"/>
        </w:rPr>
        <w:t xml:space="preserve"> Uncharted Homelessness </w:t>
      </w:r>
    </w:p>
    <w:p w14:paraId="7F0363B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BB Cycle Club x2 Events</w:t>
      </w:r>
    </w:p>
    <w:p w14:paraId="40147137"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6B4824D1" w14:textId="77777777" w:rsidR="00FC094C" w:rsidRPr="00FC094C" w:rsidRDefault="00FC094C" w:rsidP="00FC094C">
      <w:pPr>
        <w:tabs>
          <w:tab w:val="left" w:pos="1277"/>
        </w:tabs>
        <w:spacing w:before="0" w:after="0"/>
        <w:rPr>
          <w:rFonts w:cs="Arial"/>
          <w:szCs w:val="24"/>
          <w:lang w:eastAsia="en-AU"/>
        </w:rPr>
      </w:pPr>
    </w:p>
    <w:p w14:paraId="49B95DF6" w14:textId="77777777" w:rsidR="00FC094C" w:rsidRPr="00FC094C" w:rsidRDefault="00FC094C" w:rsidP="00FC094C">
      <w:pPr>
        <w:pStyle w:val="CommunityObjective4-Heading4"/>
        <w:rPr>
          <w:lang w:eastAsia="en-AU"/>
        </w:rPr>
      </w:pPr>
      <w:r w:rsidRPr="00FC094C">
        <w:rPr>
          <w:lang w:eastAsia="en-AU"/>
        </w:rPr>
        <w:t xml:space="preserve">April: </w:t>
      </w:r>
    </w:p>
    <w:p w14:paraId="67567FE8"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7C75C37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4CD7AFED"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ANZAC Day </w:t>
      </w:r>
    </w:p>
    <w:p w14:paraId="0984E3E7" w14:textId="77777777" w:rsidR="00FC094C" w:rsidRPr="00FC094C" w:rsidRDefault="00FC094C" w:rsidP="00FC094C">
      <w:pPr>
        <w:tabs>
          <w:tab w:val="left" w:pos="1277"/>
        </w:tabs>
        <w:spacing w:before="0" w:after="0"/>
        <w:rPr>
          <w:rFonts w:cs="Arial"/>
          <w:szCs w:val="24"/>
          <w:lang w:eastAsia="en-AU"/>
        </w:rPr>
      </w:pPr>
    </w:p>
    <w:p w14:paraId="4A27CF5D" w14:textId="77777777" w:rsidR="00FC094C" w:rsidRPr="00FC094C" w:rsidRDefault="00FC094C" w:rsidP="00FC094C">
      <w:pPr>
        <w:pStyle w:val="CommunityObjective4-Heading4"/>
        <w:rPr>
          <w:lang w:eastAsia="en-AU"/>
        </w:rPr>
      </w:pPr>
      <w:r w:rsidRPr="00FC094C">
        <w:rPr>
          <w:lang w:eastAsia="en-AU"/>
        </w:rPr>
        <w:t xml:space="preserve">May: </w:t>
      </w:r>
    </w:p>
    <w:p w14:paraId="744AF055"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Renew Festival </w:t>
      </w:r>
    </w:p>
    <w:p w14:paraId="79F2ED01"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Bay Triathlon </w:t>
      </w:r>
    </w:p>
    <w:p w14:paraId="777B3094"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Comedy Festival </w:t>
      </w:r>
    </w:p>
    <w:p w14:paraId="4C03894A"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3EB6A889"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Coastal Charity Walk </w:t>
      </w:r>
    </w:p>
    <w:p w14:paraId="006C62A5"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Mullum 2 Bruns Paddle </w:t>
      </w:r>
    </w:p>
    <w:p w14:paraId="5911035F"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7CBB2C86" w14:textId="77777777" w:rsidR="00FC094C" w:rsidRPr="00FC094C" w:rsidRDefault="00FC094C" w:rsidP="00FC094C">
      <w:pPr>
        <w:tabs>
          <w:tab w:val="left" w:pos="1277"/>
        </w:tabs>
        <w:spacing w:before="0" w:after="0"/>
        <w:rPr>
          <w:rFonts w:cs="Arial"/>
          <w:szCs w:val="24"/>
          <w:lang w:eastAsia="en-AU"/>
        </w:rPr>
      </w:pPr>
    </w:p>
    <w:p w14:paraId="33A81441" w14:textId="77777777" w:rsidR="00FC094C" w:rsidRPr="00FC094C" w:rsidRDefault="00FC094C" w:rsidP="00FC094C">
      <w:pPr>
        <w:pStyle w:val="CommunityObjective4-Heading4"/>
        <w:rPr>
          <w:lang w:eastAsia="en-AU"/>
        </w:rPr>
      </w:pPr>
      <w:r w:rsidRPr="00FC094C">
        <w:rPr>
          <w:lang w:eastAsia="en-AU"/>
        </w:rPr>
        <w:t xml:space="preserve">June: </w:t>
      </w:r>
    </w:p>
    <w:p w14:paraId="521DD9F4"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BB Cycle Club x2 Events </w:t>
      </w:r>
    </w:p>
    <w:p w14:paraId="5E3F4566" w14:textId="77777777" w:rsidR="00FC094C" w:rsidRPr="00FC094C" w:rsidRDefault="00FC094C" w:rsidP="00FC094C">
      <w:pPr>
        <w:tabs>
          <w:tab w:val="left" w:pos="1277"/>
        </w:tabs>
        <w:spacing w:before="0" w:after="0"/>
        <w:rPr>
          <w:rFonts w:cs="Arial"/>
          <w:szCs w:val="24"/>
          <w:lang w:eastAsia="en-AU"/>
        </w:rPr>
      </w:pPr>
      <w:r w:rsidRPr="00FC094C">
        <w:rPr>
          <w:rFonts w:cs="Arial"/>
          <w:szCs w:val="24"/>
          <w:lang w:eastAsia="en-AU"/>
        </w:rPr>
        <w:t xml:space="preserve">Byron Music Festival </w:t>
      </w:r>
    </w:p>
    <w:p w14:paraId="0B0E754C" w14:textId="77777777" w:rsidR="00FC094C" w:rsidRDefault="00FC094C" w:rsidP="00FC094C">
      <w:pPr>
        <w:tabs>
          <w:tab w:val="left" w:pos="1277"/>
        </w:tabs>
        <w:spacing w:before="0" w:after="0"/>
        <w:rPr>
          <w:rFonts w:cs="Arial"/>
          <w:szCs w:val="24"/>
          <w:lang w:eastAsia="en-AU"/>
        </w:rPr>
        <w:sectPr w:rsidR="00FC094C" w:rsidSect="00FC094C">
          <w:type w:val="continuous"/>
          <w:pgSz w:w="11906" w:h="16838"/>
          <w:pgMar w:top="824" w:right="849" w:bottom="1134" w:left="709" w:header="284" w:footer="202" w:gutter="0"/>
          <w:cols w:num="2" w:space="708"/>
          <w:docGrid w:linePitch="360"/>
        </w:sectPr>
      </w:pPr>
      <w:r w:rsidRPr="00FC094C">
        <w:rPr>
          <w:rFonts w:cs="Arial"/>
          <w:szCs w:val="24"/>
          <w:lang w:eastAsia="en-AU"/>
        </w:rPr>
        <w:t xml:space="preserve">New Brighton </w:t>
      </w:r>
      <w:proofErr w:type="spellStart"/>
      <w:r w:rsidRPr="00FC094C">
        <w:rPr>
          <w:rFonts w:cs="Arial"/>
          <w:szCs w:val="24"/>
          <w:lang w:eastAsia="en-AU"/>
        </w:rPr>
        <w:t>Boardriders</w:t>
      </w:r>
      <w:proofErr w:type="spellEnd"/>
      <w:r w:rsidRPr="00FC094C">
        <w:rPr>
          <w:rFonts w:cs="Arial"/>
          <w:szCs w:val="24"/>
          <w:lang w:eastAsia="en-AU"/>
        </w:rPr>
        <w:t xml:space="preserve"> Club Comp </w:t>
      </w:r>
    </w:p>
    <w:p w14:paraId="2CDA6FDB" w14:textId="3C0ACEAC" w:rsidR="005D20A9" w:rsidRPr="005D20A9" w:rsidRDefault="005D20A9" w:rsidP="005D20A9">
      <w:pPr>
        <w:pStyle w:val="CommunityObjective4-Heading4"/>
      </w:pPr>
      <w:r>
        <w:lastRenderedPageBreak/>
        <w:t xml:space="preserve">Delivery Program Action </w:t>
      </w:r>
      <w:r w:rsidRPr="005D20A9">
        <w:t xml:space="preserve">4.4.1: </w:t>
      </w:r>
      <w:r w:rsidRPr="005D20A9">
        <w:rPr>
          <w:b w:val="0"/>
          <w:bCs/>
        </w:rPr>
        <w:t>Build a tourism industry that delivers local and regional benefits in line with the community’s values</w:t>
      </w:r>
    </w:p>
    <w:tbl>
      <w:tblPr>
        <w:tblStyle w:val="TableGrid8"/>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561"/>
        <w:gridCol w:w="7392"/>
        <w:gridCol w:w="1389"/>
      </w:tblGrid>
      <w:tr w:rsidR="005D20A9" w:rsidRPr="005D20A9" w14:paraId="2DB8AFB0" w14:textId="77777777" w:rsidTr="00755C44">
        <w:trPr>
          <w:tblHeader/>
          <w:jc w:val="center"/>
        </w:trPr>
        <w:tc>
          <w:tcPr>
            <w:tcW w:w="2775" w:type="dxa"/>
            <w:shd w:val="clear" w:color="auto" w:fill="872657"/>
          </w:tcPr>
          <w:p w14:paraId="5301EB37" w14:textId="77777777" w:rsidR="005D20A9" w:rsidRPr="005D20A9" w:rsidRDefault="005D20A9" w:rsidP="005D20A9">
            <w:pPr>
              <w:spacing w:before="120" w:after="60"/>
              <w:rPr>
                <w:rFonts w:ascii="Montserrat" w:eastAsia="Arial" w:hAnsi="Montserrat" w:cs="Times New Roman"/>
                <w:color w:val="FFFFFF"/>
              </w:rPr>
            </w:pPr>
            <w:r w:rsidRPr="005D20A9">
              <w:rPr>
                <w:rFonts w:ascii="Montserrat" w:eastAsia="Arial" w:hAnsi="Montserrat" w:cs="Times New Roman"/>
                <w:color w:val="FFFFFF"/>
                <w:lang w:val="en-US"/>
              </w:rPr>
              <w:t>Code</w:t>
            </w:r>
          </w:p>
        </w:tc>
        <w:tc>
          <w:tcPr>
            <w:tcW w:w="18810" w:type="dxa"/>
            <w:shd w:val="clear" w:color="auto" w:fill="872657"/>
          </w:tcPr>
          <w:p w14:paraId="0BA981D6" w14:textId="77777777" w:rsidR="005D20A9" w:rsidRPr="005D20A9" w:rsidRDefault="005D20A9" w:rsidP="005D20A9">
            <w:pPr>
              <w:spacing w:before="120" w:after="60"/>
              <w:rPr>
                <w:rFonts w:ascii="Montserrat" w:eastAsia="Arial" w:hAnsi="Montserrat" w:cs="Times New Roman"/>
                <w:color w:val="FFFFFF"/>
              </w:rPr>
            </w:pPr>
            <w:r w:rsidRPr="005D20A9">
              <w:rPr>
                <w:rFonts w:ascii="Montserrat" w:eastAsia="Arial" w:hAnsi="Montserrat" w:cs="Times New Roman"/>
                <w:color w:val="FFFFFF"/>
                <w:lang w:val="en-US"/>
              </w:rPr>
              <w:t>Operational Plan Activity</w:t>
            </w:r>
          </w:p>
        </w:tc>
        <w:tc>
          <w:tcPr>
            <w:tcW w:w="1755" w:type="dxa"/>
            <w:shd w:val="clear" w:color="auto" w:fill="872657"/>
          </w:tcPr>
          <w:p w14:paraId="00E6B4F4" w14:textId="77777777" w:rsidR="005D20A9" w:rsidRPr="005D20A9" w:rsidRDefault="005D20A9" w:rsidP="005D20A9">
            <w:pPr>
              <w:spacing w:before="120" w:after="60"/>
              <w:rPr>
                <w:rFonts w:ascii="Montserrat" w:eastAsia="Arial" w:hAnsi="Montserrat" w:cs="Times New Roman"/>
                <w:color w:val="FFFFFF"/>
              </w:rPr>
            </w:pPr>
            <w:r w:rsidRPr="005D20A9">
              <w:rPr>
                <w:rFonts w:ascii="Montserrat" w:eastAsia="Arial" w:hAnsi="Montserrat" w:cs="Times New Roman"/>
                <w:color w:val="FFFFFF"/>
                <w:lang w:val="en-US"/>
              </w:rPr>
              <w:t>Status</w:t>
            </w:r>
          </w:p>
        </w:tc>
      </w:tr>
      <w:tr w:rsidR="005D20A9" w:rsidRPr="005D20A9" w14:paraId="5F2717AC" w14:textId="77777777" w:rsidTr="00755C44">
        <w:trPr>
          <w:jc w:val="center"/>
        </w:trPr>
        <w:tc>
          <w:tcPr>
            <w:tcW w:w="2775" w:type="dxa"/>
            <w:shd w:val="clear" w:color="auto" w:fill="FFFFFF"/>
          </w:tcPr>
          <w:p w14:paraId="2138AB83" w14:textId="77777777" w:rsidR="005D20A9" w:rsidRPr="005D20A9" w:rsidRDefault="005D20A9" w:rsidP="005D20A9">
            <w:pPr>
              <w:spacing w:before="0" w:after="0"/>
              <w:rPr>
                <w:rFonts w:eastAsia="Arial" w:cs="Times New Roman"/>
                <w:lang w:val="en-US"/>
              </w:rPr>
            </w:pPr>
            <w:r w:rsidRPr="005D20A9">
              <w:rPr>
                <w:rFonts w:eastAsia="Arial" w:cs="Times New Roman"/>
                <w:lang w:val="en-US"/>
              </w:rPr>
              <w:t>4.4.1.1</w:t>
            </w:r>
          </w:p>
        </w:tc>
        <w:tc>
          <w:tcPr>
            <w:tcW w:w="18810" w:type="dxa"/>
            <w:shd w:val="clear" w:color="auto" w:fill="FFFFFF"/>
          </w:tcPr>
          <w:p w14:paraId="161884E4" w14:textId="77777777" w:rsidR="005D20A9" w:rsidRPr="005D20A9" w:rsidRDefault="005D20A9" w:rsidP="005D20A9">
            <w:pPr>
              <w:spacing w:before="0" w:after="0"/>
              <w:rPr>
                <w:rFonts w:eastAsia="Arial" w:cs="Times New Roman"/>
                <w:lang w:val="en-US"/>
              </w:rPr>
            </w:pPr>
            <w:r w:rsidRPr="005D20A9">
              <w:rPr>
                <w:rFonts w:eastAsia="Arial" w:cs="Times New Roman"/>
                <w:lang w:val="en-US"/>
              </w:rPr>
              <w:t>Finalise development of Sustainable Visitation Strategy</w:t>
            </w:r>
          </w:p>
        </w:tc>
        <w:tc>
          <w:tcPr>
            <w:tcW w:w="1755" w:type="dxa"/>
            <w:shd w:val="clear" w:color="auto" w:fill="FFFFFF"/>
          </w:tcPr>
          <w:p w14:paraId="45AED4D0" w14:textId="77777777" w:rsidR="005D20A9" w:rsidRPr="005D20A9" w:rsidRDefault="005D20A9" w:rsidP="005D20A9">
            <w:pPr>
              <w:spacing w:before="0" w:after="0"/>
              <w:rPr>
                <w:rFonts w:eastAsia="Arial" w:cs="Times New Roman"/>
                <w:lang w:val="en-US"/>
              </w:rPr>
            </w:pPr>
            <w:r w:rsidRPr="009B5E6D">
              <w:rPr>
                <w:rFonts w:eastAsia="Arial" w:cs="Times New Roman"/>
                <w:color w:val="007635"/>
                <w:lang w:val="en-US"/>
              </w:rPr>
              <w:t>Achieved</w:t>
            </w:r>
          </w:p>
        </w:tc>
      </w:tr>
      <w:tr w:rsidR="005D20A9" w:rsidRPr="005D20A9" w14:paraId="3968686D" w14:textId="77777777" w:rsidTr="00755C44">
        <w:trPr>
          <w:jc w:val="center"/>
        </w:trPr>
        <w:tc>
          <w:tcPr>
            <w:tcW w:w="2775" w:type="dxa"/>
            <w:shd w:val="clear" w:color="auto" w:fill="FFFFFF"/>
          </w:tcPr>
          <w:p w14:paraId="79C41D6A" w14:textId="77777777" w:rsidR="005D20A9" w:rsidRPr="005D20A9" w:rsidRDefault="005D20A9" w:rsidP="005D20A9">
            <w:pPr>
              <w:spacing w:before="0" w:after="0"/>
              <w:rPr>
                <w:rFonts w:eastAsia="Arial" w:cs="Times New Roman"/>
                <w:lang w:val="en-US"/>
              </w:rPr>
            </w:pPr>
            <w:r w:rsidRPr="005D20A9">
              <w:rPr>
                <w:rFonts w:eastAsia="Arial" w:cs="Times New Roman"/>
                <w:lang w:val="en-US"/>
              </w:rPr>
              <w:t>4.4.1.2</w:t>
            </w:r>
          </w:p>
        </w:tc>
        <w:tc>
          <w:tcPr>
            <w:tcW w:w="18810" w:type="dxa"/>
            <w:shd w:val="clear" w:color="auto" w:fill="FFFFFF"/>
          </w:tcPr>
          <w:p w14:paraId="73A955FA" w14:textId="77777777" w:rsidR="005D20A9" w:rsidRPr="005D20A9" w:rsidRDefault="005D20A9" w:rsidP="005D20A9">
            <w:pPr>
              <w:spacing w:before="0" w:after="0"/>
              <w:rPr>
                <w:rFonts w:eastAsia="Arial" w:cs="Times New Roman"/>
                <w:lang w:val="en-US"/>
              </w:rPr>
            </w:pPr>
            <w:r w:rsidRPr="005D20A9">
              <w:rPr>
                <w:rFonts w:eastAsia="Arial" w:cs="Times New Roman"/>
                <w:lang w:val="en-US"/>
              </w:rPr>
              <w:t xml:space="preserve">Continue to lead, </w:t>
            </w:r>
            <w:proofErr w:type="gramStart"/>
            <w:r w:rsidRPr="005D20A9">
              <w:rPr>
                <w:rFonts w:eastAsia="Arial" w:cs="Times New Roman"/>
                <w:lang w:val="en-US"/>
              </w:rPr>
              <w:t>build</w:t>
            </w:r>
            <w:proofErr w:type="gramEnd"/>
            <w:r w:rsidRPr="005D20A9">
              <w:rPr>
                <w:rFonts w:eastAsia="Arial" w:cs="Times New Roman"/>
                <w:lang w:val="en-US"/>
              </w:rPr>
              <w:t xml:space="preserve"> and strengthen strategic tourism partnerships</w:t>
            </w:r>
          </w:p>
        </w:tc>
        <w:tc>
          <w:tcPr>
            <w:tcW w:w="1755" w:type="dxa"/>
            <w:shd w:val="clear" w:color="auto" w:fill="FFFFFF"/>
          </w:tcPr>
          <w:p w14:paraId="42545C5E" w14:textId="77777777" w:rsidR="005D20A9" w:rsidRPr="005D20A9" w:rsidRDefault="005D20A9" w:rsidP="005D20A9">
            <w:pPr>
              <w:spacing w:before="0" w:after="0"/>
              <w:rPr>
                <w:rFonts w:eastAsia="Arial" w:cs="Times New Roman"/>
                <w:lang w:val="en-US"/>
              </w:rPr>
            </w:pPr>
            <w:r w:rsidRPr="009B5E6D">
              <w:rPr>
                <w:rFonts w:eastAsia="Arial" w:cs="Times New Roman"/>
                <w:color w:val="007635"/>
                <w:lang w:val="en-US"/>
              </w:rPr>
              <w:t>Achieved</w:t>
            </w:r>
          </w:p>
        </w:tc>
      </w:tr>
    </w:tbl>
    <w:p w14:paraId="6AE9E271" w14:textId="665CD3D9" w:rsidR="00FC094C" w:rsidRDefault="008B4A74" w:rsidP="008B4A74">
      <w:pPr>
        <w:pStyle w:val="MaroonHeading"/>
        <w:ind w:hanging="709"/>
        <w:rPr>
          <w:rFonts w:ascii="Century Gothic" w:hAnsi="Century Gothic"/>
        </w:rPr>
        <w:sectPr w:rsidR="00FC094C" w:rsidSect="00FC094C">
          <w:type w:val="continuous"/>
          <w:pgSz w:w="11906" w:h="16838"/>
          <w:pgMar w:top="824" w:right="849" w:bottom="1134" w:left="709" w:header="284" w:footer="202" w:gutter="0"/>
          <w:cols w:space="708"/>
          <w:docGrid w:linePitch="360"/>
        </w:sectPr>
      </w:pPr>
      <w:bookmarkStart w:id="264" w:name="_Toc527981081"/>
      <w:bookmarkStart w:id="265" w:name="_Toc20744760"/>
      <w:bookmarkEnd w:id="255"/>
      <w:bookmarkEnd w:id="256"/>
      <w:bookmarkEnd w:id="257"/>
      <w:r>
        <w:rPr>
          <w:rFonts w:ascii="Century Gothic" w:hAnsi="Century Gothic"/>
        </w:rPr>
        <w:drawing>
          <wp:inline distT="0" distB="0" distL="0" distR="0" wp14:anchorId="1238145C" wp14:editId="50B248C9">
            <wp:extent cx="8251415" cy="7454900"/>
            <wp:effectExtent l="0" t="0" r="0" b="0"/>
            <wp:docPr id="1049" name="Picture 1049" descr="A person standing next to a aqua coloured combi van. The van has a decoartive crocheted tyre cover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A person standing next to a aqua coloured combi van. The van has a decoartive crocheted tyre cover on the front."/>
                    <pic:cNvPicPr/>
                  </pic:nvPicPr>
                  <pic:blipFill rotWithShape="1">
                    <a:blip r:embed="rId104" cstate="print">
                      <a:extLst>
                        <a:ext uri="{28A0092B-C50C-407E-A947-70E740481C1C}">
                          <a14:useLocalDpi xmlns:a14="http://schemas.microsoft.com/office/drawing/2010/main" val="0"/>
                        </a:ext>
                      </a:extLst>
                    </a:blip>
                    <a:srcRect l="26207"/>
                    <a:stretch/>
                  </pic:blipFill>
                  <pic:spPr bwMode="auto">
                    <a:xfrm>
                      <a:off x="0" y="0"/>
                      <a:ext cx="8258488" cy="7461290"/>
                    </a:xfrm>
                    <a:prstGeom prst="rect">
                      <a:avLst/>
                    </a:prstGeom>
                    <a:ln>
                      <a:noFill/>
                    </a:ln>
                    <a:extLst>
                      <a:ext uri="{53640926-AAD7-44D8-BBD7-CCE9431645EC}">
                        <a14:shadowObscured xmlns:a14="http://schemas.microsoft.com/office/drawing/2010/main"/>
                      </a:ext>
                    </a:extLst>
                  </pic:spPr>
                </pic:pic>
              </a:graphicData>
            </a:graphic>
          </wp:inline>
        </w:drawing>
      </w:r>
    </w:p>
    <w:p w14:paraId="24BB0565" w14:textId="2A3FD269" w:rsidR="005D20A9" w:rsidRPr="009513A0" w:rsidRDefault="005D20A9" w:rsidP="005D20A9">
      <w:pPr>
        <w:pStyle w:val="CommunityObjective4-Heading2"/>
        <w:shd w:val="clear" w:color="auto" w:fill="872657" w:themeFill="accent4"/>
        <w:rPr>
          <w:color w:val="FFFFFF" w:themeColor="background1"/>
        </w:rPr>
      </w:pPr>
      <w:bookmarkStart w:id="266" w:name="_Toc83378864"/>
      <w:bookmarkEnd w:id="264"/>
      <w:bookmarkEnd w:id="265"/>
      <w:r w:rsidRPr="007A0D34">
        <w:rPr>
          <w:rStyle w:val="CommunityObjective5-Heading2Char"/>
          <w:b/>
          <w:bCs/>
          <w:color w:val="FFFFFF" w:themeColor="background1"/>
          <w:szCs w:val="48"/>
        </w:rPr>
        <w:lastRenderedPageBreak/>
        <w:t>Strategy 4.</w:t>
      </w:r>
      <w:r w:rsidR="002636A1">
        <w:rPr>
          <w:rStyle w:val="CommunityObjective5-Heading2Char"/>
          <w:b/>
          <w:bCs/>
          <w:color w:val="FFFFFF" w:themeColor="background1"/>
          <w:szCs w:val="48"/>
        </w:rPr>
        <w:t>5</w:t>
      </w:r>
      <w:r w:rsidRPr="007A0D34">
        <w:rPr>
          <w:rStyle w:val="CommunityObjective5-Heading2Char"/>
          <w:b/>
          <w:bCs/>
          <w:color w:val="FFFFFF" w:themeColor="background1"/>
          <w:szCs w:val="48"/>
        </w:rPr>
        <w:t xml:space="preserve"> -</w:t>
      </w:r>
      <w:r w:rsidRPr="007A0D34">
        <w:rPr>
          <w:color w:val="FFFFFF" w:themeColor="background1"/>
        </w:rPr>
        <w:t xml:space="preserve"> </w:t>
      </w:r>
      <w:r w:rsidR="002636A1" w:rsidRPr="002636A1">
        <w:rPr>
          <w:rStyle w:val="CommunityObjective5-Heading2Char"/>
          <w:color w:val="FFFFFF" w:themeColor="background1"/>
          <w:szCs w:val="48"/>
        </w:rPr>
        <w:t>Work to improve community resilience in our changing environment</w:t>
      </w:r>
      <w:bookmarkEnd w:id="266"/>
    </w:p>
    <w:p w14:paraId="72CD39D9" w14:textId="3E5584CE" w:rsidR="002636A1" w:rsidRPr="002636A1" w:rsidRDefault="002636A1" w:rsidP="002636A1">
      <w:pPr>
        <w:pStyle w:val="CommunityObjective4-Heading4"/>
      </w:pPr>
      <w:r>
        <w:t xml:space="preserve">Delivery Program Action </w:t>
      </w:r>
      <w:r w:rsidRPr="002636A1">
        <w:t xml:space="preserve">4.5.1: </w:t>
      </w:r>
      <w:r w:rsidRPr="002636A1">
        <w:rPr>
          <w:b w:val="0"/>
          <w:bCs/>
        </w:rPr>
        <w:t>Develop and implement strategies for our community's needs</w:t>
      </w:r>
    </w:p>
    <w:tbl>
      <w:tblPr>
        <w:tblStyle w:val="TableGrid9"/>
        <w:tblW w:w="5000" w:type="pct"/>
        <w:jc w:val="center"/>
        <w:tblBorders>
          <w:top w:val="single" w:sz="2" w:space="0" w:color="872657"/>
          <w:left w:val="single" w:sz="2" w:space="0" w:color="872657"/>
          <w:bottom w:val="single" w:sz="2" w:space="0" w:color="872657"/>
          <w:right w:val="single" w:sz="2" w:space="0" w:color="872657"/>
          <w:insideH w:val="single" w:sz="2" w:space="0" w:color="872657"/>
          <w:insideV w:val="single" w:sz="2" w:space="0" w:color="872657"/>
        </w:tblBorders>
        <w:tblLook w:val="04A0" w:firstRow="1" w:lastRow="0" w:firstColumn="1" w:lastColumn="0" w:noHBand="0" w:noVBand="1"/>
        <w:tblCaption w:val="PULSE_TABLE"/>
      </w:tblPr>
      <w:tblGrid>
        <w:gridCol w:w="1561"/>
        <w:gridCol w:w="7392"/>
        <w:gridCol w:w="1389"/>
      </w:tblGrid>
      <w:tr w:rsidR="002636A1" w:rsidRPr="002636A1" w14:paraId="6A0928C5" w14:textId="77777777" w:rsidTr="00755C44">
        <w:trPr>
          <w:tblHeader/>
          <w:jc w:val="center"/>
        </w:trPr>
        <w:tc>
          <w:tcPr>
            <w:tcW w:w="2775" w:type="dxa"/>
            <w:shd w:val="clear" w:color="auto" w:fill="872657"/>
          </w:tcPr>
          <w:p w14:paraId="4631377D" w14:textId="77777777" w:rsidR="002636A1" w:rsidRPr="002636A1" w:rsidRDefault="002636A1" w:rsidP="002636A1">
            <w:pPr>
              <w:spacing w:before="120" w:after="60"/>
              <w:rPr>
                <w:rFonts w:ascii="Montserrat" w:eastAsia="Arial" w:hAnsi="Montserrat" w:cs="Times New Roman"/>
                <w:color w:val="FFFFFF"/>
              </w:rPr>
            </w:pPr>
            <w:r w:rsidRPr="002636A1">
              <w:rPr>
                <w:rFonts w:ascii="Montserrat" w:eastAsia="Arial" w:hAnsi="Montserrat" w:cs="Times New Roman"/>
                <w:color w:val="FFFFFF"/>
                <w:lang w:val="en-US"/>
              </w:rPr>
              <w:t>Code</w:t>
            </w:r>
          </w:p>
        </w:tc>
        <w:tc>
          <w:tcPr>
            <w:tcW w:w="18810" w:type="dxa"/>
            <w:shd w:val="clear" w:color="auto" w:fill="872657"/>
          </w:tcPr>
          <w:p w14:paraId="692A8169" w14:textId="77777777" w:rsidR="002636A1" w:rsidRPr="002636A1" w:rsidRDefault="002636A1" w:rsidP="002636A1">
            <w:pPr>
              <w:spacing w:before="120" w:after="60"/>
              <w:rPr>
                <w:rFonts w:ascii="Montserrat" w:eastAsia="Arial" w:hAnsi="Montserrat" w:cs="Times New Roman"/>
                <w:color w:val="FFFFFF"/>
              </w:rPr>
            </w:pPr>
            <w:r w:rsidRPr="002636A1">
              <w:rPr>
                <w:rFonts w:ascii="Montserrat" w:eastAsia="Arial" w:hAnsi="Montserrat" w:cs="Times New Roman"/>
                <w:color w:val="FFFFFF"/>
                <w:lang w:val="en-US"/>
              </w:rPr>
              <w:t>Operational Plan Activity</w:t>
            </w:r>
          </w:p>
        </w:tc>
        <w:tc>
          <w:tcPr>
            <w:tcW w:w="1755" w:type="dxa"/>
            <w:shd w:val="clear" w:color="auto" w:fill="872657"/>
          </w:tcPr>
          <w:p w14:paraId="1EB39288" w14:textId="77777777" w:rsidR="002636A1" w:rsidRPr="002636A1" w:rsidRDefault="002636A1" w:rsidP="002636A1">
            <w:pPr>
              <w:spacing w:before="120" w:after="60"/>
              <w:rPr>
                <w:rFonts w:ascii="Montserrat" w:eastAsia="Arial" w:hAnsi="Montserrat" w:cs="Times New Roman"/>
                <w:color w:val="FFFFFF"/>
              </w:rPr>
            </w:pPr>
            <w:r w:rsidRPr="002636A1">
              <w:rPr>
                <w:rFonts w:ascii="Montserrat" w:eastAsia="Arial" w:hAnsi="Montserrat" w:cs="Times New Roman"/>
                <w:color w:val="FFFFFF"/>
                <w:lang w:val="en-US"/>
              </w:rPr>
              <w:t>Status</w:t>
            </w:r>
          </w:p>
        </w:tc>
      </w:tr>
      <w:tr w:rsidR="002636A1" w:rsidRPr="002636A1" w14:paraId="45655FC9" w14:textId="77777777" w:rsidTr="00755C44">
        <w:trPr>
          <w:jc w:val="center"/>
        </w:trPr>
        <w:tc>
          <w:tcPr>
            <w:tcW w:w="2775" w:type="dxa"/>
            <w:shd w:val="clear" w:color="auto" w:fill="FFFFFF"/>
          </w:tcPr>
          <w:p w14:paraId="7C6E04B3" w14:textId="77777777" w:rsidR="002636A1" w:rsidRPr="002636A1" w:rsidRDefault="002636A1" w:rsidP="002636A1">
            <w:pPr>
              <w:spacing w:before="0" w:after="0"/>
              <w:rPr>
                <w:rFonts w:eastAsia="Arial" w:cs="Times New Roman"/>
                <w:lang w:val="en-US"/>
              </w:rPr>
            </w:pPr>
            <w:r w:rsidRPr="002636A1">
              <w:rPr>
                <w:rFonts w:eastAsia="Arial" w:cs="Times New Roman"/>
                <w:lang w:val="en-US"/>
              </w:rPr>
              <w:t>4.5.1.1</w:t>
            </w:r>
          </w:p>
        </w:tc>
        <w:tc>
          <w:tcPr>
            <w:tcW w:w="18810" w:type="dxa"/>
            <w:shd w:val="clear" w:color="auto" w:fill="FFFFFF"/>
          </w:tcPr>
          <w:p w14:paraId="23B73FE4" w14:textId="77777777" w:rsidR="002636A1" w:rsidRPr="002636A1" w:rsidRDefault="002636A1" w:rsidP="002636A1">
            <w:pPr>
              <w:spacing w:before="0" w:after="0"/>
              <w:rPr>
                <w:rFonts w:eastAsia="Arial" w:cs="Times New Roman"/>
                <w:lang w:val="en-US"/>
              </w:rPr>
            </w:pPr>
            <w:r w:rsidRPr="002636A1">
              <w:rPr>
                <w:rFonts w:eastAsia="Arial" w:cs="Times New Roman"/>
                <w:lang w:val="en-US"/>
              </w:rPr>
              <w:t>Finalise the Business and Industrial Lands Strategy</w:t>
            </w:r>
          </w:p>
        </w:tc>
        <w:tc>
          <w:tcPr>
            <w:tcW w:w="1755" w:type="dxa"/>
            <w:shd w:val="clear" w:color="auto" w:fill="FFFFFF"/>
          </w:tcPr>
          <w:p w14:paraId="481AC0DB" w14:textId="77777777" w:rsidR="002636A1" w:rsidRPr="009B5E6D" w:rsidRDefault="002636A1" w:rsidP="002636A1">
            <w:pPr>
              <w:spacing w:before="0" w:after="0"/>
              <w:rPr>
                <w:rFonts w:eastAsia="Arial" w:cs="Times New Roman"/>
                <w:color w:val="007635"/>
                <w:lang w:val="en-US"/>
              </w:rPr>
            </w:pPr>
            <w:r w:rsidRPr="009B5E6D">
              <w:rPr>
                <w:rFonts w:eastAsia="Arial" w:cs="Times New Roman"/>
                <w:color w:val="007635"/>
                <w:lang w:val="en-US"/>
              </w:rPr>
              <w:t>Achieved</w:t>
            </w:r>
          </w:p>
        </w:tc>
      </w:tr>
    </w:tbl>
    <w:p w14:paraId="6ECC1257" w14:textId="496845D4" w:rsidR="006D1B12" w:rsidRDefault="003306B7" w:rsidP="003306B7">
      <w:pPr>
        <w:ind w:hanging="709"/>
      </w:pPr>
      <w:r>
        <w:rPr>
          <w:noProof/>
        </w:rPr>
        <w:drawing>
          <wp:inline distT="0" distB="0" distL="0" distR="0" wp14:anchorId="404BA01F" wp14:editId="63236F60">
            <wp:extent cx="7594600" cy="6263640"/>
            <wp:effectExtent l="0" t="0" r="6350" b="3810"/>
            <wp:docPr id="1051" name="Picture 1051" descr="A picture containing a person standing in a cafe. They are leaning on the counter casually and smiling. There is a coffee machine and shelving behind the person. The text reads #golocalfirst Byron S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A picture containing a person standing in a cafe. They are leaning on the counter casually and smiling. There is a coffee machine and shelving behind the person. The text reads #golocalfirst Byron Shire."/>
                    <pic:cNvPicPr/>
                  </pic:nvPicPr>
                  <pic:blipFill rotWithShape="1">
                    <a:blip r:embed="rId105" cstate="print">
                      <a:extLst>
                        <a:ext uri="{28A0092B-C50C-407E-A947-70E740481C1C}">
                          <a14:useLocalDpi xmlns:a14="http://schemas.microsoft.com/office/drawing/2010/main" val="0"/>
                        </a:ext>
                      </a:extLst>
                    </a:blip>
                    <a:srcRect l="18752" t="-203" r="399" b="203"/>
                    <a:stretch/>
                  </pic:blipFill>
                  <pic:spPr bwMode="auto">
                    <a:xfrm>
                      <a:off x="0" y="0"/>
                      <a:ext cx="7603739" cy="6271177"/>
                    </a:xfrm>
                    <a:prstGeom prst="rect">
                      <a:avLst/>
                    </a:prstGeom>
                    <a:ln>
                      <a:noFill/>
                    </a:ln>
                    <a:extLst>
                      <a:ext uri="{53640926-AAD7-44D8-BBD7-CCE9431645EC}">
                        <a14:shadowObscured xmlns:a14="http://schemas.microsoft.com/office/drawing/2010/main"/>
                      </a:ext>
                    </a:extLst>
                  </pic:spPr>
                </pic:pic>
              </a:graphicData>
            </a:graphic>
          </wp:inline>
        </w:drawing>
      </w:r>
    </w:p>
    <w:p w14:paraId="25E88D97" w14:textId="77777777" w:rsidR="009F4FBB" w:rsidRDefault="009F4FBB">
      <w:pPr>
        <w:sectPr w:rsidR="009F4FBB" w:rsidSect="007C38D1">
          <w:footerReference w:type="default" r:id="rId106"/>
          <w:pgSz w:w="11906" w:h="16838"/>
          <w:pgMar w:top="1135" w:right="849" w:bottom="1134" w:left="709" w:header="284" w:footer="202" w:gutter="0"/>
          <w:cols w:space="708"/>
          <w:docGrid w:linePitch="360"/>
        </w:sectPr>
      </w:pPr>
    </w:p>
    <w:p w14:paraId="4AF1BB27" w14:textId="4ADDAB43" w:rsidR="004D050A" w:rsidRDefault="004D050A" w:rsidP="005F0568">
      <w:pPr>
        <w:pStyle w:val="CommunityObjective1-Heading1"/>
        <w:shd w:val="clear" w:color="auto" w:fill="566C11" w:themeFill="accent5"/>
      </w:pPr>
      <w:bookmarkStart w:id="267" w:name="_Toc20487424"/>
      <w:bookmarkStart w:id="268" w:name="_Toc20488155"/>
      <w:bookmarkStart w:id="269" w:name="_Toc20488698"/>
      <w:bookmarkStart w:id="270" w:name="_Toc20744762"/>
      <w:r>
        <w:lastRenderedPageBreak/>
        <w:drawing>
          <wp:inline distT="0" distB="0" distL="0" distR="0" wp14:anchorId="34FFFF35" wp14:editId="74AD2E97">
            <wp:extent cx="6558076" cy="4263242"/>
            <wp:effectExtent l="0" t="0" r="0" b="4445"/>
            <wp:docPr id="1057" name="Picture 1057" descr="A koala in a tree eating leaves with a baby koala clinging on its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Picture 1057" descr="A koala in a tree eating leaves with a baby koala clinging on its back"/>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572085" cy="4272349"/>
                    </a:xfrm>
                    <a:prstGeom prst="rect">
                      <a:avLst/>
                    </a:prstGeom>
                    <a:noFill/>
                    <a:ln>
                      <a:noFill/>
                    </a:ln>
                  </pic:spPr>
                </pic:pic>
              </a:graphicData>
            </a:graphic>
          </wp:inline>
        </w:drawing>
      </w:r>
    </w:p>
    <w:p w14:paraId="0741E659" w14:textId="50D31757" w:rsidR="009627B5" w:rsidRPr="00E92F5A" w:rsidRDefault="004D050A" w:rsidP="005F0568">
      <w:pPr>
        <w:pStyle w:val="CommunityObjective1-Heading1"/>
        <w:shd w:val="clear" w:color="auto" w:fill="566C11" w:themeFill="accent5"/>
      </w:pPr>
      <w:r w:rsidRPr="00FF1BC4">
        <w:t xml:space="preserve">Community Objective </w:t>
      </w:r>
      <w:r w:rsidR="00E92F5A">
        <w:t>3</w:t>
      </w:r>
      <w:r w:rsidRPr="00FF1BC4">
        <w:t>:</w:t>
      </w:r>
      <w:r w:rsidR="00E92F5A">
        <w:br/>
      </w:r>
      <w:r w:rsidRPr="00E92F5A">
        <w:t>We protect and enhance our natural environment</w:t>
      </w:r>
    </w:p>
    <w:p w14:paraId="37FBF36E" w14:textId="77777777" w:rsidR="008B3AA3" w:rsidRPr="00FF1BC4" w:rsidRDefault="008B3AA3" w:rsidP="008B3AA3">
      <w:pPr>
        <w:rPr>
          <w:rFonts w:ascii="Century Gothic" w:hAnsi="Century Gothic"/>
          <w:color w:val="566C11" w:themeColor="accent5"/>
          <w:szCs w:val="24"/>
        </w:rPr>
      </w:pPr>
      <w:bookmarkStart w:id="271" w:name="_Toc20744763"/>
      <w:bookmarkEnd w:id="267"/>
      <w:bookmarkEnd w:id="268"/>
      <w:bookmarkEnd w:id="269"/>
      <w:bookmarkEnd w:id="270"/>
      <w:r w:rsidRPr="00FF1BC4">
        <w:rPr>
          <w:rFonts w:ascii="Century Gothic" w:hAnsi="Century Gothic"/>
          <w:color w:val="566C11" w:themeColor="accent5"/>
          <w:szCs w:val="24"/>
        </w:rPr>
        <w:t>Our Shire is a ‘biodiversity hotspot’</w:t>
      </w:r>
      <w:proofErr w:type="gramStart"/>
      <w:r w:rsidRPr="00FF1BC4">
        <w:rPr>
          <w:rFonts w:ascii="Century Gothic" w:hAnsi="Century Gothic"/>
          <w:color w:val="566C11" w:themeColor="accent5"/>
          <w:szCs w:val="24"/>
        </w:rPr>
        <w:t>-  home</w:t>
      </w:r>
      <w:proofErr w:type="gramEnd"/>
      <w:r w:rsidRPr="00FF1BC4">
        <w:rPr>
          <w:rFonts w:ascii="Century Gothic" w:hAnsi="Century Gothic"/>
          <w:color w:val="566C11" w:themeColor="accent5"/>
          <w:szCs w:val="24"/>
        </w:rPr>
        <w:t xml:space="preserve"> to some of the last remnants of the ancient rainforests that dominated Australia 40 million years ago, as well as graminoid clay heath found nowhere else in the world. Protecting and enhancing this is a huge responsibility, especially in the face of climate change.  </w:t>
      </w:r>
    </w:p>
    <w:p w14:paraId="1C517D44" w14:textId="46925A57" w:rsidR="009F4FBB" w:rsidRPr="00075FFC" w:rsidRDefault="008B3AA3" w:rsidP="008B3AA3">
      <w:pPr>
        <w:rPr>
          <w:rFonts w:ascii="Century Gothic" w:hAnsi="Century Gothic"/>
          <w:color w:val="566C11" w:themeColor="accent5"/>
          <w:szCs w:val="24"/>
        </w:rPr>
        <w:sectPr w:rsidR="009F4FBB" w:rsidRPr="00075FFC" w:rsidSect="004D050A">
          <w:pgSz w:w="11906" w:h="16838"/>
          <w:pgMar w:top="993" w:right="849" w:bottom="1134" w:left="709" w:header="284" w:footer="202" w:gutter="0"/>
          <w:cols w:space="708"/>
          <w:docGrid w:linePitch="360"/>
        </w:sectPr>
      </w:pPr>
      <w:r w:rsidRPr="00FF1BC4">
        <w:rPr>
          <w:rFonts w:ascii="Century Gothic" w:hAnsi="Century Gothic"/>
          <w:color w:val="566C11" w:themeColor="accent5"/>
          <w:szCs w:val="24"/>
        </w:rPr>
        <w:t xml:space="preserve">Acknowledging the importance of our third CSP objective, major milestones and achievements were met </w:t>
      </w:r>
      <w:r w:rsidR="00075FFC">
        <w:rPr>
          <w:rFonts w:ascii="Century Gothic" w:hAnsi="Century Gothic"/>
          <w:color w:val="566C11" w:themeColor="accent5"/>
          <w:szCs w:val="24"/>
        </w:rPr>
        <w:t>in 2020/21</w:t>
      </w:r>
      <w:r w:rsidRPr="00FF1BC4">
        <w:rPr>
          <w:rFonts w:ascii="Century Gothic" w:hAnsi="Century Gothic"/>
          <w:color w:val="566C11" w:themeColor="accent5"/>
          <w:szCs w:val="24"/>
        </w:rPr>
        <w:t xml:space="preserve"> with protection and improvement of our natural environment at the core of activities to ensure our biodiversity is protected for future generations.</w:t>
      </w:r>
    </w:p>
    <w:p w14:paraId="515FA9B3" w14:textId="7EC06AC1" w:rsidR="00CD4036" w:rsidRPr="00CD4036" w:rsidRDefault="00CD4036" w:rsidP="00CD4036">
      <w:pPr>
        <w:pStyle w:val="CommunityObjective3-Heading2"/>
        <w:shd w:val="clear" w:color="auto" w:fill="566C11" w:themeFill="accent5"/>
        <w:rPr>
          <w:color w:val="FFFFFF" w:themeColor="background1"/>
        </w:rPr>
      </w:pPr>
      <w:bookmarkStart w:id="272" w:name="_Toc83378865"/>
      <w:bookmarkEnd w:id="271"/>
      <w:r w:rsidRPr="00CD4036">
        <w:rPr>
          <w:rStyle w:val="CommunityObjective5-Heading2Char"/>
          <w:b/>
          <w:bCs/>
          <w:color w:val="FFFFFF" w:themeColor="background1"/>
        </w:rPr>
        <w:lastRenderedPageBreak/>
        <w:t xml:space="preserve">Strategy </w:t>
      </w:r>
      <w:r>
        <w:rPr>
          <w:rStyle w:val="CommunityObjective5-Heading2Char"/>
          <w:b/>
          <w:bCs/>
          <w:color w:val="FFFFFF" w:themeColor="background1"/>
        </w:rPr>
        <w:t>3.1</w:t>
      </w:r>
      <w:r w:rsidRPr="00CD4036">
        <w:rPr>
          <w:rStyle w:val="CommunityObjective5-Heading2Char"/>
          <w:b/>
          <w:bCs/>
          <w:color w:val="FFFFFF" w:themeColor="background1"/>
        </w:rPr>
        <w:t xml:space="preserve"> -</w:t>
      </w:r>
      <w:r w:rsidRPr="00CD4036">
        <w:rPr>
          <w:color w:val="FFFFFF" w:themeColor="background1"/>
        </w:rPr>
        <w:t xml:space="preserve"> </w:t>
      </w:r>
      <w:r w:rsidRPr="00CD4036">
        <w:rPr>
          <w:rStyle w:val="CommunityObjective5-Heading2Char"/>
          <w:color w:val="FFFFFF" w:themeColor="background1"/>
        </w:rPr>
        <w:t>Partner to protect and enhance our biodiversity, ecosystems and ecology</w:t>
      </w:r>
      <w:bookmarkEnd w:id="272"/>
    </w:p>
    <w:p w14:paraId="7C6CA7B7" w14:textId="1AC102C5" w:rsidR="000F3C23" w:rsidRPr="000F3C23" w:rsidRDefault="000F3C23" w:rsidP="004D632D">
      <w:pPr>
        <w:pStyle w:val="CommunityObjective3-Heading3"/>
      </w:pPr>
      <w:r w:rsidRPr="000F3C23">
        <w:t>Delivery Program Actions</w:t>
      </w:r>
    </w:p>
    <w:p w14:paraId="5A19250E" w14:textId="48B22D43" w:rsidR="000F3C23" w:rsidRPr="000F3C23" w:rsidRDefault="000F3C23" w:rsidP="000F3C23">
      <w:pPr>
        <w:pStyle w:val="CommunityObjective3-Heading4"/>
      </w:pPr>
      <w:r>
        <w:t xml:space="preserve">Delivery Program Action </w:t>
      </w:r>
      <w:r w:rsidRPr="000F3C23">
        <w:t xml:space="preserve">3.1.1: </w:t>
      </w:r>
      <w:r w:rsidRPr="000F3C23">
        <w:rPr>
          <w:b w:val="0"/>
          <w:bCs/>
        </w:rPr>
        <w:t>Protect and enhance our natural environment and biodiversity</w:t>
      </w:r>
    </w:p>
    <w:tbl>
      <w:tblPr>
        <w:tblStyle w:val="TableGrid10"/>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576"/>
        <w:gridCol w:w="7137"/>
        <w:gridCol w:w="1629"/>
      </w:tblGrid>
      <w:tr w:rsidR="000F3C23" w:rsidRPr="000F3C23" w14:paraId="434D1814" w14:textId="77777777" w:rsidTr="00755C44">
        <w:trPr>
          <w:tblHeader/>
          <w:jc w:val="center"/>
        </w:trPr>
        <w:tc>
          <w:tcPr>
            <w:tcW w:w="2775" w:type="dxa"/>
            <w:shd w:val="clear" w:color="auto" w:fill="566C11"/>
          </w:tcPr>
          <w:p w14:paraId="11AF7011"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Code</w:t>
            </w:r>
          </w:p>
        </w:tc>
        <w:tc>
          <w:tcPr>
            <w:tcW w:w="18810" w:type="dxa"/>
            <w:shd w:val="clear" w:color="auto" w:fill="566C11"/>
          </w:tcPr>
          <w:p w14:paraId="126AF7D2"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Operational Plan Activity</w:t>
            </w:r>
          </w:p>
        </w:tc>
        <w:tc>
          <w:tcPr>
            <w:tcW w:w="1755" w:type="dxa"/>
            <w:shd w:val="clear" w:color="auto" w:fill="566C11"/>
          </w:tcPr>
          <w:p w14:paraId="2CB1FD3F"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Status</w:t>
            </w:r>
          </w:p>
        </w:tc>
      </w:tr>
      <w:tr w:rsidR="000F3C23" w:rsidRPr="000F3C23" w14:paraId="5894F077" w14:textId="77777777" w:rsidTr="00755C44">
        <w:trPr>
          <w:jc w:val="center"/>
        </w:trPr>
        <w:tc>
          <w:tcPr>
            <w:tcW w:w="2775" w:type="dxa"/>
            <w:shd w:val="clear" w:color="auto" w:fill="FFFFFF"/>
          </w:tcPr>
          <w:p w14:paraId="7FA187F6"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w:t>
            </w:r>
          </w:p>
        </w:tc>
        <w:tc>
          <w:tcPr>
            <w:tcW w:w="18810" w:type="dxa"/>
            <w:shd w:val="clear" w:color="auto" w:fill="FFFFFF"/>
          </w:tcPr>
          <w:p w14:paraId="72E9DA41"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Implement the Biodiversity Conservation Strategy</w:t>
            </w:r>
          </w:p>
        </w:tc>
        <w:tc>
          <w:tcPr>
            <w:tcW w:w="1755" w:type="dxa"/>
            <w:shd w:val="clear" w:color="auto" w:fill="FFFFFF"/>
          </w:tcPr>
          <w:p w14:paraId="1066F36A"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4FA0D85F" w14:textId="77777777" w:rsidTr="00755C44">
        <w:trPr>
          <w:jc w:val="center"/>
        </w:trPr>
        <w:tc>
          <w:tcPr>
            <w:tcW w:w="2775" w:type="dxa"/>
            <w:shd w:val="clear" w:color="auto" w:fill="FFFFFF"/>
          </w:tcPr>
          <w:p w14:paraId="64D9DF98"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3.1.1.2</w:t>
            </w:r>
          </w:p>
        </w:tc>
        <w:tc>
          <w:tcPr>
            <w:tcW w:w="18810" w:type="dxa"/>
            <w:shd w:val="clear" w:color="auto" w:fill="FFFFFF"/>
          </w:tcPr>
          <w:p w14:paraId="1563A64F"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Revise Wildlife Corridor Mapping (Biodiversity Conservation Strategy action)</w:t>
            </w:r>
          </w:p>
        </w:tc>
        <w:tc>
          <w:tcPr>
            <w:tcW w:w="1755" w:type="dxa"/>
            <w:shd w:val="clear" w:color="auto" w:fill="FFFFFF"/>
          </w:tcPr>
          <w:p w14:paraId="2AEFE13E"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5413C258" w14:textId="77777777" w:rsidTr="00755C44">
        <w:trPr>
          <w:jc w:val="center"/>
        </w:trPr>
        <w:tc>
          <w:tcPr>
            <w:tcW w:w="2775" w:type="dxa"/>
            <w:shd w:val="clear" w:color="auto" w:fill="FFFFFF"/>
          </w:tcPr>
          <w:p w14:paraId="68998DF9"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3.1.1.3</w:t>
            </w:r>
          </w:p>
        </w:tc>
        <w:tc>
          <w:tcPr>
            <w:tcW w:w="18810" w:type="dxa"/>
            <w:shd w:val="clear" w:color="auto" w:fill="FFFFFF"/>
          </w:tcPr>
          <w:p w14:paraId="65E88503"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Continue to develop a Biodiversity DCP</w:t>
            </w:r>
            <w:r w:rsidRPr="000F3C23">
              <w:rPr>
                <w:rFonts w:eastAsia="Arial" w:cs="Times New Roman"/>
                <w:lang w:val="en-US"/>
              </w:rPr>
              <w:br/>
              <w:t xml:space="preserve"> (Biodiversity Conservation Strategy action)</w:t>
            </w:r>
          </w:p>
        </w:tc>
        <w:tc>
          <w:tcPr>
            <w:tcW w:w="1755" w:type="dxa"/>
            <w:shd w:val="clear" w:color="auto" w:fill="FFFFFF"/>
          </w:tcPr>
          <w:p w14:paraId="2443B216"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7128402C" w14:textId="77777777" w:rsidTr="00755C44">
        <w:trPr>
          <w:jc w:val="center"/>
        </w:trPr>
        <w:tc>
          <w:tcPr>
            <w:tcW w:w="2775" w:type="dxa"/>
            <w:shd w:val="clear" w:color="auto" w:fill="FFFFFF"/>
          </w:tcPr>
          <w:p w14:paraId="1513875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3.1.1.4</w:t>
            </w:r>
          </w:p>
        </w:tc>
        <w:tc>
          <w:tcPr>
            <w:tcW w:w="18810" w:type="dxa"/>
            <w:shd w:val="clear" w:color="auto" w:fill="FFFFFF"/>
          </w:tcPr>
          <w:p w14:paraId="293B87CB"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Seek to partner with key stakeholders to plan, implement and monitor an ecological and cultural burning hub at Broken Head Reserve Rd. (Biodiversity Conservation Strategy action)</w:t>
            </w:r>
          </w:p>
        </w:tc>
        <w:tc>
          <w:tcPr>
            <w:tcW w:w="1755" w:type="dxa"/>
            <w:shd w:val="clear" w:color="auto" w:fill="FFFFFF"/>
          </w:tcPr>
          <w:p w14:paraId="6BD54E43"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622A57DD" w14:textId="77777777" w:rsidTr="00755C44">
        <w:trPr>
          <w:jc w:val="center"/>
        </w:trPr>
        <w:tc>
          <w:tcPr>
            <w:tcW w:w="2775" w:type="dxa"/>
            <w:shd w:val="clear" w:color="auto" w:fill="FFFFFF"/>
          </w:tcPr>
          <w:p w14:paraId="3032BE1D"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3.1.1.5</w:t>
            </w:r>
          </w:p>
        </w:tc>
        <w:tc>
          <w:tcPr>
            <w:tcW w:w="18810" w:type="dxa"/>
            <w:shd w:val="clear" w:color="auto" w:fill="FFFFFF"/>
          </w:tcPr>
          <w:p w14:paraId="25B42831"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Plan for hazard reduction/ecological burn at Honeysuckle Hill (Clay Heath)</w:t>
            </w:r>
            <w:r w:rsidRPr="000F3C23">
              <w:rPr>
                <w:rFonts w:eastAsia="Arial" w:cs="Times New Roman"/>
                <w:lang w:val="en-US"/>
              </w:rPr>
              <w:br/>
              <w:t>(Biodiversity Conservation Strategy action)</w:t>
            </w:r>
          </w:p>
        </w:tc>
        <w:tc>
          <w:tcPr>
            <w:tcW w:w="1755" w:type="dxa"/>
            <w:shd w:val="clear" w:color="auto" w:fill="FFFFFF"/>
          </w:tcPr>
          <w:p w14:paraId="0B76A87C" w14:textId="77777777" w:rsidR="000F3C23" w:rsidRPr="009B5E6D" w:rsidRDefault="000F3C23" w:rsidP="000F3C23">
            <w:pPr>
              <w:spacing w:before="0" w:after="0"/>
              <w:rPr>
                <w:rFonts w:eastAsia="Arial" w:cs="Times New Roman"/>
                <w:color w:val="3E2F5D"/>
                <w:lang w:val="en-US"/>
              </w:rPr>
            </w:pPr>
            <w:r w:rsidRPr="009B5E6D">
              <w:rPr>
                <w:rFonts w:eastAsia="Arial" w:cs="Times New Roman"/>
                <w:color w:val="3E2F5D"/>
                <w:lang w:val="en-US"/>
              </w:rPr>
              <w:t>Substantially Achieved</w:t>
            </w:r>
          </w:p>
        </w:tc>
      </w:tr>
      <w:tr w:rsidR="000F3C23" w:rsidRPr="000F3C23" w14:paraId="38986842" w14:textId="77777777" w:rsidTr="00755C44">
        <w:trPr>
          <w:jc w:val="center"/>
        </w:trPr>
        <w:tc>
          <w:tcPr>
            <w:tcW w:w="2775" w:type="dxa"/>
            <w:shd w:val="clear" w:color="auto" w:fill="FFFFFF"/>
          </w:tcPr>
          <w:p w14:paraId="0D79A9AE"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3.1.1.6</w:t>
            </w:r>
          </w:p>
        </w:tc>
        <w:tc>
          <w:tcPr>
            <w:tcW w:w="18810" w:type="dxa"/>
            <w:shd w:val="clear" w:color="auto" w:fill="FFFFFF"/>
          </w:tcPr>
          <w:p w14:paraId="0F6F3D5F" w14:textId="7993FEE1" w:rsidR="000F3C23" w:rsidRPr="000F3C23" w:rsidRDefault="000F3C23" w:rsidP="000F3C23">
            <w:pPr>
              <w:spacing w:before="0" w:after="0"/>
              <w:rPr>
                <w:rFonts w:eastAsia="Arial" w:cs="Times New Roman"/>
                <w:lang w:val="en-US"/>
              </w:rPr>
            </w:pPr>
            <w:r w:rsidRPr="000F3C23">
              <w:rPr>
                <w:rFonts w:eastAsia="Arial" w:cs="Times New Roman"/>
                <w:lang w:val="en-US"/>
              </w:rPr>
              <w:t>Investigate opportunities for Council to provide incentives for landholders to conduct restoration works on their properties that will assist with long term biodiversity conservation.</w:t>
            </w:r>
            <w:r w:rsidR="004D632D">
              <w:rPr>
                <w:rFonts w:eastAsia="Arial" w:cs="Times New Roman"/>
                <w:lang w:val="en-US"/>
              </w:rPr>
              <w:t xml:space="preserve"> </w:t>
            </w:r>
            <w:r w:rsidRPr="000F3C23">
              <w:rPr>
                <w:rFonts w:eastAsia="Arial" w:cs="Times New Roman"/>
                <w:lang w:val="en-US"/>
              </w:rPr>
              <w:t>(Biodiversity Conservation Strategy action)</w:t>
            </w:r>
          </w:p>
        </w:tc>
        <w:tc>
          <w:tcPr>
            <w:tcW w:w="1755" w:type="dxa"/>
            <w:shd w:val="clear" w:color="auto" w:fill="FFFFFF"/>
          </w:tcPr>
          <w:p w14:paraId="39923217"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6ABE70E2" w14:textId="77777777" w:rsidTr="00755C44">
        <w:trPr>
          <w:jc w:val="center"/>
        </w:trPr>
        <w:tc>
          <w:tcPr>
            <w:tcW w:w="2775" w:type="dxa"/>
            <w:shd w:val="clear" w:color="auto" w:fill="FFFFFF"/>
          </w:tcPr>
          <w:p w14:paraId="49E485E4"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3.1.1.7</w:t>
            </w:r>
          </w:p>
        </w:tc>
        <w:tc>
          <w:tcPr>
            <w:tcW w:w="18810" w:type="dxa"/>
            <w:shd w:val="clear" w:color="auto" w:fill="FFFFFF"/>
          </w:tcPr>
          <w:p w14:paraId="5EF15477"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Continue the E zone review (Action No.9 from Rural Land Use Strategy)</w:t>
            </w:r>
          </w:p>
        </w:tc>
        <w:tc>
          <w:tcPr>
            <w:tcW w:w="1755" w:type="dxa"/>
            <w:shd w:val="clear" w:color="auto" w:fill="FFFFFF"/>
          </w:tcPr>
          <w:p w14:paraId="6B4254DC" w14:textId="77777777" w:rsidR="000F3C23" w:rsidRPr="000F3C23" w:rsidRDefault="000F3C23" w:rsidP="000F3C23">
            <w:pPr>
              <w:spacing w:before="0" w:after="0"/>
              <w:rPr>
                <w:rFonts w:eastAsia="Arial" w:cs="Times New Roman"/>
                <w:lang w:val="en-US"/>
              </w:rPr>
            </w:pPr>
            <w:r w:rsidRPr="009B5E6D">
              <w:rPr>
                <w:rFonts w:eastAsia="Arial" w:cs="Times New Roman"/>
                <w:color w:val="3E2F5D"/>
                <w:lang w:val="en-US"/>
              </w:rPr>
              <w:t>Substantially Achieved</w:t>
            </w:r>
          </w:p>
        </w:tc>
      </w:tr>
      <w:tr w:rsidR="000F3C23" w:rsidRPr="000F3C23" w14:paraId="1ED6A3AE" w14:textId="77777777" w:rsidTr="00755C44">
        <w:trPr>
          <w:jc w:val="center"/>
        </w:trPr>
        <w:tc>
          <w:tcPr>
            <w:tcW w:w="2775" w:type="dxa"/>
            <w:shd w:val="clear" w:color="auto" w:fill="FFFFFF"/>
          </w:tcPr>
          <w:p w14:paraId="26FD7CC6"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3.1.1.8</w:t>
            </w:r>
          </w:p>
        </w:tc>
        <w:tc>
          <w:tcPr>
            <w:tcW w:w="18810" w:type="dxa"/>
            <w:shd w:val="clear" w:color="auto" w:fill="FFFFFF"/>
          </w:tcPr>
          <w:p w14:paraId="65A8764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Implement the Shire wide Integrated Pest Management Strategy</w:t>
            </w:r>
          </w:p>
        </w:tc>
        <w:tc>
          <w:tcPr>
            <w:tcW w:w="1755" w:type="dxa"/>
            <w:shd w:val="clear" w:color="auto" w:fill="FFFFFF"/>
          </w:tcPr>
          <w:p w14:paraId="0ACE13B4"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5452DBCC" w14:textId="77777777" w:rsidTr="00755C44">
        <w:trPr>
          <w:jc w:val="center"/>
        </w:trPr>
        <w:tc>
          <w:tcPr>
            <w:tcW w:w="2775" w:type="dxa"/>
            <w:shd w:val="clear" w:color="auto" w:fill="FFFFFF"/>
          </w:tcPr>
          <w:p w14:paraId="2B520209"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3.1.1.9</w:t>
            </w:r>
          </w:p>
        </w:tc>
        <w:tc>
          <w:tcPr>
            <w:tcW w:w="18810" w:type="dxa"/>
            <w:shd w:val="clear" w:color="auto" w:fill="FFFFFF"/>
          </w:tcPr>
          <w:p w14:paraId="0424D31D"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Implement the Flying Fox Camp Management Plan</w:t>
            </w:r>
          </w:p>
        </w:tc>
        <w:tc>
          <w:tcPr>
            <w:tcW w:w="1755" w:type="dxa"/>
            <w:shd w:val="clear" w:color="auto" w:fill="FFFFFF"/>
          </w:tcPr>
          <w:p w14:paraId="13C3A9B9"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3E807A62" w14:textId="77777777" w:rsidTr="00755C44">
        <w:trPr>
          <w:jc w:val="center"/>
        </w:trPr>
        <w:tc>
          <w:tcPr>
            <w:tcW w:w="2775" w:type="dxa"/>
            <w:shd w:val="clear" w:color="auto" w:fill="FFFFFF"/>
          </w:tcPr>
          <w:p w14:paraId="09C706CA"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3.1.1.10</w:t>
            </w:r>
          </w:p>
        </w:tc>
        <w:tc>
          <w:tcPr>
            <w:tcW w:w="18810" w:type="dxa"/>
            <w:shd w:val="clear" w:color="auto" w:fill="FFFFFF"/>
          </w:tcPr>
          <w:p w14:paraId="335C3984"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Continue to undertake the Flying Fox National Census</w:t>
            </w:r>
          </w:p>
        </w:tc>
        <w:tc>
          <w:tcPr>
            <w:tcW w:w="1755" w:type="dxa"/>
            <w:shd w:val="clear" w:color="auto" w:fill="FFFFFF"/>
          </w:tcPr>
          <w:p w14:paraId="74175764"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4D791AAB" w14:textId="77777777" w:rsidTr="00755C44">
        <w:trPr>
          <w:jc w:val="center"/>
        </w:trPr>
        <w:tc>
          <w:tcPr>
            <w:tcW w:w="2775" w:type="dxa"/>
            <w:shd w:val="clear" w:color="auto" w:fill="FFFFFF"/>
          </w:tcPr>
          <w:p w14:paraId="61E3E089"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3.1.1.11</w:t>
            </w:r>
          </w:p>
        </w:tc>
        <w:tc>
          <w:tcPr>
            <w:tcW w:w="18810" w:type="dxa"/>
            <w:shd w:val="clear" w:color="auto" w:fill="FFFFFF"/>
          </w:tcPr>
          <w:p w14:paraId="7E29C6ED"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Implement the Koala Plan of Management</w:t>
            </w:r>
          </w:p>
        </w:tc>
        <w:tc>
          <w:tcPr>
            <w:tcW w:w="1755" w:type="dxa"/>
            <w:shd w:val="clear" w:color="auto" w:fill="FFFFFF"/>
          </w:tcPr>
          <w:p w14:paraId="23C1662A"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7AA3D2D0" w14:textId="77777777" w:rsidTr="00755C44">
        <w:trPr>
          <w:jc w:val="center"/>
        </w:trPr>
        <w:tc>
          <w:tcPr>
            <w:tcW w:w="2775" w:type="dxa"/>
            <w:shd w:val="clear" w:color="auto" w:fill="FFFFFF"/>
          </w:tcPr>
          <w:p w14:paraId="3A0101EA"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3.1.1.12</w:t>
            </w:r>
          </w:p>
        </w:tc>
        <w:tc>
          <w:tcPr>
            <w:tcW w:w="18810" w:type="dxa"/>
            <w:shd w:val="clear" w:color="auto" w:fill="FFFFFF"/>
          </w:tcPr>
          <w:p w14:paraId="53B3482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 xml:space="preserve">Partner with key stakeholders on koala research and management projects, including </w:t>
            </w:r>
            <w:r w:rsidRPr="000F3C23">
              <w:rPr>
                <w:rFonts w:eastAsia="Arial" w:cs="Times New Roman"/>
                <w:lang w:val="en-US"/>
              </w:rPr>
              <w:br/>
              <w:t xml:space="preserve">- NE Hinterland Koala Conservation Project </w:t>
            </w:r>
            <w:r w:rsidRPr="000F3C23">
              <w:rPr>
                <w:rFonts w:eastAsia="Arial" w:cs="Times New Roman"/>
                <w:lang w:val="en-US"/>
              </w:rPr>
              <w:br/>
              <w:t xml:space="preserve">- North Coast Koala Linkage and </w:t>
            </w:r>
            <w:r w:rsidRPr="000F3C23">
              <w:rPr>
                <w:rFonts w:eastAsia="Arial" w:cs="Times New Roman"/>
                <w:lang w:val="en-US"/>
              </w:rPr>
              <w:br/>
              <w:t>- development of a Regional Koala Strategy for the North Coast through the Regional Koala Communications Group.</w:t>
            </w:r>
            <w:r w:rsidRPr="000F3C23">
              <w:rPr>
                <w:rFonts w:eastAsia="Arial" w:cs="Times New Roman"/>
                <w:lang w:val="en-US"/>
              </w:rPr>
              <w:br/>
              <w:t>(Koala Plan of Management action)</w:t>
            </w:r>
          </w:p>
        </w:tc>
        <w:tc>
          <w:tcPr>
            <w:tcW w:w="1755" w:type="dxa"/>
            <w:shd w:val="clear" w:color="auto" w:fill="FFFFFF"/>
          </w:tcPr>
          <w:p w14:paraId="1FE3A0FD"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2EC83D00" w14:textId="77777777" w:rsidTr="00755C44">
        <w:trPr>
          <w:jc w:val="center"/>
        </w:trPr>
        <w:tc>
          <w:tcPr>
            <w:tcW w:w="2775" w:type="dxa"/>
            <w:shd w:val="clear" w:color="auto" w:fill="FFFFFF"/>
          </w:tcPr>
          <w:p w14:paraId="79DB6BA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3.1.1.13</w:t>
            </w:r>
          </w:p>
        </w:tc>
        <w:tc>
          <w:tcPr>
            <w:tcW w:w="18810" w:type="dxa"/>
            <w:shd w:val="clear" w:color="auto" w:fill="FFFFFF"/>
          </w:tcPr>
          <w:p w14:paraId="71BDA35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Deliver and report on feral animal projects (Action in Pest Animal Management Plan)</w:t>
            </w:r>
          </w:p>
        </w:tc>
        <w:tc>
          <w:tcPr>
            <w:tcW w:w="1755" w:type="dxa"/>
            <w:shd w:val="clear" w:color="auto" w:fill="FFFFFF"/>
          </w:tcPr>
          <w:p w14:paraId="132FE09A"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120B3C25" w14:textId="77777777" w:rsidTr="00755C44">
        <w:trPr>
          <w:jc w:val="center"/>
        </w:trPr>
        <w:tc>
          <w:tcPr>
            <w:tcW w:w="2775" w:type="dxa"/>
            <w:shd w:val="clear" w:color="auto" w:fill="FFFFFF"/>
          </w:tcPr>
          <w:p w14:paraId="52D906A9"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3.1.1.14</w:t>
            </w:r>
          </w:p>
        </w:tc>
        <w:tc>
          <w:tcPr>
            <w:tcW w:w="18810" w:type="dxa"/>
            <w:shd w:val="clear" w:color="auto" w:fill="FFFFFF"/>
          </w:tcPr>
          <w:p w14:paraId="6AE15D2E"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Deliver the pests and weeds grant funded project</w:t>
            </w:r>
          </w:p>
        </w:tc>
        <w:tc>
          <w:tcPr>
            <w:tcW w:w="1755" w:type="dxa"/>
            <w:shd w:val="clear" w:color="auto" w:fill="FFFFFF"/>
          </w:tcPr>
          <w:p w14:paraId="62C09B1B" w14:textId="77777777" w:rsidR="000F3C23" w:rsidRPr="009B5E6D" w:rsidRDefault="000F3C23" w:rsidP="000F3C23">
            <w:pPr>
              <w:spacing w:before="0" w:after="0"/>
              <w:rPr>
                <w:rFonts w:eastAsia="Arial" w:cs="Times New Roman"/>
                <w:color w:val="007635"/>
                <w:lang w:val="en-US"/>
              </w:rPr>
            </w:pPr>
            <w:r w:rsidRPr="009B5E6D">
              <w:rPr>
                <w:rFonts w:eastAsia="Arial" w:cs="Times New Roman"/>
                <w:color w:val="007635"/>
                <w:lang w:val="en-US"/>
              </w:rPr>
              <w:t>Achieved</w:t>
            </w:r>
          </w:p>
        </w:tc>
      </w:tr>
      <w:tr w:rsidR="000F3C23" w:rsidRPr="000F3C23" w14:paraId="6C3D351E" w14:textId="77777777" w:rsidTr="00755C44">
        <w:trPr>
          <w:jc w:val="center"/>
        </w:trPr>
        <w:tc>
          <w:tcPr>
            <w:tcW w:w="2775" w:type="dxa"/>
            <w:shd w:val="clear" w:color="auto" w:fill="FFFFFF"/>
          </w:tcPr>
          <w:p w14:paraId="540F090B"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3.1.1.15</w:t>
            </w:r>
          </w:p>
        </w:tc>
        <w:tc>
          <w:tcPr>
            <w:tcW w:w="18810" w:type="dxa"/>
            <w:shd w:val="clear" w:color="auto" w:fill="FFFFFF"/>
          </w:tcPr>
          <w:p w14:paraId="5FDACE46"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Continue program of steam (non-chemical) weeding</w:t>
            </w:r>
          </w:p>
        </w:tc>
        <w:tc>
          <w:tcPr>
            <w:tcW w:w="1755" w:type="dxa"/>
            <w:shd w:val="clear" w:color="auto" w:fill="FFFFFF"/>
          </w:tcPr>
          <w:p w14:paraId="6828471E"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040F9F65" w14:textId="77777777" w:rsidTr="00755C44">
        <w:trPr>
          <w:jc w:val="center"/>
        </w:trPr>
        <w:tc>
          <w:tcPr>
            <w:tcW w:w="2775" w:type="dxa"/>
            <w:shd w:val="clear" w:color="auto" w:fill="FFFFFF"/>
          </w:tcPr>
          <w:p w14:paraId="032BBD5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3.1.1.16</w:t>
            </w:r>
          </w:p>
        </w:tc>
        <w:tc>
          <w:tcPr>
            <w:tcW w:w="18810" w:type="dxa"/>
            <w:shd w:val="clear" w:color="auto" w:fill="FFFFFF"/>
          </w:tcPr>
          <w:p w14:paraId="400B1C0D"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Commence development of waterway management policies for waterways with relevant state agencies and the Byron Shire Floodplain Risk Management Committee.</w:t>
            </w:r>
          </w:p>
        </w:tc>
        <w:tc>
          <w:tcPr>
            <w:tcW w:w="1755" w:type="dxa"/>
            <w:shd w:val="clear" w:color="auto" w:fill="FFFFFF"/>
          </w:tcPr>
          <w:p w14:paraId="05400515"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bl>
    <w:p w14:paraId="702CF52B" w14:textId="77777777" w:rsidR="002231A7" w:rsidRDefault="002231A7" w:rsidP="000F3C23">
      <w:pPr>
        <w:spacing w:before="0" w:after="160" w:line="259" w:lineRule="auto"/>
        <w:rPr>
          <w:rFonts w:eastAsia="Arial" w:cs="Times New Roman"/>
          <w:sz w:val="22"/>
        </w:rPr>
      </w:pPr>
    </w:p>
    <w:p w14:paraId="79092681" w14:textId="77777777" w:rsidR="002231A7" w:rsidRDefault="002231A7" w:rsidP="000F3C23">
      <w:pPr>
        <w:spacing w:before="0" w:after="160" w:line="259" w:lineRule="auto"/>
        <w:rPr>
          <w:rFonts w:eastAsia="Arial" w:cs="Times New Roman"/>
          <w:sz w:val="22"/>
        </w:rPr>
        <w:sectPr w:rsidR="002231A7" w:rsidSect="006E4EDC">
          <w:pgSz w:w="11906" w:h="16838"/>
          <w:pgMar w:top="1276" w:right="849" w:bottom="1134" w:left="709" w:header="284" w:footer="202" w:gutter="0"/>
          <w:cols w:space="708"/>
          <w:docGrid w:linePitch="360"/>
        </w:sectPr>
      </w:pPr>
    </w:p>
    <w:p w14:paraId="2D1536A0" w14:textId="77777777" w:rsidR="002231A7" w:rsidRPr="002231A7" w:rsidRDefault="002231A7" w:rsidP="002231A7">
      <w:pPr>
        <w:pStyle w:val="CommunityObjective3-Heading4"/>
        <w:rPr>
          <w:lang w:eastAsia="en-AU"/>
        </w:rPr>
      </w:pPr>
      <w:r w:rsidRPr="002231A7">
        <w:rPr>
          <w:lang w:eastAsia="en-AU"/>
        </w:rPr>
        <w:lastRenderedPageBreak/>
        <w:t>Mullumbimby High students kick off koala tree planting project</w:t>
      </w:r>
    </w:p>
    <w:p w14:paraId="45C63549" w14:textId="4BEBE41F" w:rsidR="002231A7" w:rsidRPr="002231A7" w:rsidRDefault="002231A7" w:rsidP="00CE5353">
      <w:pPr>
        <w:ind w:hanging="709"/>
        <w:rPr>
          <w:rFonts w:ascii="Times New Roman" w:hAnsi="Times New Roman"/>
          <w:szCs w:val="24"/>
          <w:lang w:eastAsia="en-AU"/>
        </w:rPr>
      </w:pPr>
      <w:r w:rsidRPr="002231A7">
        <w:rPr>
          <w:rFonts w:ascii="Times New Roman" w:hAnsi="Times New Roman"/>
          <w:noProof/>
          <w:szCs w:val="24"/>
          <w:lang w:eastAsia="en-AU"/>
        </w:rPr>
        <w:drawing>
          <wp:inline distT="0" distB="0" distL="0" distR="0" wp14:anchorId="1CB37ED3" wp14:editId="77226F50">
            <wp:extent cx="7670800" cy="5749904"/>
            <wp:effectExtent l="0" t="0" r="6350" b="3810"/>
            <wp:docPr id="36" name="Picture 36" descr="A large group of students in a paddock looking at grasses and wearing gl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large group of students in a paddock looking at grasses and wearing glove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688340" cy="5763051"/>
                    </a:xfrm>
                    <a:prstGeom prst="rect">
                      <a:avLst/>
                    </a:prstGeom>
                    <a:noFill/>
                    <a:ln>
                      <a:noFill/>
                    </a:ln>
                  </pic:spPr>
                </pic:pic>
              </a:graphicData>
            </a:graphic>
          </wp:inline>
        </w:drawing>
      </w:r>
    </w:p>
    <w:p w14:paraId="5FF6FEC5" w14:textId="6E08E1B0" w:rsidR="002231A7" w:rsidRPr="002231A7" w:rsidRDefault="002231A7" w:rsidP="002231A7">
      <w:pPr>
        <w:rPr>
          <w:szCs w:val="24"/>
          <w:lang w:eastAsia="en-AU"/>
        </w:rPr>
      </w:pPr>
      <w:r w:rsidRPr="002231A7">
        <w:rPr>
          <w:szCs w:val="24"/>
          <w:lang w:eastAsia="en-AU"/>
        </w:rPr>
        <w:t>Council joined forces with the Mullumbimby High Student Representative Council (SRC) to launch their </w:t>
      </w:r>
      <w:r w:rsidRPr="002231A7">
        <w:rPr>
          <w:i/>
          <w:iCs/>
          <w:szCs w:val="24"/>
          <w:lang w:eastAsia="en-AU"/>
        </w:rPr>
        <w:t>Trees for Koalas - Connecting Communities</w:t>
      </w:r>
      <w:r w:rsidRPr="002231A7">
        <w:rPr>
          <w:szCs w:val="24"/>
          <w:lang w:eastAsia="en-AU"/>
        </w:rPr>
        <w:t> project this week – which aims to plant hundreds of koala food trees on private properties across the Byron Shire.</w:t>
      </w:r>
    </w:p>
    <w:p w14:paraId="4223C226" w14:textId="77777777" w:rsidR="002231A7" w:rsidRDefault="002231A7" w:rsidP="002231A7">
      <w:pPr>
        <w:rPr>
          <w:szCs w:val="24"/>
          <w:lang w:eastAsia="en-AU"/>
        </w:rPr>
      </w:pPr>
      <w:r w:rsidRPr="002231A7">
        <w:rPr>
          <w:szCs w:val="24"/>
          <w:lang w:eastAsia="en-AU"/>
        </w:rPr>
        <w:t>The students were concerned about the serious threats to koalas in our region and they approached Council, asking if we could work together to help create more koala habitat</w:t>
      </w:r>
      <w:r>
        <w:rPr>
          <w:szCs w:val="24"/>
          <w:lang w:eastAsia="en-AU"/>
        </w:rPr>
        <w:t xml:space="preserve">. </w:t>
      </w:r>
      <w:proofErr w:type="gramStart"/>
      <w:r>
        <w:rPr>
          <w:szCs w:val="24"/>
          <w:lang w:eastAsia="en-AU"/>
        </w:rPr>
        <w:t xml:space="preserve">The </w:t>
      </w:r>
      <w:r w:rsidRPr="002231A7">
        <w:rPr>
          <w:szCs w:val="24"/>
          <w:lang w:eastAsia="en-AU"/>
        </w:rPr>
        <w:t xml:space="preserve"> initiative</w:t>
      </w:r>
      <w:proofErr w:type="gramEnd"/>
      <w:r w:rsidRPr="002231A7">
        <w:rPr>
          <w:szCs w:val="24"/>
          <w:lang w:eastAsia="en-AU"/>
        </w:rPr>
        <w:t>, which has backing from DPIE’s Saving our Species program as well as Council, has the potential to do some serious good for our Koala populations</w:t>
      </w:r>
      <w:r>
        <w:rPr>
          <w:szCs w:val="24"/>
          <w:lang w:eastAsia="en-AU"/>
        </w:rPr>
        <w:t>.</w:t>
      </w:r>
    </w:p>
    <w:p w14:paraId="7E2BAECA" w14:textId="4C53B737" w:rsidR="002231A7" w:rsidRDefault="002231A7" w:rsidP="002231A7">
      <w:pPr>
        <w:rPr>
          <w:szCs w:val="24"/>
          <w:lang w:eastAsia="en-AU"/>
        </w:rPr>
      </w:pPr>
      <w:r w:rsidRPr="002231A7">
        <w:rPr>
          <w:szCs w:val="24"/>
          <w:lang w:eastAsia="en-AU"/>
        </w:rPr>
        <w:t>Council help</w:t>
      </w:r>
      <w:r>
        <w:rPr>
          <w:szCs w:val="24"/>
          <w:lang w:eastAsia="en-AU"/>
        </w:rPr>
        <w:t>ed</w:t>
      </w:r>
      <w:r w:rsidRPr="002231A7">
        <w:rPr>
          <w:szCs w:val="24"/>
          <w:lang w:eastAsia="en-AU"/>
        </w:rPr>
        <w:t xml:space="preserve"> the students to choose suitable locations to plant koala habitat, as well as giving them advice on how to plant and look after the trees</w:t>
      </w:r>
      <w:r>
        <w:rPr>
          <w:szCs w:val="24"/>
          <w:lang w:eastAsia="en-AU"/>
        </w:rPr>
        <w:t>.</w:t>
      </w:r>
    </w:p>
    <w:p w14:paraId="42A885A2" w14:textId="0C0199B6" w:rsidR="00CE5353" w:rsidRDefault="00CE5353" w:rsidP="002231A7">
      <w:pPr>
        <w:rPr>
          <w:szCs w:val="24"/>
          <w:lang w:eastAsia="en-AU"/>
        </w:rPr>
      </w:pPr>
    </w:p>
    <w:p w14:paraId="666291F9" w14:textId="1C3025ED" w:rsidR="000F3C23" w:rsidRPr="002231A7" w:rsidRDefault="000F3C23" w:rsidP="002231A7">
      <w:pPr>
        <w:rPr>
          <w:szCs w:val="24"/>
          <w:lang w:eastAsia="en-AU"/>
        </w:rPr>
      </w:pPr>
      <w:r w:rsidRPr="000F3C23">
        <w:rPr>
          <w:rFonts w:eastAsia="Arial" w:cs="Times New Roman"/>
          <w:sz w:val="22"/>
        </w:rPr>
        <w:br w:type="page"/>
      </w:r>
    </w:p>
    <w:p w14:paraId="6E86E4B5" w14:textId="736E58AD" w:rsidR="000F3C23" w:rsidRPr="000F3C23" w:rsidRDefault="000F3C23" w:rsidP="000F3C23">
      <w:pPr>
        <w:pStyle w:val="CommunityObjective3-Heading4"/>
      </w:pPr>
      <w:r>
        <w:lastRenderedPageBreak/>
        <w:t xml:space="preserve">Delivery Program Action </w:t>
      </w:r>
      <w:r w:rsidRPr="000F3C23">
        <w:t xml:space="preserve">3.1.2: </w:t>
      </w:r>
      <w:r w:rsidRPr="000F3C23">
        <w:rPr>
          <w:b w:val="0"/>
          <w:bCs/>
        </w:rPr>
        <w:t>Restore degraded areas and habitats that have or provide significant or high environmental and or community value</w:t>
      </w:r>
    </w:p>
    <w:tbl>
      <w:tblPr>
        <w:tblStyle w:val="TableGrid10"/>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561"/>
        <w:gridCol w:w="7392"/>
        <w:gridCol w:w="1389"/>
      </w:tblGrid>
      <w:tr w:rsidR="000F3C23" w:rsidRPr="000F3C23" w14:paraId="5D46A8AF" w14:textId="77777777" w:rsidTr="00755C44">
        <w:trPr>
          <w:tblHeader/>
          <w:jc w:val="center"/>
        </w:trPr>
        <w:tc>
          <w:tcPr>
            <w:tcW w:w="2775" w:type="dxa"/>
            <w:shd w:val="clear" w:color="auto" w:fill="566C11"/>
          </w:tcPr>
          <w:p w14:paraId="4800D922"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Code</w:t>
            </w:r>
          </w:p>
        </w:tc>
        <w:tc>
          <w:tcPr>
            <w:tcW w:w="18810" w:type="dxa"/>
            <w:shd w:val="clear" w:color="auto" w:fill="566C11"/>
          </w:tcPr>
          <w:p w14:paraId="6396BE0C"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Operational Plan Activity</w:t>
            </w:r>
          </w:p>
        </w:tc>
        <w:tc>
          <w:tcPr>
            <w:tcW w:w="1755" w:type="dxa"/>
            <w:shd w:val="clear" w:color="auto" w:fill="566C11"/>
          </w:tcPr>
          <w:p w14:paraId="2905C441" w14:textId="77777777" w:rsidR="000F3C23" w:rsidRPr="000F3C23" w:rsidRDefault="000F3C23" w:rsidP="000F3C23">
            <w:pPr>
              <w:spacing w:before="120" w:after="60"/>
              <w:rPr>
                <w:rFonts w:ascii="Montserrat" w:eastAsia="Arial" w:hAnsi="Montserrat" w:cs="Times New Roman"/>
                <w:color w:val="FFFFFF"/>
              </w:rPr>
            </w:pPr>
            <w:r w:rsidRPr="000F3C23">
              <w:rPr>
                <w:rFonts w:ascii="Montserrat" w:eastAsia="Arial" w:hAnsi="Montserrat" w:cs="Times New Roman"/>
                <w:color w:val="FFFFFF"/>
                <w:lang w:val="en-US"/>
              </w:rPr>
              <w:t>Status</w:t>
            </w:r>
          </w:p>
        </w:tc>
      </w:tr>
      <w:tr w:rsidR="000F3C23" w:rsidRPr="000F3C23" w14:paraId="47F8990F" w14:textId="77777777" w:rsidTr="00755C44">
        <w:trPr>
          <w:jc w:val="center"/>
        </w:trPr>
        <w:tc>
          <w:tcPr>
            <w:tcW w:w="2775" w:type="dxa"/>
            <w:shd w:val="clear" w:color="auto" w:fill="FFFFFF"/>
          </w:tcPr>
          <w:p w14:paraId="7AC22ED1"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3.1.2.1</w:t>
            </w:r>
          </w:p>
        </w:tc>
        <w:tc>
          <w:tcPr>
            <w:tcW w:w="18810" w:type="dxa"/>
            <w:shd w:val="clear" w:color="auto" w:fill="FFFFFF"/>
          </w:tcPr>
          <w:p w14:paraId="068B01B0"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Undertake bush regeneration activities to maintain and expand restoration of HEV sites on Council owned or managed lands forming part of the Council bush regeneration program</w:t>
            </w:r>
          </w:p>
        </w:tc>
        <w:tc>
          <w:tcPr>
            <w:tcW w:w="1755" w:type="dxa"/>
            <w:shd w:val="clear" w:color="auto" w:fill="FFFFFF"/>
          </w:tcPr>
          <w:p w14:paraId="1DCC76DC"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3A945918" w14:textId="77777777" w:rsidTr="00755C44">
        <w:trPr>
          <w:jc w:val="center"/>
        </w:trPr>
        <w:tc>
          <w:tcPr>
            <w:tcW w:w="2775" w:type="dxa"/>
            <w:shd w:val="clear" w:color="auto" w:fill="FFFFFF"/>
          </w:tcPr>
          <w:p w14:paraId="2714A4B3"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3.1.2.2</w:t>
            </w:r>
          </w:p>
        </w:tc>
        <w:tc>
          <w:tcPr>
            <w:tcW w:w="18810" w:type="dxa"/>
            <w:shd w:val="clear" w:color="auto" w:fill="FFFFFF"/>
          </w:tcPr>
          <w:p w14:paraId="5DFF2F1B"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Respond to biosecurity threats in accordance with regulatory direction and agreement.</w:t>
            </w:r>
          </w:p>
        </w:tc>
        <w:tc>
          <w:tcPr>
            <w:tcW w:w="1755" w:type="dxa"/>
            <w:shd w:val="clear" w:color="auto" w:fill="FFFFFF"/>
          </w:tcPr>
          <w:p w14:paraId="21BF14F9"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6794D951" w14:textId="77777777" w:rsidTr="00755C44">
        <w:trPr>
          <w:jc w:val="center"/>
        </w:trPr>
        <w:tc>
          <w:tcPr>
            <w:tcW w:w="2775" w:type="dxa"/>
            <w:shd w:val="clear" w:color="auto" w:fill="FFFFFF"/>
          </w:tcPr>
          <w:p w14:paraId="682AAFE1"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3.1.2.3</w:t>
            </w:r>
          </w:p>
        </w:tc>
        <w:tc>
          <w:tcPr>
            <w:tcW w:w="18810" w:type="dxa"/>
            <w:shd w:val="clear" w:color="auto" w:fill="FFFFFF"/>
          </w:tcPr>
          <w:p w14:paraId="48AA337D"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Continuation of mentoring of volunteer community Landcare and Dune care groups and progression of the Small Steps to Healthier Roadside Program</w:t>
            </w:r>
          </w:p>
        </w:tc>
        <w:tc>
          <w:tcPr>
            <w:tcW w:w="1755" w:type="dxa"/>
            <w:shd w:val="clear" w:color="auto" w:fill="FFFFFF"/>
          </w:tcPr>
          <w:p w14:paraId="448619B4"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r w:rsidR="000F3C23" w:rsidRPr="000F3C23" w14:paraId="202E3970" w14:textId="77777777" w:rsidTr="00755C44">
        <w:trPr>
          <w:jc w:val="center"/>
        </w:trPr>
        <w:tc>
          <w:tcPr>
            <w:tcW w:w="2775" w:type="dxa"/>
            <w:shd w:val="clear" w:color="auto" w:fill="FFFFFF"/>
          </w:tcPr>
          <w:p w14:paraId="5461EAD7"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3.1.2.4</w:t>
            </w:r>
          </w:p>
        </w:tc>
        <w:tc>
          <w:tcPr>
            <w:tcW w:w="18810" w:type="dxa"/>
            <w:shd w:val="clear" w:color="auto" w:fill="FFFFFF"/>
          </w:tcPr>
          <w:p w14:paraId="4B7B21F5" w14:textId="77777777" w:rsidR="000F3C23" w:rsidRPr="000F3C23" w:rsidRDefault="000F3C23" w:rsidP="000F3C23">
            <w:pPr>
              <w:spacing w:before="0" w:after="0"/>
              <w:rPr>
                <w:rFonts w:eastAsia="Arial" w:cs="Times New Roman"/>
                <w:lang w:val="en-US"/>
              </w:rPr>
            </w:pPr>
            <w:r w:rsidRPr="000F3C23">
              <w:rPr>
                <w:rFonts w:eastAsia="Arial" w:cs="Times New Roman"/>
                <w:lang w:val="en-US"/>
              </w:rPr>
              <w:t>Progression of high profile sites to maintenance levels for restoration works</w:t>
            </w:r>
          </w:p>
        </w:tc>
        <w:tc>
          <w:tcPr>
            <w:tcW w:w="1755" w:type="dxa"/>
            <w:shd w:val="clear" w:color="auto" w:fill="FFFFFF"/>
          </w:tcPr>
          <w:p w14:paraId="4DD28467" w14:textId="77777777" w:rsidR="000F3C23" w:rsidRPr="000F3C23" w:rsidRDefault="000F3C23" w:rsidP="000F3C23">
            <w:pPr>
              <w:spacing w:before="0" w:after="0"/>
              <w:rPr>
                <w:rFonts w:eastAsia="Arial" w:cs="Times New Roman"/>
                <w:lang w:val="en-US"/>
              </w:rPr>
            </w:pPr>
            <w:r w:rsidRPr="009B5E6D">
              <w:rPr>
                <w:rFonts w:eastAsia="Arial" w:cs="Times New Roman"/>
                <w:color w:val="007635"/>
                <w:lang w:val="en-US"/>
              </w:rPr>
              <w:t>Achieved</w:t>
            </w:r>
          </w:p>
        </w:tc>
      </w:tr>
    </w:tbl>
    <w:p w14:paraId="6045101F" w14:textId="77777777" w:rsidR="000910D9" w:rsidRDefault="000910D9" w:rsidP="00982CFA">
      <w:pPr>
        <w:pStyle w:val="CommunityObjective3-Heading4"/>
        <w:rPr>
          <w:lang w:eastAsia="en-AU"/>
        </w:rPr>
      </w:pPr>
      <w:r>
        <w:rPr>
          <w:lang w:eastAsia="en-AU"/>
        </w:rPr>
        <w:t>Council applauds bush regeneration efforts across Byron Shire</w:t>
      </w:r>
    </w:p>
    <w:p w14:paraId="45EDFA0C" w14:textId="77777777" w:rsidR="00982CFA" w:rsidRDefault="00982CFA" w:rsidP="000910D9">
      <w:pPr>
        <w:rPr>
          <w:lang w:eastAsia="en-AU"/>
        </w:rPr>
        <w:sectPr w:rsidR="00982CFA" w:rsidSect="00395049">
          <w:footerReference w:type="default" r:id="rId109"/>
          <w:pgSz w:w="11906" w:h="16838"/>
          <w:pgMar w:top="824" w:right="849" w:bottom="1134" w:left="709" w:header="284" w:footer="202" w:gutter="0"/>
          <w:cols w:space="708"/>
          <w:docGrid w:linePitch="360"/>
        </w:sectPr>
      </w:pPr>
    </w:p>
    <w:p w14:paraId="0655FFB9" w14:textId="617300B8" w:rsidR="000910D9" w:rsidRDefault="00982CFA" w:rsidP="000910D9">
      <w:pPr>
        <w:rPr>
          <w:lang w:eastAsia="en-AU"/>
        </w:rPr>
      </w:pPr>
      <w:r>
        <w:rPr>
          <w:noProof/>
          <w:lang w:eastAsia="en-AU"/>
        </w:rPr>
        <w:drawing>
          <wp:inline distT="0" distB="0" distL="0" distR="0" wp14:anchorId="601366C2" wp14:editId="68C3BC01">
            <wp:extent cx="3733800" cy="3121872"/>
            <wp:effectExtent l="0" t="0" r="0" b="2540"/>
            <wp:docPr id="35" name="Picture 35" descr="Two women standing in a paddock, laughing, while holding trays of sap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women standing in a paddock, laughing, while holding trays of saplings."/>
                    <pic:cNvPicPr/>
                  </pic:nvPicPr>
                  <pic:blipFill>
                    <a:blip r:embed="rId110">
                      <a:extLst>
                        <a:ext uri="{28A0092B-C50C-407E-A947-70E740481C1C}">
                          <a14:useLocalDpi xmlns:a14="http://schemas.microsoft.com/office/drawing/2010/main" val="0"/>
                        </a:ext>
                      </a:extLst>
                    </a:blip>
                    <a:stretch>
                      <a:fillRect/>
                    </a:stretch>
                  </pic:blipFill>
                  <pic:spPr>
                    <a:xfrm>
                      <a:off x="0" y="0"/>
                      <a:ext cx="3771112" cy="3153069"/>
                    </a:xfrm>
                    <a:prstGeom prst="rect">
                      <a:avLst/>
                    </a:prstGeom>
                  </pic:spPr>
                </pic:pic>
              </a:graphicData>
            </a:graphic>
          </wp:inline>
        </w:drawing>
      </w:r>
      <w:r>
        <w:rPr>
          <w:lang w:eastAsia="en-AU"/>
        </w:rPr>
        <w:br w:type="column"/>
      </w:r>
      <w:r w:rsidR="000910D9">
        <w:rPr>
          <w:lang w:eastAsia="en-AU"/>
        </w:rPr>
        <w:t xml:space="preserve">Did you know that 95 hectares, and more than 15 kilometres of </w:t>
      </w:r>
      <w:proofErr w:type="gramStart"/>
      <w:r w:rsidR="000910D9">
        <w:rPr>
          <w:lang w:eastAsia="en-AU"/>
        </w:rPr>
        <w:t>river bank</w:t>
      </w:r>
      <w:proofErr w:type="gramEnd"/>
      <w:r w:rsidR="000910D9">
        <w:rPr>
          <w:lang w:eastAsia="en-AU"/>
        </w:rPr>
        <w:t>, have been restored by Council and community bush regenerators in the last five years?</w:t>
      </w:r>
    </w:p>
    <w:p w14:paraId="1D767021" w14:textId="47DE5DE2" w:rsidR="000910D9" w:rsidRDefault="000910D9" w:rsidP="000910D9">
      <w:pPr>
        <w:rPr>
          <w:lang w:eastAsia="en-AU"/>
        </w:rPr>
      </w:pPr>
      <w:r>
        <w:rPr>
          <w:lang w:eastAsia="en-AU"/>
        </w:rPr>
        <w:t>We would like to acknowledge the hard work of our Landcare groups and landholders in the shire, who spend their weekends and free time working voluntarily, to protect and restore the land.</w:t>
      </w:r>
      <w:r w:rsidR="00982CFA">
        <w:rPr>
          <w:lang w:eastAsia="en-AU"/>
        </w:rPr>
        <w:t xml:space="preserve"> </w:t>
      </w:r>
      <w:r>
        <w:rPr>
          <w:lang w:eastAsia="en-AU"/>
        </w:rPr>
        <w:t xml:space="preserve">As well as the many hours of hard physical work our environmental volunteers put in, they also spend their free time attending training courses, applying for </w:t>
      </w:r>
      <w:proofErr w:type="gramStart"/>
      <w:r>
        <w:rPr>
          <w:lang w:eastAsia="en-AU"/>
        </w:rPr>
        <w:t>grants</w:t>
      </w:r>
      <w:proofErr w:type="gramEnd"/>
      <w:r>
        <w:rPr>
          <w:lang w:eastAsia="en-AU"/>
        </w:rPr>
        <w:t xml:space="preserve"> and organising events to help educate others</w:t>
      </w:r>
      <w:r w:rsidR="00982CFA">
        <w:rPr>
          <w:lang w:eastAsia="en-AU"/>
        </w:rPr>
        <w:t>.</w:t>
      </w:r>
    </w:p>
    <w:p w14:paraId="6908E020" w14:textId="77777777" w:rsidR="00982CFA" w:rsidRDefault="00982CFA" w:rsidP="000910D9">
      <w:pPr>
        <w:rPr>
          <w:lang w:eastAsia="en-AU"/>
        </w:rPr>
        <w:sectPr w:rsidR="00982CFA" w:rsidSect="00982CFA">
          <w:type w:val="continuous"/>
          <w:pgSz w:w="11906" w:h="16838"/>
          <w:pgMar w:top="824" w:right="849" w:bottom="1134" w:left="709" w:header="284" w:footer="202" w:gutter="0"/>
          <w:cols w:num="2" w:space="170" w:equalWidth="0">
            <w:col w:w="6237" w:space="170"/>
            <w:col w:w="3941"/>
          </w:cols>
          <w:docGrid w:linePitch="360"/>
        </w:sectPr>
      </w:pPr>
    </w:p>
    <w:p w14:paraId="32689FC2" w14:textId="11AFCE0E" w:rsidR="000910D9" w:rsidRDefault="000910D9" w:rsidP="000910D9">
      <w:pPr>
        <w:rPr>
          <w:lang w:eastAsia="en-AU"/>
        </w:rPr>
      </w:pPr>
      <w:r>
        <w:rPr>
          <w:lang w:eastAsia="en-AU"/>
        </w:rPr>
        <w:t>In addition, Byron Shire Council’s bush regenerators are working to restore 250 ha of Council land and around 4,000 ha of private land in the shire is being managed for conservation, including 123 Land for Wildlife properties and many sites that have been restored by Landcare groups.</w:t>
      </w:r>
    </w:p>
    <w:p w14:paraId="3748D647" w14:textId="77777777" w:rsidR="00982CFA" w:rsidRDefault="00982CFA" w:rsidP="000910D9">
      <w:pPr>
        <w:rPr>
          <w:lang w:eastAsia="en-AU"/>
        </w:rPr>
        <w:sectPr w:rsidR="00982CFA" w:rsidSect="00982CFA">
          <w:type w:val="continuous"/>
          <w:pgSz w:w="11906" w:h="16838"/>
          <w:pgMar w:top="824" w:right="849" w:bottom="1134" w:left="709" w:header="284" w:footer="202" w:gutter="0"/>
          <w:cols w:space="708"/>
          <w:docGrid w:linePitch="360"/>
        </w:sectPr>
      </w:pPr>
    </w:p>
    <w:p w14:paraId="2178C47E" w14:textId="7A222B9D" w:rsidR="000910D9" w:rsidRDefault="0053657C" w:rsidP="00C16EFB">
      <w:pPr>
        <w:ind w:right="-849" w:hanging="709"/>
        <w:rPr>
          <w:lang w:eastAsia="en-AU"/>
        </w:rPr>
      </w:pPr>
      <w:r>
        <w:rPr>
          <w:noProof/>
          <w:lang w:eastAsia="en-AU"/>
        </w:rPr>
        <w:lastRenderedPageBreak/>
        <w:drawing>
          <wp:inline distT="0" distB="0" distL="0" distR="0" wp14:anchorId="0BF02B09" wp14:editId="4E80E250">
            <wp:extent cx="8039100" cy="10718541"/>
            <wp:effectExtent l="0" t="0" r="0" b="6985"/>
            <wp:docPr id="40" name="Picture 40" descr="A group of people outside looking up a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outside looking up at tree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8044866" cy="10726229"/>
                    </a:xfrm>
                    <a:prstGeom prst="rect">
                      <a:avLst/>
                    </a:prstGeom>
                  </pic:spPr>
                </pic:pic>
              </a:graphicData>
            </a:graphic>
          </wp:inline>
        </w:drawing>
      </w:r>
    </w:p>
    <w:p w14:paraId="414413A4" w14:textId="5C97DC12" w:rsidR="005A5D59" w:rsidRPr="00CD4036" w:rsidRDefault="005A5D59" w:rsidP="005A5D59">
      <w:pPr>
        <w:pStyle w:val="CommunityObjective3-Heading2"/>
        <w:shd w:val="clear" w:color="auto" w:fill="566C11" w:themeFill="accent5"/>
        <w:rPr>
          <w:color w:val="FFFFFF" w:themeColor="background1"/>
        </w:rPr>
      </w:pPr>
      <w:bookmarkStart w:id="273" w:name="_Toc83378866"/>
      <w:r w:rsidRPr="00CD4036">
        <w:rPr>
          <w:rStyle w:val="CommunityObjective5-Heading2Char"/>
          <w:b/>
          <w:bCs/>
          <w:color w:val="FFFFFF" w:themeColor="background1"/>
        </w:rPr>
        <w:lastRenderedPageBreak/>
        <w:t xml:space="preserve">Strategy </w:t>
      </w:r>
      <w:r>
        <w:rPr>
          <w:rStyle w:val="CommunityObjective5-Heading2Char"/>
          <w:b/>
          <w:bCs/>
          <w:color w:val="FFFFFF" w:themeColor="background1"/>
        </w:rPr>
        <w:t>3.2</w:t>
      </w:r>
      <w:r w:rsidRPr="00CD4036">
        <w:rPr>
          <w:rStyle w:val="CommunityObjective5-Heading2Char"/>
          <w:b/>
          <w:bCs/>
          <w:color w:val="FFFFFF" w:themeColor="background1"/>
        </w:rPr>
        <w:t xml:space="preserve"> -</w:t>
      </w:r>
      <w:r w:rsidRPr="00CD4036">
        <w:rPr>
          <w:color w:val="FFFFFF" w:themeColor="background1"/>
        </w:rPr>
        <w:t xml:space="preserve"> </w:t>
      </w:r>
      <w:r w:rsidRPr="005A5D59">
        <w:rPr>
          <w:rStyle w:val="CommunityObjective5-Heading2Char"/>
          <w:color w:val="FFFFFF" w:themeColor="background1"/>
        </w:rPr>
        <w:t>Strive to become a sustainable community</w:t>
      </w:r>
      <w:bookmarkEnd w:id="273"/>
      <w:r w:rsidRPr="005A5D59">
        <w:rPr>
          <w:rStyle w:val="CommunityObjective5-Heading2Char"/>
          <w:color w:val="FFFFFF" w:themeColor="background1"/>
        </w:rPr>
        <w:t xml:space="preserve">  </w:t>
      </w:r>
    </w:p>
    <w:p w14:paraId="338B15F1" w14:textId="48290E63" w:rsidR="00635435" w:rsidRDefault="005A5D59" w:rsidP="005A5D59">
      <w:pPr>
        <w:pStyle w:val="CommunityObjective3-Heading3"/>
      </w:pPr>
      <w:r>
        <w:t>Delivery Program Actions</w:t>
      </w:r>
    </w:p>
    <w:p w14:paraId="6120B2CF" w14:textId="699BDB0D" w:rsidR="005A5D59" w:rsidRPr="005A5D59" w:rsidRDefault="005A5D59" w:rsidP="005A5D59">
      <w:pPr>
        <w:pStyle w:val="CommunityObjective3-Heading4"/>
      </w:pPr>
      <w:r>
        <w:t xml:space="preserve">Delivery Program Action </w:t>
      </w:r>
      <w:r w:rsidRPr="005A5D59">
        <w:t xml:space="preserve">3.2.1: </w:t>
      </w:r>
      <w:r w:rsidRPr="005A5D59">
        <w:rPr>
          <w:b w:val="0"/>
          <w:bCs/>
        </w:rPr>
        <w:t>Work towards Council's zero-emissions target</w:t>
      </w:r>
    </w:p>
    <w:tbl>
      <w:tblPr>
        <w:tblStyle w:val="TableGrid11"/>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620"/>
        <w:gridCol w:w="7089"/>
        <w:gridCol w:w="1633"/>
      </w:tblGrid>
      <w:tr w:rsidR="005A5D59" w:rsidRPr="005A5D59" w14:paraId="7085B4CB" w14:textId="77777777" w:rsidTr="00755C44">
        <w:trPr>
          <w:tblHeader/>
          <w:jc w:val="center"/>
        </w:trPr>
        <w:tc>
          <w:tcPr>
            <w:tcW w:w="2775" w:type="dxa"/>
            <w:shd w:val="clear" w:color="auto" w:fill="566C11"/>
          </w:tcPr>
          <w:p w14:paraId="3E78994C"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Code</w:t>
            </w:r>
          </w:p>
        </w:tc>
        <w:tc>
          <w:tcPr>
            <w:tcW w:w="18810" w:type="dxa"/>
            <w:shd w:val="clear" w:color="auto" w:fill="566C11"/>
          </w:tcPr>
          <w:p w14:paraId="339DDA3E"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Operational Plan Activity</w:t>
            </w:r>
          </w:p>
        </w:tc>
        <w:tc>
          <w:tcPr>
            <w:tcW w:w="1755" w:type="dxa"/>
            <w:shd w:val="clear" w:color="auto" w:fill="566C11"/>
          </w:tcPr>
          <w:p w14:paraId="49CA4A00"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Status</w:t>
            </w:r>
          </w:p>
        </w:tc>
      </w:tr>
      <w:tr w:rsidR="005A5D59" w:rsidRPr="005A5D59" w14:paraId="6B67158A" w14:textId="77777777" w:rsidTr="00755C44">
        <w:trPr>
          <w:jc w:val="center"/>
        </w:trPr>
        <w:tc>
          <w:tcPr>
            <w:tcW w:w="2775" w:type="dxa"/>
            <w:shd w:val="clear" w:color="auto" w:fill="FFFFFF"/>
          </w:tcPr>
          <w:p w14:paraId="5475C4EF"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3.2.1.1</w:t>
            </w:r>
          </w:p>
        </w:tc>
        <w:tc>
          <w:tcPr>
            <w:tcW w:w="18810" w:type="dxa"/>
            <w:shd w:val="clear" w:color="auto" w:fill="FFFFFF"/>
          </w:tcPr>
          <w:p w14:paraId="4510E1F6" w14:textId="3E1F0CAC" w:rsidR="005A5D59" w:rsidRPr="005A5D59" w:rsidRDefault="005A5D59" w:rsidP="005A5D59">
            <w:pPr>
              <w:spacing w:before="0" w:after="0"/>
              <w:rPr>
                <w:rFonts w:eastAsia="Arial" w:cs="Times New Roman"/>
                <w:lang w:val="en-US"/>
              </w:rPr>
            </w:pPr>
            <w:r w:rsidRPr="005A5D59">
              <w:rPr>
                <w:rFonts w:eastAsia="Arial" w:cs="Times New Roman"/>
                <w:lang w:val="en-US"/>
              </w:rPr>
              <w:t>Deliver the Net Zero Emissions Action Plan for Council Operations 2025</w:t>
            </w:r>
          </w:p>
        </w:tc>
        <w:tc>
          <w:tcPr>
            <w:tcW w:w="1755" w:type="dxa"/>
            <w:shd w:val="clear" w:color="auto" w:fill="FFFFFF"/>
          </w:tcPr>
          <w:p w14:paraId="33B96BBE" w14:textId="77777777" w:rsidR="005A5D59" w:rsidRPr="009B5E6D" w:rsidRDefault="005A5D59" w:rsidP="005A5D59">
            <w:pPr>
              <w:spacing w:before="0" w:after="0"/>
              <w:rPr>
                <w:rFonts w:eastAsia="Arial" w:cs="Times New Roman"/>
                <w:color w:val="3E2F5D"/>
                <w:lang w:val="en-US"/>
              </w:rPr>
            </w:pPr>
            <w:r w:rsidRPr="009B5E6D">
              <w:rPr>
                <w:rFonts w:eastAsia="Arial" w:cs="Times New Roman"/>
                <w:color w:val="3E2F5D"/>
                <w:lang w:val="en-US"/>
              </w:rPr>
              <w:t>Substantially Achieved</w:t>
            </w:r>
          </w:p>
        </w:tc>
      </w:tr>
      <w:tr w:rsidR="005A5D59" w:rsidRPr="005A5D59" w14:paraId="6D48CD83" w14:textId="77777777" w:rsidTr="00755C44">
        <w:trPr>
          <w:jc w:val="center"/>
        </w:trPr>
        <w:tc>
          <w:tcPr>
            <w:tcW w:w="2775" w:type="dxa"/>
            <w:shd w:val="clear" w:color="auto" w:fill="FFFFFF"/>
          </w:tcPr>
          <w:p w14:paraId="6CB22DD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3.2.1.2</w:t>
            </w:r>
          </w:p>
        </w:tc>
        <w:tc>
          <w:tcPr>
            <w:tcW w:w="18810" w:type="dxa"/>
            <w:shd w:val="clear" w:color="auto" w:fill="FFFFFF"/>
          </w:tcPr>
          <w:p w14:paraId="0A9581BA"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Prepare Annual Emissions Inventory to determine progress towards 2025 Net Zero Emission Target</w:t>
            </w:r>
          </w:p>
        </w:tc>
        <w:tc>
          <w:tcPr>
            <w:tcW w:w="1755" w:type="dxa"/>
            <w:shd w:val="clear" w:color="auto" w:fill="FFFFFF"/>
          </w:tcPr>
          <w:p w14:paraId="249E7059"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6259F5A1" w14:textId="77777777" w:rsidTr="00755C44">
        <w:trPr>
          <w:jc w:val="center"/>
        </w:trPr>
        <w:tc>
          <w:tcPr>
            <w:tcW w:w="2775" w:type="dxa"/>
            <w:shd w:val="clear" w:color="auto" w:fill="FFFFFF"/>
          </w:tcPr>
          <w:p w14:paraId="1D0109DC"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3.2.1.3</w:t>
            </w:r>
          </w:p>
        </w:tc>
        <w:tc>
          <w:tcPr>
            <w:tcW w:w="18810" w:type="dxa"/>
            <w:shd w:val="clear" w:color="auto" w:fill="FFFFFF"/>
          </w:tcPr>
          <w:p w14:paraId="4BE40CB8"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Investigate a digital fuel card system for the bulk fuel supply</w:t>
            </w:r>
          </w:p>
        </w:tc>
        <w:tc>
          <w:tcPr>
            <w:tcW w:w="1755" w:type="dxa"/>
            <w:shd w:val="clear" w:color="auto" w:fill="FFFFFF"/>
          </w:tcPr>
          <w:p w14:paraId="06C8D9D8" w14:textId="77777777" w:rsidR="005A5D59" w:rsidRPr="009B5E6D" w:rsidRDefault="005A5D59" w:rsidP="005A5D59">
            <w:pPr>
              <w:spacing w:before="0" w:after="0"/>
              <w:rPr>
                <w:rFonts w:eastAsia="Arial" w:cs="Times New Roman"/>
                <w:color w:val="17365D"/>
                <w:lang w:val="en-US"/>
              </w:rPr>
            </w:pPr>
            <w:r w:rsidRPr="009B5E6D">
              <w:rPr>
                <w:rFonts w:eastAsia="Arial" w:cs="Times New Roman"/>
                <w:color w:val="17365D"/>
                <w:lang w:val="en-US"/>
              </w:rPr>
              <w:t>Partially Achieved</w:t>
            </w:r>
          </w:p>
        </w:tc>
      </w:tr>
      <w:tr w:rsidR="005A5D59" w:rsidRPr="005A5D59" w14:paraId="320A1C98" w14:textId="77777777" w:rsidTr="00755C44">
        <w:trPr>
          <w:jc w:val="center"/>
        </w:trPr>
        <w:tc>
          <w:tcPr>
            <w:tcW w:w="2775" w:type="dxa"/>
            <w:shd w:val="clear" w:color="auto" w:fill="FFFFFF"/>
          </w:tcPr>
          <w:p w14:paraId="30310A3D"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3.2.1.4</w:t>
            </w:r>
          </w:p>
        </w:tc>
        <w:tc>
          <w:tcPr>
            <w:tcW w:w="18810" w:type="dxa"/>
            <w:shd w:val="clear" w:color="auto" w:fill="FFFFFF"/>
          </w:tcPr>
          <w:p w14:paraId="64629D73"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Investigate Council's methane gas flare and Australian carbon credit unit generation in line with net zero emissions target</w:t>
            </w:r>
          </w:p>
        </w:tc>
        <w:tc>
          <w:tcPr>
            <w:tcW w:w="1755" w:type="dxa"/>
            <w:shd w:val="clear" w:color="auto" w:fill="FFFFFF"/>
          </w:tcPr>
          <w:p w14:paraId="363F3612" w14:textId="77777777" w:rsidR="005A5D59" w:rsidRPr="005A5D59" w:rsidRDefault="005A5D59" w:rsidP="005A5D59">
            <w:pPr>
              <w:spacing w:before="0" w:after="0"/>
              <w:rPr>
                <w:rFonts w:eastAsia="Arial" w:cs="Times New Roman"/>
                <w:lang w:val="en-US"/>
              </w:rPr>
            </w:pPr>
            <w:r w:rsidRPr="009B5E6D">
              <w:rPr>
                <w:rFonts w:eastAsia="Arial" w:cs="Times New Roman"/>
                <w:color w:val="17365D"/>
                <w:lang w:val="en-US"/>
              </w:rPr>
              <w:t>Partially Achieved</w:t>
            </w:r>
          </w:p>
        </w:tc>
      </w:tr>
      <w:tr w:rsidR="005A5D59" w:rsidRPr="005A5D59" w14:paraId="62B322FE" w14:textId="77777777" w:rsidTr="00755C44">
        <w:trPr>
          <w:jc w:val="center"/>
        </w:trPr>
        <w:tc>
          <w:tcPr>
            <w:tcW w:w="2775" w:type="dxa"/>
            <w:shd w:val="clear" w:color="auto" w:fill="FFFFFF"/>
          </w:tcPr>
          <w:p w14:paraId="48F7B4B5"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3.2.1.5</w:t>
            </w:r>
          </w:p>
        </w:tc>
        <w:tc>
          <w:tcPr>
            <w:tcW w:w="18810" w:type="dxa"/>
            <w:shd w:val="clear" w:color="auto" w:fill="FFFFFF"/>
          </w:tcPr>
          <w:p w14:paraId="61DC5426"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Investigate streetlight bulk rollout of LED lighting</w:t>
            </w:r>
          </w:p>
        </w:tc>
        <w:tc>
          <w:tcPr>
            <w:tcW w:w="1755" w:type="dxa"/>
            <w:shd w:val="clear" w:color="auto" w:fill="FFFFFF"/>
          </w:tcPr>
          <w:p w14:paraId="5C95322F" w14:textId="77777777" w:rsidR="005A5D59" w:rsidRPr="009B5E6D" w:rsidRDefault="005A5D59" w:rsidP="005A5D59">
            <w:pPr>
              <w:spacing w:before="0" w:after="0"/>
              <w:rPr>
                <w:rFonts w:eastAsia="Arial" w:cs="Times New Roman"/>
                <w:color w:val="007635"/>
                <w:lang w:val="en-US"/>
              </w:rPr>
            </w:pPr>
            <w:r w:rsidRPr="009B5E6D">
              <w:rPr>
                <w:rFonts w:eastAsia="Arial" w:cs="Times New Roman"/>
                <w:color w:val="007635"/>
                <w:lang w:val="en-US"/>
              </w:rPr>
              <w:t>Achieved</w:t>
            </w:r>
          </w:p>
        </w:tc>
      </w:tr>
      <w:tr w:rsidR="005A5D59" w:rsidRPr="005A5D59" w14:paraId="722518A0" w14:textId="77777777" w:rsidTr="00755C44">
        <w:trPr>
          <w:jc w:val="center"/>
        </w:trPr>
        <w:tc>
          <w:tcPr>
            <w:tcW w:w="2775" w:type="dxa"/>
            <w:shd w:val="clear" w:color="auto" w:fill="FFFFFF"/>
          </w:tcPr>
          <w:p w14:paraId="0D525606"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3.2.1.6</w:t>
            </w:r>
          </w:p>
        </w:tc>
        <w:tc>
          <w:tcPr>
            <w:tcW w:w="18810" w:type="dxa"/>
            <w:shd w:val="clear" w:color="auto" w:fill="FFFFFF"/>
          </w:tcPr>
          <w:p w14:paraId="2ABADF4D"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Council decision for 'Go/No Go' on construction for Bioenergy Facility, subject to State/Federal authorities</w:t>
            </w:r>
          </w:p>
        </w:tc>
        <w:tc>
          <w:tcPr>
            <w:tcW w:w="1755" w:type="dxa"/>
            <w:shd w:val="clear" w:color="auto" w:fill="FFFFFF"/>
          </w:tcPr>
          <w:p w14:paraId="5E154C83" w14:textId="77777777" w:rsidR="005A5D59" w:rsidRPr="005A5D59" w:rsidRDefault="005A5D59" w:rsidP="005A5D59">
            <w:pPr>
              <w:spacing w:before="0" w:after="0"/>
              <w:rPr>
                <w:rFonts w:eastAsia="Arial" w:cs="Times New Roman"/>
                <w:lang w:val="en-US"/>
              </w:rPr>
            </w:pPr>
            <w:r w:rsidRPr="009B5E6D">
              <w:rPr>
                <w:rFonts w:eastAsia="Arial" w:cs="Times New Roman"/>
                <w:color w:val="3E2F5D"/>
                <w:lang w:val="en-US"/>
              </w:rPr>
              <w:t>Substantially Achieved</w:t>
            </w:r>
          </w:p>
        </w:tc>
      </w:tr>
      <w:tr w:rsidR="005A5D59" w:rsidRPr="005A5D59" w14:paraId="7863FB2F" w14:textId="77777777" w:rsidTr="00755C44">
        <w:trPr>
          <w:jc w:val="center"/>
        </w:trPr>
        <w:tc>
          <w:tcPr>
            <w:tcW w:w="2775" w:type="dxa"/>
            <w:shd w:val="clear" w:color="auto" w:fill="FFFFFF"/>
          </w:tcPr>
          <w:p w14:paraId="142EA691"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3.2.1.7</w:t>
            </w:r>
          </w:p>
        </w:tc>
        <w:tc>
          <w:tcPr>
            <w:tcW w:w="18810" w:type="dxa"/>
            <w:shd w:val="clear" w:color="auto" w:fill="FFFFFF"/>
          </w:tcPr>
          <w:p w14:paraId="5CB8C6A4"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Monitor Solar Performance at STP and provide annual report</w:t>
            </w:r>
          </w:p>
        </w:tc>
        <w:tc>
          <w:tcPr>
            <w:tcW w:w="1755" w:type="dxa"/>
            <w:shd w:val="clear" w:color="auto" w:fill="FFFFFF"/>
          </w:tcPr>
          <w:p w14:paraId="37A963BC"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Substantially Achieved</w:t>
            </w:r>
          </w:p>
        </w:tc>
      </w:tr>
      <w:tr w:rsidR="005A5D59" w:rsidRPr="005A5D59" w14:paraId="76592DAD" w14:textId="77777777" w:rsidTr="00755C44">
        <w:trPr>
          <w:jc w:val="center"/>
        </w:trPr>
        <w:tc>
          <w:tcPr>
            <w:tcW w:w="2775" w:type="dxa"/>
            <w:shd w:val="clear" w:color="auto" w:fill="FFFFFF"/>
          </w:tcPr>
          <w:p w14:paraId="2EA83CC0"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3.2.1.8</w:t>
            </w:r>
          </w:p>
        </w:tc>
        <w:tc>
          <w:tcPr>
            <w:tcW w:w="18810" w:type="dxa"/>
            <w:shd w:val="clear" w:color="auto" w:fill="FFFFFF"/>
          </w:tcPr>
          <w:p w14:paraId="072F6333"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Finalise Sustainable Catering Policy for Council</w:t>
            </w:r>
          </w:p>
        </w:tc>
        <w:tc>
          <w:tcPr>
            <w:tcW w:w="1755" w:type="dxa"/>
            <w:shd w:val="clear" w:color="auto" w:fill="FFFFFF"/>
          </w:tcPr>
          <w:p w14:paraId="3FFD6003"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473E28B1" w14:textId="77777777" w:rsidTr="00755C44">
        <w:trPr>
          <w:jc w:val="center"/>
        </w:trPr>
        <w:tc>
          <w:tcPr>
            <w:tcW w:w="2775" w:type="dxa"/>
            <w:shd w:val="clear" w:color="auto" w:fill="FFFFFF"/>
          </w:tcPr>
          <w:p w14:paraId="563A36D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3.2.1.9</w:t>
            </w:r>
          </w:p>
        </w:tc>
        <w:tc>
          <w:tcPr>
            <w:tcW w:w="18810" w:type="dxa"/>
            <w:shd w:val="clear" w:color="auto" w:fill="FFFFFF"/>
          </w:tcPr>
          <w:p w14:paraId="1256ACA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Develop and implement a Climate Adaptation Plan</w:t>
            </w:r>
          </w:p>
        </w:tc>
        <w:tc>
          <w:tcPr>
            <w:tcW w:w="1755" w:type="dxa"/>
            <w:shd w:val="clear" w:color="auto" w:fill="FFFFFF"/>
          </w:tcPr>
          <w:p w14:paraId="222A2E4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Substantially Achieved</w:t>
            </w:r>
          </w:p>
        </w:tc>
      </w:tr>
      <w:tr w:rsidR="005A5D59" w:rsidRPr="005A5D59" w14:paraId="7E67D03B" w14:textId="77777777" w:rsidTr="00755C44">
        <w:trPr>
          <w:jc w:val="center"/>
        </w:trPr>
        <w:tc>
          <w:tcPr>
            <w:tcW w:w="2775" w:type="dxa"/>
            <w:shd w:val="clear" w:color="auto" w:fill="FFFFFF"/>
          </w:tcPr>
          <w:p w14:paraId="36ABF268"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3.2.1.10</w:t>
            </w:r>
          </w:p>
        </w:tc>
        <w:tc>
          <w:tcPr>
            <w:tcW w:w="18810" w:type="dxa"/>
            <w:shd w:val="clear" w:color="auto" w:fill="FFFFFF"/>
          </w:tcPr>
          <w:p w14:paraId="7D7F4D0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 xml:space="preserve">Regular reporting requirements for international partnerships (Global Covenant of Mayors, ICLEI (Cities </w:t>
            </w:r>
            <w:proofErr w:type="gramStart"/>
            <w:r w:rsidRPr="005A5D59">
              <w:rPr>
                <w:rFonts w:eastAsia="Arial" w:cs="Times New Roman"/>
                <w:lang w:val="en-US"/>
              </w:rPr>
              <w:t>With</w:t>
            </w:r>
            <w:proofErr w:type="gramEnd"/>
            <w:r w:rsidRPr="005A5D59">
              <w:rPr>
                <w:rFonts w:eastAsia="Arial" w:cs="Times New Roman"/>
                <w:lang w:val="en-US"/>
              </w:rPr>
              <w:t xml:space="preserve"> Nature), Cities Power Partnership, Carbon Disclosure Project)</w:t>
            </w:r>
          </w:p>
        </w:tc>
        <w:tc>
          <w:tcPr>
            <w:tcW w:w="1755" w:type="dxa"/>
            <w:shd w:val="clear" w:color="auto" w:fill="FFFFFF"/>
          </w:tcPr>
          <w:p w14:paraId="17BB102A"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4DE24137" w14:textId="77777777" w:rsidTr="00755C44">
        <w:trPr>
          <w:jc w:val="center"/>
        </w:trPr>
        <w:tc>
          <w:tcPr>
            <w:tcW w:w="2775" w:type="dxa"/>
            <w:shd w:val="clear" w:color="auto" w:fill="FFFFFF"/>
          </w:tcPr>
          <w:p w14:paraId="6FAC5161"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3.2.1.11</w:t>
            </w:r>
          </w:p>
        </w:tc>
        <w:tc>
          <w:tcPr>
            <w:tcW w:w="18810" w:type="dxa"/>
            <w:shd w:val="clear" w:color="auto" w:fill="FFFFFF"/>
          </w:tcPr>
          <w:p w14:paraId="40BAF072"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Public Food gardens - continue to maintain public food garden outside Council Chambers</w:t>
            </w:r>
          </w:p>
        </w:tc>
        <w:tc>
          <w:tcPr>
            <w:tcW w:w="1755" w:type="dxa"/>
            <w:shd w:val="clear" w:color="auto" w:fill="FFFFFF"/>
          </w:tcPr>
          <w:p w14:paraId="5EA72924"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4CF01FD5" w14:textId="77777777" w:rsidTr="00755C44">
        <w:trPr>
          <w:jc w:val="center"/>
        </w:trPr>
        <w:tc>
          <w:tcPr>
            <w:tcW w:w="2775" w:type="dxa"/>
            <w:shd w:val="clear" w:color="auto" w:fill="FFFFFF"/>
          </w:tcPr>
          <w:p w14:paraId="7BECAD79"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3.2.1.12</w:t>
            </w:r>
          </w:p>
        </w:tc>
        <w:tc>
          <w:tcPr>
            <w:tcW w:w="18810" w:type="dxa"/>
            <w:shd w:val="clear" w:color="auto" w:fill="FFFFFF"/>
          </w:tcPr>
          <w:p w14:paraId="41C7FAA3"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Monitor solar assets</w:t>
            </w:r>
          </w:p>
        </w:tc>
        <w:tc>
          <w:tcPr>
            <w:tcW w:w="1755" w:type="dxa"/>
            <w:shd w:val="clear" w:color="auto" w:fill="FFFFFF"/>
          </w:tcPr>
          <w:p w14:paraId="2FE70679"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5F279E3E" w14:textId="77777777" w:rsidTr="00755C44">
        <w:trPr>
          <w:jc w:val="center"/>
        </w:trPr>
        <w:tc>
          <w:tcPr>
            <w:tcW w:w="2775" w:type="dxa"/>
            <w:shd w:val="clear" w:color="auto" w:fill="FFFFFF"/>
          </w:tcPr>
          <w:p w14:paraId="3301F9FC"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3.2.1.13</w:t>
            </w:r>
          </w:p>
        </w:tc>
        <w:tc>
          <w:tcPr>
            <w:tcW w:w="18810" w:type="dxa"/>
            <w:shd w:val="clear" w:color="auto" w:fill="FFFFFF"/>
          </w:tcPr>
          <w:p w14:paraId="6DDFF696"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Prepare a Plan of Management for 33 Charlotte, Street Bangalow to enable the express authorisation of a community garden.</w:t>
            </w:r>
          </w:p>
        </w:tc>
        <w:tc>
          <w:tcPr>
            <w:tcW w:w="1755" w:type="dxa"/>
            <w:shd w:val="clear" w:color="auto" w:fill="FFFFFF"/>
          </w:tcPr>
          <w:p w14:paraId="4403C19E"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bl>
    <w:p w14:paraId="0DEE942E" w14:textId="77777777" w:rsidR="005A5D59" w:rsidRPr="005A5D59" w:rsidRDefault="005A5D59" w:rsidP="005A5D59">
      <w:pPr>
        <w:spacing w:before="0" w:after="160" w:line="259" w:lineRule="auto"/>
        <w:rPr>
          <w:rFonts w:eastAsia="Arial" w:cs="Times New Roman"/>
          <w:sz w:val="22"/>
        </w:rPr>
      </w:pPr>
      <w:r w:rsidRPr="005A5D59">
        <w:rPr>
          <w:rFonts w:eastAsia="Arial" w:cs="Times New Roman"/>
          <w:sz w:val="22"/>
        </w:rPr>
        <w:br w:type="page"/>
      </w:r>
    </w:p>
    <w:p w14:paraId="14B77285" w14:textId="3BDE1D25" w:rsidR="005A5D59" w:rsidRPr="005A5D59" w:rsidRDefault="005A5D59" w:rsidP="005A5D59">
      <w:pPr>
        <w:pStyle w:val="CommunityObjective3-Heading4"/>
      </w:pPr>
      <w:r>
        <w:lastRenderedPageBreak/>
        <w:t xml:space="preserve">Delivery Program Action </w:t>
      </w:r>
      <w:r w:rsidRPr="005A5D59">
        <w:t xml:space="preserve">3.2.2: </w:t>
      </w:r>
      <w:r w:rsidRPr="005A5D59">
        <w:rPr>
          <w:b w:val="0"/>
          <w:bCs/>
        </w:rPr>
        <w:t>Support community environmental and sustainability projects</w:t>
      </w:r>
    </w:p>
    <w:tbl>
      <w:tblPr>
        <w:tblStyle w:val="TableGrid11"/>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538"/>
        <w:gridCol w:w="7422"/>
        <w:gridCol w:w="1382"/>
      </w:tblGrid>
      <w:tr w:rsidR="005A5D59" w:rsidRPr="005A5D59" w14:paraId="255895D9" w14:textId="77777777" w:rsidTr="0088145F">
        <w:trPr>
          <w:tblHeader/>
          <w:jc w:val="center"/>
        </w:trPr>
        <w:tc>
          <w:tcPr>
            <w:tcW w:w="1538" w:type="dxa"/>
            <w:shd w:val="clear" w:color="auto" w:fill="566C11"/>
          </w:tcPr>
          <w:p w14:paraId="5CB10892"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Code</w:t>
            </w:r>
          </w:p>
        </w:tc>
        <w:tc>
          <w:tcPr>
            <w:tcW w:w="7422" w:type="dxa"/>
            <w:shd w:val="clear" w:color="auto" w:fill="566C11"/>
          </w:tcPr>
          <w:p w14:paraId="0EA2A1FB"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Operational Plan Activity</w:t>
            </w:r>
          </w:p>
        </w:tc>
        <w:tc>
          <w:tcPr>
            <w:tcW w:w="1382" w:type="dxa"/>
            <w:shd w:val="clear" w:color="auto" w:fill="566C11"/>
          </w:tcPr>
          <w:p w14:paraId="102CE4F7"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Status</w:t>
            </w:r>
          </w:p>
        </w:tc>
      </w:tr>
      <w:tr w:rsidR="005A5D59" w:rsidRPr="005A5D59" w14:paraId="63F7BE5D" w14:textId="77777777" w:rsidTr="0088145F">
        <w:trPr>
          <w:jc w:val="center"/>
        </w:trPr>
        <w:tc>
          <w:tcPr>
            <w:tcW w:w="1538" w:type="dxa"/>
            <w:shd w:val="clear" w:color="auto" w:fill="FFFFFF"/>
          </w:tcPr>
          <w:p w14:paraId="52796F90"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3.2.2.1</w:t>
            </w:r>
          </w:p>
        </w:tc>
        <w:tc>
          <w:tcPr>
            <w:tcW w:w="7422" w:type="dxa"/>
            <w:shd w:val="clear" w:color="auto" w:fill="FFFFFF"/>
          </w:tcPr>
          <w:p w14:paraId="17B9B6F7"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Provide coastal, environmental and sustainability information and encourage and support community activities and groups</w:t>
            </w:r>
          </w:p>
        </w:tc>
        <w:tc>
          <w:tcPr>
            <w:tcW w:w="1382" w:type="dxa"/>
            <w:shd w:val="clear" w:color="auto" w:fill="FFFFFF"/>
          </w:tcPr>
          <w:p w14:paraId="4AACD86E"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7423800C" w14:textId="77777777" w:rsidTr="0088145F">
        <w:trPr>
          <w:jc w:val="center"/>
        </w:trPr>
        <w:tc>
          <w:tcPr>
            <w:tcW w:w="1538" w:type="dxa"/>
            <w:shd w:val="clear" w:color="auto" w:fill="FFFFFF"/>
          </w:tcPr>
          <w:p w14:paraId="324EDDC9"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3.2.2.2</w:t>
            </w:r>
          </w:p>
        </w:tc>
        <w:tc>
          <w:tcPr>
            <w:tcW w:w="7422" w:type="dxa"/>
            <w:shd w:val="clear" w:color="auto" w:fill="FFFFFF"/>
          </w:tcPr>
          <w:p w14:paraId="169F465B"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Participate in regional sustainability and environmental working groups and initiatives.</w:t>
            </w:r>
          </w:p>
        </w:tc>
        <w:tc>
          <w:tcPr>
            <w:tcW w:w="1382" w:type="dxa"/>
            <w:shd w:val="clear" w:color="auto" w:fill="FFFFFF"/>
          </w:tcPr>
          <w:p w14:paraId="775ADED5"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189EFA19" w14:textId="77777777" w:rsidTr="0088145F">
        <w:trPr>
          <w:jc w:val="center"/>
        </w:trPr>
        <w:tc>
          <w:tcPr>
            <w:tcW w:w="1538" w:type="dxa"/>
            <w:shd w:val="clear" w:color="auto" w:fill="FFFFFF"/>
          </w:tcPr>
          <w:p w14:paraId="10F43124"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3.2.2.3</w:t>
            </w:r>
          </w:p>
        </w:tc>
        <w:tc>
          <w:tcPr>
            <w:tcW w:w="7422" w:type="dxa"/>
            <w:shd w:val="clear" w:color="auto" w:fill="FFFFFF"/>
          </w:tcPr>
          <w:p w14:paraId="030DF166"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Support community gardens in accordance with the Policy and Guidelines</w:t>
            </w:r>
          </w:p>
        </w:tc>
        <w:tc>
          <w:tcPr>
            <w:tcW w:w="1382" w:type="dxa"/>
            <w:shd w:val="clear" w:color="auto" w:fill="FFFFFF"/>
          </w:tcPr>
          <w:p w14:paraId="48F275D3" w14:textId="77777777" w:rsidR="005A5D59" w:rsidRPr="009B5E6D" w:rsidRDefault="005A5D59" w:rsidP="005A5D59">
            <w:pPr>
              <w:spacing w:before="0" w:after="0"/>
              <w:rPr>
                <w:rFonts w:eastAsia="Arial" w:cs="Times New Roman"/>
                <w:color w:val="007635"/>
                <w:lang w:val="en-US"/>
              </w:rPr>
            </w:pPr>
            <w:r w:rsidRPr="009B5E6D">
              <w:rPr>
                <w:rFonts w:eastAsia="Arial" w:cs="Times New Roman"/>
                <w:color w:val="007635"/>
                <w:lang w:val="en-US"/>
              </w:rPr>
              <w:t>Achieved</w:t>
            </w:r>
          </w:p>
        </w:tc>
      </w:tr>
      <w:tr w:rsidR="005A5D59" w:rsidRPr="005A5D59" w14:paraId="18CA99C5" w14:textId="77777777" w:rsidTr="0088145F">
        <w:trPr>
          <w:jc w:val="center"/>
        </w:trPr>
        <w:tc>
          <w:tcPr>
            <w:tcW w:w="1538" w:type="dxa"/>
            <w:shd w:val="clear" w:color="auto" w:fill="FFFFFF"/>
          </w:tcPr>
          <w:p w14:paraId="25ED3E6A"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3.2.2.4</w:t>
            </w:r>
          </w:p>
        </w:tc>
        <w:tc>
          <w:tcPr>
            <w:tcW w:w="7422" w:type="dxa"/>
            <w:shd w:val="clear" w:color="auto" w:fill="FFFFFF"/>
          </w:tcPr>
          <w:p w14:paraId="19803E3A"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Support Friends of the Koala, Bangalow Koalas and Wires through the Regional Koala Communications Group.</w:t>
            </w:r>
          </w:p>
        </w:tc>
        <w:tc>
          <w:tcPr>
            <w:tcW w:w="1382" w:type="dxa"/>
            <w:shd w:val="clear" w:color="auto" w:fill="FFFFFF"/>
          </w:tcPr>
          <w:p w14:paraId="67E0091D"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52098A84" w14:textId="77777777" w:rsidTr="0088145F">
        <w:trPr>
          <w:jc w:val="center"/>
        </w:trPr>
        <w:tc>
          <w:tcPr>
            <w:tcW w:w="1538" w:type="dxa"/>
            <w:shd w:val="clear" w:color="auto" w:fill="FFFFFF"/>
          </w:tcPr>
          <w:p w14:paraId="2F79D430"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3.2.2.5</w:t>
            </w:r>
          </w:p>
        </w:tc>
        <w:tc>
          <w:tcPr>
            <w:tcW w:w="7422" w:type="dxa"/>
            <w:shd w:val="clear" w:color="auto" w:fill="FFFFFF"/>
          </w:tcPr>
          <w:p w14:paraId="6FCE0310"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Support Brunswick Valley Landcare to deliver the Land for Wildlife Program and biodiversity enquiries</w:t>
            </w:r>
          </w:p>
        </w:tc>
        <w:tc>
          <w:tcPr>
            <w:tcW w:w="1382" w:type="dxa"/>
            <w:shd w:val="clear" w:color="auto" w:fill="FFFFFF"/>
          </w:tcPr>
          <w:p w14:paraId="4D585D8B" w14:textId="77777777" w:rsidR="005A5D59" w:rsidRPr="009B5E6D" w:rsidRDefault="005A5D59" w:rsidP="005A5D59">
            <w:pPr>
              <w:spacing w:before="0" w:after="0"/>
              <w:rPr>
                <w:rFonts w:eastAsia="Arial" w:cs="Times New Roman"/>
                <w:color w:val="007635"/>
                <w:lang w:val="en-US"/>
              </w:rPr>
            </w:pPr>
            <w:r w:rsidRPr="009B5E6D">
              <w:rPr>
                <w:rFonts w:eastAsia="Arial" w:cs="Times New Roman"/>
                <w:color w:val="007635"/>
                <w:lang w:val="en-US"/>
              </w:rPr>
              <w:t>Achieved</w:t>
            </w:r>
          </w:p>
        </w:tc>
      </w:tr>
      <w:tr w:rsidR="005A5D59" w:rsidRPr="005A5D59" w14:paraId="2FA9B45F" w14:textId="77777777" w:rsidTr="0088145F">
        <w:trPr>
          <w:jc w:val="center"/>
        </w:trPr>
        <w:tc>
          <w:tcPr>
            <w:tcW w:w="1538" w:type="dxa"/>
            <w:shd w:val="clear" w:color="auto" w:fill="FFFFFF"/>
          </w:tcPr>
          <w:p w14:paraId="5313CECE"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3.2.2.6</w:t>
            </w:r>
          </w:p>
        </w:tc>
        <w:tc>
          <w:tcPr>
            <w:tcW w:w="7422" w:type="dxa"/>
            <w:shd w:val="clear" w:color="auto" w:fill="FFFFFF"/>
          </w:tcPr>
          <w:p w14:paraId="39F1A168"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Complete and maintain the Sustainable Living hub</w:t>
            </w:r>
          </w:p>
        </w:tc>
        <w:tc>
          <w:tcPr>
            <w:tcW w:w="1382" w:type="dxa"/>
            <w:shd w:val="clear" w:color="auto" w:fill="FFFFFF"/>
          </w:tcPr>
          <w:p w14:paraId="05C9F431"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467B2DC1" w14:textId="77777777" w:rsidTr="0088145F">
        <w:trPr>
          <w:jc w:val="center"/>
        </w:trPr>
        <w:tc>
          <w:tcPr>
            <w:tcW w:w="1538" w:type="dxa"/>
            <w:shd w:val="clear" w:color="auto" w:fill="FFFFFF"/>
          </w:tcPr>
          <w:p w14:paraId="1C797FAC"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3.2.2.7</w:t>
            </w:r>
          </w:p>
        </w:tc>
        <w:tc>
          <w:tcPr>
            <w:tcW w:w="7422" w:type="dxa"/>
            <w:shd w:val="clear" w:color="auto" w:fill="FFFFFF"/>
          </w:tcPr>
          <w:p w14:paraId="7C23B72F"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Finalise delivery of the Recognition program that acknowledges our sustainable community groups; individuals and businesses</w:t>
            </w:r>
          </w:p>
        </w:tc>
        <w:tc>
          <w:tcPr>
            <w:tcW w:w="1382" w:type="dxa"/>
            <w:shd w:val="clear" w:color="auto" w:fill="FFFFFF"/>
          </w:tcPr>
          <w:p w14:paraId="01376DC7"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7D1CFB57" w14:textId="77777777" w:rsidTr="0088145F">
        <w:trPr>
          <w:jc w:val="center"/>
        </w:trPr>
        <w:tc>
          <w:tcPr>
            <w:tcW w:w="1538" w:type="dxa"/>
            <w:shd w:val="clear" w:color="auto" w:fill="FFFFFF"/>
          </w:tcPr>
          <w:p w14:paraId="7E97235F"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3.2.2.8</w:t>
            </w:r>
          </w:p>
        </w:tc>
        <w:tc>
          <w:tcPr>
            <w:tcW w:w="7422" w:type="dxa"/>
            <w:shd w:val="clear" w:color="auto" w:fill="FFFFFF"/>
          </w:tcPr>
          <w:p w14:paraId="0734EC26"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Develop capital works plan in line with the 'Enquiry by Design' for the Brunswick Valley Sustainability Centre Management Plan</w:t>
            </w:r>
          </w:p>
        </w:tc>
        <w:tc>
          <w:tcPr>
            <w:tcW w:w="1382" w:type="dxa"/>
            <w:shd w:val="clear" w:color="auto" w:fill="FFFFFF"/>
          </w:tcPr>
          <w:p w14:paraId="1454325E" w14:textId="77777777" w:rsidR="005A5D59" w:rsidRPr="009B5E6D" w:rsidRDefault="005A5D59" w:rsidP="005A5D59">
            <w:pPr>
              <w:spacing w:before="0" w:after="0"/>
              <w:rPr>
                <w:rFonts w:eastAsia="Arial" w:cs="Times New Roman"/>
                <w:color w:val="007635"/>
                <w:lang w:val="en-US"/>
              </w:rPr>
            </w:pPr>
            <w:r w:rsidRPr="009B5E6D">
              <w:rPr>
                <w:rFonts w:eastAsia="Arial" w:cs="Times New Roman"/>
                <w:color w:val="007635"/>
                <w:lang w:val="en-US"/>
              </w:rPr>
              <w:t>Achieved</w:t>
            </w:r>
          </w:p>
        </w:tc>
      </w:tr>
    </w:tbl>
    <w:p w14:paraId="648FC8E7" w14:textId="4166B961" w:rsidR="0088145F" w:rsidRDefault="0088145F" w:rsidP="0048460B">
      <w:pPr>
        <w:pStyle w:val="CommunityObjective3-Heading4"/>
      </w:pPr>
      <w:r>
        <w:t>Byron loves BYO campaign</w:t>
      </w:r>
    </w:p>
    <w:p w14:paraId="24FF1A55" w14:textId="30767151" w:rsidR="0088145F" w:rsidRDefault="0088145F" w:rsidP="0048460B">
      <w:r>
        <w:t xml:space="preserve">Council </w:t>
      </w:r>
      <w:r w:rsidR="0048460B">
        <w:t>kicked off the Byron</w:t>
      </w:r>
      <w:r>
        <w:t xml:space="preserve"> loves BYO campaign </w:t>
      </w:r>
      <w:r w:rsidR="0048460B">
        <w:t>which</w:t>
      </w:r>
      <w:r>
        <w:t xml:space="preserve"> aims to address the growing problem of single-use takeaway items including more than 2.7 million single-use or disposable coffee cups going to landfill in Australia each day.</w:t>
      </w:r>
    </w:p>
    <w:p w14:paraId="5B60BCDD" w14:textId="77777777" w:rsidR="0048460B" w:rsidRDefault="0048460B" w:rsidP="0048460B">
      <w:r>
        <w:t>Byron loves BYO will make using reusables more convenient and easier for both businesses and customers, while encouraging BYO as an acceptable and easy way to reduce waste. The campaign will achieve this by introducing more swap-and-go programs across the Byron Shire.</w:t>
      </w:r>
    </w:p>
    <w:p w14:paraId="4E2CD50C" w14:textId="4E5D3345" w:rsidR="0048460B" w:rsidRDefault="00A35A41" w:rsidP="0088145F">
      <w:r>
        <w:t>C</w:t>
      </w:r>
      <w:r w:rsidR="0088145F">
        <w:t>offee cups or bioplastic smoothie cups and containers</w:t>
      </w:r>
      <w:r>
        <w:t xml:space="preserve"> are not accepted</w:t>
      </w:r>
      <w:r w:rsidR="0088145F">
        <w:t xml:space="preserve"> in the organics green bin </w:t>
      </w:r>
      <w:r w:rsidR="007A5232">
        <w:t xml:space="preserve">– so they </w:t>
      </w:r>
      <w:r w:rsidR="0088145F">
        <w:t>could be contaminating the recycling or organics stream.</w:t>
      </w:r>
      <w:r w:rsidR="007A5232">
        <w:t xml:space="preserve"> </w:t>
      </w:r>
      <w:r w:rsidR="0088145F">
        <w:t>The easiest way to avoid confusion, contamination and reduce waste is to re-use and BYO</w:t>
      </w:r>
      <w:r w:rsidR="0048460B">
        <w:t>.</w:t>
      </w:r>
    </w:p>
    <w:p w14:paraId="1DAC4500" w14:textId="3BA1EDCE" w:rsidR="0088145F" w:rsidRDefault="0088145F" w:rsidP="007A5232">
      <w:r>
        <w:rPr>
          <w:noProof/>
        </w:rPr>
        <w:drawing>
          <wp:inline distT="0" distB="0" distL="0" distR="0" wp14:anchorId="3D4A5F81" wp14:editId="3D02E937">
            <wp:extent cx="5155324" cy="3436881"/>
            <wp:effectExtent l="0" t="0" r="7620" b="0"/>
            <wp:docPr id="18" name="Picture 18" descr="A group of women holding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women holding cups"/>
                    <pic:cNvPicPr/>
                  </pic:nvPicPr>
                  <pic:blipFill>
                    <a:blip r:embed="rId112">
                      <a:extLst>
                        <a:ext uri="{28A0092B-C50C-407E-A947-70E740481C1C}">
                          <a14:useLocalDpi xmlns:a14="http://schemas.microsoft.com/office/drawing/2010/main" val="0"/>
                        </a:ext>
                      </a:extLst>
                    </a:blip>
                    <a:stretch>
                      <a:fillRect/>
                    </a:stretch>
                  </pic:blipFill>
                  <pic:spPr>
                    <a:xfrm>
                      <a:off x="0" y="0"/>
                      <a:ext cx="5155324" cy="3436881"/>
                    </a:xfrm>
                    <a:prstGeom prst="rect">
                      <a:avLst/>
                    </a:prstGeom>
                  </pic:spPr>
                </pic:pic>
              </a:graphicData>
            </a:graphic>
          </wp:inline>
        </w:drawing>
      </w:r>
    </w:p>
    <w:p w14:paraId="0DA5DCE5" w14:textId="77777777" w:rsidR="00DA28A5" w:rsidRDefault="00FD500D" w:rsidP="00DA28A5">
      <w:pPr>
        <w:pStyle w:val="CommunityObjective3-Heading4"/>
        <w:ind w:hanging="709"/>
      </w:pPr>
      <w:r>
        <w:rPr>
          <w:noProof/>
        </w:rPr>
        <w:lastRenderedPageBreak/>
        <w:drawing>
          <wp:inline distT="0" distB="0" distL="0" distR="0" wp14:anchorId="2C6CE87F" wp14:editId="52B8FF76">
            <wp:extent cx="7581534" cy="5054600"/>
            <wp:effectExtent l="0" t="0" r="635" b="0"/>
            <wp:docPr id="23" name="Picture 23" descr="Diagram, map depicting the litter journey. 80% of marine debris come from land based sources. By 2050 there will be more plastic, by weight, in the ocean than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map depicting the litter journey. 80% of marine debris come from land based sources. By 2050 there will be more plastic, by weight, in the ocean than fish."/>
                    <pic:cNvPicPr/>
                  </pic:nvPicPr>
                  <pic:blipFill>
                    <a:blip r:embed="rId113">
                      <a:extLst>
                        <a:ext uri="{28A0092B-C50C-407E-A947-70E740481C1C}">
                          <a14:useLocalDpi xmlns:a14="http://schemas.microsoft.com/office/drawing/2010/main" val="0"/>
                        </a:ext>
                      </a:extLst>
                    </a:blip>
                    <a:stretch>
                      <a:fillRect/>
                    </a:stretch>
                  </pic:blipFill>
                  <pic:spPr>
                    <a:xfrm>
                      <a:off x="0" y="0"/>
                      <a:ext cx="7615042" cy="5076940"/>
                    </a:xfrm>
                    <a:prstGeom prst="rect">
                      <a:avLst/>
                    </a:prstGeom>
                  </pic:spPr>
                </pic:pic>
              </a:graphicData>
            </a:graphic>
          </wp:inline>
        </w:drawing>
      </w:r>
    </w:p>
    <w:p w14:paraId="1BFC7C12" w14:textId="77777777" w:rsidR="00DA28A5" w:rsidRDefault="00DA28A5" w:rsidP="00DA28A5">
      <w:pPr>
        <w:pStyle w:val="CommunityObjective3-Heading4"/>
      </w:pPr>
    </w:p>
    <w:p w14:paraId="52564B25" w14:textId="462F3476" w:rsidR="00DA28A5" w:rsidRDefault="00DA28A5" w:rsidP="00DA28A5">
      <w:pPr>
        <w:pStyle w:val="CommunityObjective3-Heading4"/>
      </w:pPr>
      <w:r>
        <w:t>More than 1,460 pieces of litter picked up by Council staff in 45 mins</w:t>
      </w:r>
    </w:p>
    <w:p w14:paraId="538D9B23" w14:textId="77777777" w:rsidR="00DA28A5" w:rsidRDefault="00DA28A5" w:rsidP="00DA28A5">
      <w:r>
        <w:t xml:space="preserve">Twenty-nine staff from Byron Shire Council picked up more than 1,460 pieces of litter weighing 55 kilograms in a </w:t>
      </w:r>
      <w:proofErr w:type="gramStart"/>
      <w:r>
        <w:t>45 minute</w:t>
      </w:r>
      <w:proofErr w:type="gramEnd"/>
      <w:r>
        <w:t xml:space="preserve"> trawl through Mullumbimby’s CBD.</w:t>
      </w:r>
    </w:p>
    <w:p w14:paraId="7A857F9A" w14:textId="77777777" w:rsidR="00DA28A5" w:rsidRDefault="00DA28A5" w:rsidP="00DA28A5">
      <w:r>
        <w:t xml:space="preserve">Council’s Waste team coordinated the event as a quick, </w:t>
      </w:r>
      <w:proofErr w:type="gramStart"/>
      <w:r>
        <w:t>easy</w:t>
      </w:r>
      <w:proofErr w:type="gramEnd"/>
      <w:r>
        <w:t xml:space="preserve"> and effective way of getting some litter off the streets of Mullumbimby before it ended up in the Brunswick River.</w:t>
      </w:r>
    </w:p>
    <w:p w14:paraId="6E7D3ABE" w14:textId="77777777" w:rsidR="00DA28A5" w:rsidRDefault="00DA28A5" w:rsidP="00DA28A5">
      <w:r>
        <w:t>A breakdown of the litter included:</w:t>
      </w:r>
    </w:p>
    <w:p w14:paraId="55437858" w14:textId="77777777" w:rsidR="00DA28A5" w:rsidRDefault="00DA28A5" w:rsidP="00DA28A5">
      <w:pPr>
        <w:pStyle w:val="ListParagraph"/>
        <w:numPr>
          <w:ilvl w:val="0"/>
          <w:numId w:val="16"/>
        </w:numPr>
      </w:pPr>
      <w:r>
        <w:t>1,021 plastic items (including 586 cigarette butts)</w:t>
      </w:r>
    </w:p>
    <w:p w14:paraId="186CA269" w14:textId="77777777" w:rsidR="00DA28A5" w:rsidRDefault="00DA28A5" w:rsidP="00DA28A5">
      <w:pPr>
        <w:pStyle w:val="ListParagraph"/>
        <w:numPr>
          <w:ilvl w:val="0"/>
          <w:numId w:val="16"/>
        </w:numPr>
      </w:pPr>
      <w:r>
        <w:t>213 paper/ cardboard items</w:t>
      </w:r>
    </w:p>
    <w:p w14:paraId="1A9F52D7" w14:textId="77777777" w:rsidR="00DA28A5" w:rsidRDefault="00DA28A5" w:rsidP="00DA28A5">
      <w:pPr>
        <w:pStyle w:val="ListParagraph"/>
        <w:numPr>
          <w:ilvl w:val="0"/>
          <w:numId w:val="16"/>
        </w:numPr>
      </w:pPr>
      <w:r>
        <w:t>95 metal items</w:t>
      </w:r>
    </w:p>
    <w:p w14:paraId="6D39BA86" w14:textId="77777777" w:rsidR="00DA28A5" w:rsidRDefault="00DA28A5" w:rsidP="00DA28A5">
      <w:r>
        <w:t>For more information about Council’s waste education campaigns go to the website.</w:t>
      </w:r>
    </w:p>
    <w:p w14:paraId="50B0304C" w14:textId="5AB59E44" w:rsidR="00DA28A5" w:rsidRDefault="00DA28A5" w:rsidP="00DA28A5">
      <w:pPr>
        <w:pStyle w:val="CommunityObjective3-Heading3"/>
        <w:ind w:hanging="709"/>
        <w:sectPr w:rsidR="00DA28A5" w:rsidSect="00C16EFB">
          <w:pgSz w:w="11906" w:h="16838"/>
          <w:pgMar w:top="0" w:right="849" w:bottom="142" w:left="709" w:header="284" w:footer="202" w:gutter="0"/>
          <w:cols w:space="708"/>
          <w:docGrid w:linePitch="360"/>
        </w:sectPr>
      </w:pPr>
    </w:p>
    <w:p w14:paraId="2DCE35AC" w14:textId="4AFFAD15" w:rsidR="00B23B46" w:rsidRPr="00CD4036" w:rsidRDefault="00B23B46" w:rsidP="00B23B46">
      <w:pPr>
        <w:pStyle w:val="CommunityObjective3-Heading2"/>
        <w:shd w:val="clear" w:color="auto" w:fill="566C11" w:themeFill="accent5"/>
        <w:rPr>
          <w:color w:val="FFFFFF" w:themeColor="background1"/>
        </w:rPr>
      </w:pPr>
      <w:bookmarkStart w:id="274" w:name="_Toc83378867"/>
      <w:r w:rsidRPr="00CD4036">
        <w:rPr>
          <w:rStyle w:val="CommunityObjective5-Heading2Char"/>
          <w:b/>
          <w:bCs/>
          <w:color w:val="FFFFFF" w:themeColor="background1"/>
        </w:rPr>
        <w:lastRenderedPageBreak/>
        <w:t xml:space="preserve">Strategy </w:t>
      </w:r>
      <w:r>
        <w:rPr>
          <w:rStyle w:val="CommunityObjective5-Heading2Char"/>
          <w:b/>
          <w:bCs/>
          <w:color w:val="FFFFFF" w:themeColor="background1"/>
        </w:rPr>
        <w:t>3.3</w:t>
      </w:r>
      <w:r w:rsidRPr="00CD4036">
        <w:rPr>
          <w:rStyle w:val="CommunityObjective5-Heading2Char"/>
          <w:b/>
          <w:bCs/>
          <w:color w:val="FFFFFF" w:themeColor="background1"/>
        </w:rPr>
        <w:t xml:space="preserve"> -</w:t>
      </w:r>
      <w:r w:rsidRPr="00CD4036">
        <w:rPr>
          <w:color w:val="FFFFFF" w:themeColor="background1"/>
        </w:rPr>
        <w:t xml:space="preserve"> </w:t>
      </w:r>
      <w:r w:rsidR="00546180" w:rsidRPr="00546180">
        <w:rPr>
          <w:rStyle w:val="CommunityObjective5-Heading2Char"/>
          <w:color w:val="FFFFFF" w:themeColor="background1"/>
        </w:rPr>
        <w:t>Partner to protect and enhance the health of the Shires coastlines, estuaries, waterways and catchments</w:t>
      </w:r>
      <w:bookmarkEnd w:id="274"/>
    </w:p>
    <w:p w14:paraId="2F5E0407" w14:textId="7933BB95" w:rsidR="005A5D59" w:rsidRDefault="005A5D59" w:rsidP="005A5D59">
      <w:pPr>
        <w:pStyle w:val="CommunityObjective3-Heading3"/>
      </w:pPr>
      <w:r>
        <w:t>Delivery Program Actions</w:t>
      </w:r>
    </w:p>
    <w:p w14:paraId="2E7DBB93" w14:textId="15DA8B22" w:rsidR="005A5D59" w:rsidRPr="005A5D59" w:rsidRDefault="005A5D59" w:rsidP="005A5D59">
      <w:pPr>
        <w:pStyle w:val="CommunityObjective3-Heading4"/>
      </w:pPr>
      <w:r>
        <w:t xml:space="preserve">Delivery Program Action </w:t>
      </w:r>
      <w:r w:rsidRPr="005A5D59">
        <w:t xml:space="preserve">3.3.1: </w:t>
      </w:r>
      <w:r w:rsidRPr="005A5D59">
        <w:rPr>
          <w:b w:val="0"/>
          <w:bCs/>
        </w:rPr>
        <w:t>Implement Coastal Management Program</w:t>
      </w:r>
    </w:p>
    <w:tbl>
      <w:tblPr>
        <w:tblStyle w:val="TableGrid12"/>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561"/>
        <w:gridCol w:w="7392"/>
        <w:gridCol w:w="1389"/>
      </w:tblGrid>
      <w:tr w:rsidR="005A5D59" w:rsidRPr="005A5D59" w14:paraId="723F8412" w14:textId="77777777" w:rsidTr="00755C44">
        <w:trPr>
          <w:tblHeader/>
          <w:jc w:val="center"/>
        </w:trPr>
        <w:tc>
          <w:tcPr>
            <w:tcW w:w="2775" w:type="dxa"/>
            <w:shd w:val="clear" w:color="auto" w:fill="566C11"/>
          </w:tcPr>
          <w:p w14:paraId="2891AF6D"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Code</w:t>
            </w:r>
          </w:p>
        </w:tc>
        <w:tc>
          <w:tcPr>
            <w:tcW w:w="18810" w:type="dxa"/>
            <w:shd w:val="clear" w:color="auto" w:fill="566C11"/>
          </w:tcPr>
          <w:p w14:paraId="7803A4D6"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Operational Plan Activity</w:t>
            </w:r>
          </w:p>
        </w:tc>
        <w:tc>
          <w:tcPr>
            <w:tcW w:w="1755" w:type="dxa"/>
            <w:shd w:val="clear" w:color="auto" w:fill="566C11"/>
          </w:tcPr>
          <w:p w14:paraId="3ED7A772" w14:textId="77777777" w:rsidR="005A5D59" w:rsidRPr="005A5D59" w:rsidRDefault="005A5D59" w:rsidP="005A5D59">
            <w:pPr>
              <w:spacing w:before="120" w:after="60"/>
              <w:rPr>
                <w:rFonts w:ascii="Montserrat" w:eastAsia="Arial" w:hAnsi="Montserrat" w:cs="Times New Roman"/>
                <w:color w:val="FFFFFF"/>
              </w:rPr>
            </w:pPr>
            <w:r w:rsidRPr="005A5D59">
              <w:rPr>
                <w:rFonts w:ascii="Montserrat" w:eastAsia="Arial" w:hAnsi="Montserrat" w:cs="Times New Roman"/>
                <w:color w:val="FFFFFF"/>
                <w:lang w:val="en-US"/>
              </w:rPr>
              <w:t>Status</w:t>
            </w:r>
          </w:p>
        </w:tc>
      </w:tr>
      <w:tr w:rsidR="005A5D59" w:rsidRPr="005A5D59" w14:paraId="30853353" w14:textId="77777777" w:rsidTr="00755C44">
        <w:trPr>
          <w:jc w:val="center"/>
        </w:trPr>
        <w:tc>
          <w:tcPr>
            <w:tcW w:w="2775" w:type="dxa"/>
            <w:shd w:val="clear" w:color="auto" w:fill="FFFFFF"/>
          </w:tcPr>
          <w:p w14:paraId="09BAA792"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3.3.1.1</w:t>
            </w:r>
          </w:p>
        </w:tc>
        <w:tc>
          <w:tcPr>
            <w:tcW w:w="18810" w:type="dxa"/>
            <w:shd w:val="clear" w:color="auto" w:fill="FFFFFF"/>
          </w:tcPr>
          <w:p w14:paraId="58BB376C" w14:textId="4B04184D" w:rsidR="005A5D59" w:rsidRPr="005A5D59" w:rsidRDefault="005A5D59" w:rsidP="005A5D59">
            <w:pPr>
              <w:spacing w:before="0" w:after="0"/>
              <w:rPr>
                <w:rFonts w:eastAsia="Arial" w:cs="Times New Roman"/>
                <w:lang w:val="en-US"/>
              </w:rPr>
            </w:pPr>
            <w:r w:rsidRPr="005A5D59">
              <w:rPr>
                <w:rFonts w:eastAsia="Arial" w:cs="Times New Roman"/>
                <w:lang w:val="en-US"/>
              </w:rPr>
              <w:t>Continue preparing a Coastal Management Program (CMP) in accordance with the staged process for Cape Byron to S</w:t>
            </w:r>
            <w:r>
              <w:rPr>
                <w:rFonts w:eastAsia="Arial" w:cs="Times New Roman"/>
                <w:lang w:val="en-US"/>
              </w:rPr>
              <w:t>ou</w:t>
            </w:r>
            <w:r w:rsidRPr="005A5D59">
              <w:rPr>
                <w:rFonts w:eastAsia="Arial" w:cs="Times New Roman"/>
                <w:lang w:val="en-US"/>
              </w:rPr>
              <w:t>th Golden Beach</w:t>
            </w:r>
          </w:p>
        </w:tc>
        <w:tc>
          <w:tcPr>
            <w:tcW w:w="1755" w:type="dxa"/>
            <w:shd w:val="clear" w:color="auto" w:fill="FFFFFF"/>
          </w:tcPr>
          <w:p w14:paraId="214A0A98"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3C8A76F5" w14:textId="77777777" w:rsidTr="00755C44">
        <w:trPr>
          <w:jc w:val="center"/>
        </w:trPr>
        <w:tc>
          <w:tcPr>
            <w:tcW w:w="2775" w:type="dxa"/>
            <w:shd w:val="clear" w:color="auto" w:fill="FFFFFF"/>
          </w:tcPr>
          <w:p w14:paraId="010EC349"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3.3.1.2</w:t>
            </w:r>
          </w:p>
        </w:tc>
        <w:tc>
          <w:tcPr>
            <w:tcW w:w="18810" w:type="dxa"/>
            <w:shd w:val="clear" w:color="auto" w:fill="FFFFFF"/>
          </w:tcPr>
          <w:p w14:paraId="2E66699D"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Continue pre-construction phase of Main Beach Shoreline Project (Jonson Street protection works)</w:t>
            </w:r>
          </w:p>
        </w:tc>
        <w:tc>
          <w:tcPr>
            <w:tcW w:w="1755" w:type="dxa"/>
            <w:shd w:val="clear" w:color="auto" w:fill="FFFFFF"/>
          </w:tcPr>
          <w:p w14:paraId="29EE7851"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49BF0582" w14:textId="77777777" w:rsidTr="00755C44">
        <w:trPr>
          <w:jc w:val="center"/>
        </w:trPr>
        <w:tc>
          <w:tcPr>
            <w:tcW w:w="2775" w:type="dxa"/>
            <w:shd w:val="clear" w:color="auto" w:fill="FFFFFF"/>
          </w:tcPr>
          <w:p w14:paraId="270267B0"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3.3.1.3</w:t>
            </w:r>
          </w:p>
        </w:tc>
        <w:tc>
          <w:tcPr>
            <w:tcW w:w="18810" w:type="dxa"/>
            <w:shd w:val="clear" w:color="auto" w:fill="FFFFFF"/>
          </w:tcPr>
          <w:p w14:paraId="2250A275"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Continue Bringing Back the Brunswick River Project</w:t>
            </w:r>
          </w:p>
        </w:tc>
        <w:tc>
          <w:tcPr>
            <w:tcW w:w="1755" w:type="dxa"/>
            <w:shd w:val="clear" w:color="auto" w:fill="FFFFFF"/>
          </w:tcPr>
          <w:p w14:paraId="0A751BFA"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53748AF7" w14:textId="77777777" w:rsidTr="00755C44">
        <w:trPr>
          <w:jc w:val="center"/>
        </w:trPr>
        <w:tc>
          <w:tcPr>
            <w:tcW w:w="2775" w:type="dxa"/>
            <w:shd w:val="clear" w:color="auto" w:fill="FFFFFF"/>
          </w:tcPr>
          <w:p w14:paraId="40433534"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3.3.1.4</w:t>
            </w:r>
          </w:p>
        </w:tc>
        <w:tc>
          <w:tcPr>
            <w:tcW w:w="18810" w:type="dxa"/>
            <w:shd w:val="clear" w:color="auto" w:fill="FFFFFF"/>
          </w:tcPr>
          <w:p w14:paraId="6D5CD1B9"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Commence a Coastal Management Program (CMP) in accordance with the staged process for Cape Byron Southern Coastline (including Tallow and Belongil Creek Catchment)</w:t>
            </w:r>
          </w:p>
        </w:tc>
        <w:tc>
          <w:tcPr>
            <w:tcW w:w="1755" w:type="dxa"/>
            <w:shd w:val="clear" w:color="auto" w:fill="FFFFFF"/>
          </w:tcPr>
          <w:p w14:paraId="1CE68B23" w14:textId="77777777" w:rsidR="005A5D59" w:rsidRPr="005A5D59" w:rsidRDefault="005A5D59" w:rsidP="005A5D59">
            <w:pPr>
              <w:spacing w:before="0" w:after="0"/>
              <w:rPr>
                <w:rFonts w:eastAsia="Arial" w:cs="Times New Roman"/>
                <w:lang w:val="en-US"/>
              </w:rPr>
            </w:pPr>
            <w:r w:rsidRPr="009B5E6D">
              <w:rPr>
                <w:rFonts w:eastAsia="Arial" w:cs="Times New Roman"/>
                <w:color w:val="007635"/>
                <w:lang w:val="en-US"/>
              </w:rPr>
              <w:t>Achieved</w:t>
            </w:r>
          </w:p>
        </w:tc>
      </w:tr>
      <w:tr w:rsidR="005A5D59" w:rsidRPr="005A5D59" w14:paraId="5AB0D5A3" w14:textId="77777777" w:rsidTr="00755C44">
        <w:trPr>
          <w:jc w:val="center"/>
        </w:trPr>
        <w:tc>
          <w:tcPr>
            <w:tcW w:w="2775" w:type="dxa"/>
            <w:shd w:val="clear" w:color="auto" w:fill="FFFFFF"/>
          </w:tcPr>
          <w:p w14:paraId="390409FC"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3.3.1.5</w:t>
            </w:r>
          </w:p>
        </w:tc>
        <w:tc>
          <w:tcPr>
            <w:tcW w:w="18810" w:type="dxa"/>
            <w:shd w:val="clear" w:color="auto" w:fill="FFFFFF"/>
          </w:tcPr>
          <w:p w14:paraId="6AFFE3BB" w14:textId="77777777" w:rsidR="005A5D59" w:rsidRPr="005A5D59" w:rsidRDefault="005A5D59" w:rsidP="005A5D59">
            <w:pPr>
              <w:spacing w:before="0" w:after="0"/>
              <w:rPr>
                <w:rFonts w:eastAsia="Arial" w:cs="Times New Roman"/>
                <w:lang w:val="en-US"/>
              </w:rPr>
            </w:pPr>
            <w:r w:rsidRPr="005A5D59">
              <w:rPr>
                <w:rFonts w:eastAsia="Arial" w:cs="Times New Roman"/>
                <w:lang w:val="en-US"/>
              </w:rPr>
              <w:t>Construct additional flowpath from Byron STP subject to funding.</w:t>
            </w:r>
          </w:p>
        </w:tc>
        <w:tc>
          <w:tcPr>
            <w:tcW w:w="1755" w:type="dxa"/>
            <w:shd w:val="clear" w:color="auto" w:fill="FFFFFF"/>
          </w:tcPr>
          <w:p w14:paraId="75D07F4E" w14:textId="77777777" w:rsidR="005A5D59" w:rsidRPr="009B5E6D" w:rsidRDefault="005A5D59" w:rsidP="005A5D59">
            <w:pPr>
              <w:spacing w:before="0" w:after="0"/>
              <w:rPr>
                <w:rFonts w:eastAsia="Arial" w:cs="Times New Roman"/>
                <w:color w:val="17365D"/>
                <w:lang w:val="en-US"/>
              </w:rPr>
            </w:pPr>
            <w:r w:rsidRPr="009B5E6D">
              <w:rPr>
                <w:rFonts w:eastAsia="Arial" w:cs="Times New Roman"/>
                <w:color w:val="17365D"/>
                <w:lang w:val="en-US"/>
              </w:rPr>
              <w:t>Partially Achieved</w:t>
            </w:r>
          </w:p>
        </w:tc>
      </w:tr>
    </w:tbl>
    <w:p w14:paraId="0C847679" w14:textId="27D25F83" w:rsidR="007451C9" w:rsidRDefault="00C81545" w:rsidP="00876E55">
      <w:pPr>
        <w:ind w:hanging="709"/>
        <w:rPr>
          <w:noProof/>
          <w:lang w:eastAsia="en-AU"/>
        </w:rPr>
      </w:pPr>
      <w:r>
        <w:rPr>
          <w:rFonts w:asciiTheme="minorHAnsi" w:eastAsia="Times New Roman" w:hAnsiTheme="minorHAnsi" w:cs="Arial"/>
          <w:b/>
          <w:bCs/>
          <w:noProof/>
          <w:color w:val="566C11" w:themeColor="accent5"/>
          <w:szCs w:val="24"/>
          <w:lang w:eastAsia="en-AU"/>
        </w:rPr>
        <w:drawing>
          <wp:inline distT="0" distB="0" distL="0" distR="0" wp14:anchorId="17A03EDC" wp14:editId="7A896D1F">
            <wp:extent cx="6086957" cy="3325946"/>
            <wp:effectExtent l="0" t="0" r="0" b="8255"/>
            <wp:docPr id="16" name="Picture 16" descr="A person walking on a beach holding a surf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walking on a beach holding a surf board"/>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1215" b="6853"/>
                    <a:stretch/>
                  </pic:blipFill>
                  <pic:spPr bwMode="auto">
                    <a:xfrm>
                      <a:off x="0" y="0"/>
                      <a:ext cx="6111579" cy="3339400"/>
                    </a:xfrm>
                    <a:prstGeom prst="rect">
                      <a:avLst/>
                    </a:prstGeom>
                    <a:noFill/>
                    <a:ln>
                      <a:noFill/>
                    </a:ln>
                    <a:extLst>
                      <a:ext uri="{53640926-AAD7-44D8-BBD7-CCE9431645EC}">
                        <a14:shadowObscured xmlns:a14="http://schemas.microsoft.com/office/drawing/2010/main"/>
                      </a:ext>
                    </a:extLst>
                  </pic:spPr>
                </pic:pic>
              </a:graphicData>
            </a:graphic>
          </wp:inline>
        </w:drawing>
      </w:r>
    </w:p>
    <w:p w14:paraId="3235B930" w14:textId="56A8381D" w:rsidR="00504842" w:rsidRPr="00FF1BC4" w:rsidRDefault="00504842" w:rsidP="005C340F">
      <w:pPr>
        <w:pStyle w:val="CommunityObjective3-Heading3"/>
        <w:spacing w:before="0" w:after="0"/>
      </w:pPr>
      <w:bookmarkStart w:id="275" w:name="_Toc20744766"/>
      <w:r w:rsidRPr="00FF1BC4">
        <w:t>Coastal Protection Services Levy</w:t>
      </w:r>
      <w:bookmarkEnd w:id="275"/>
    </w:p>
    <w:p w14:paraId="520E2C7F" w14:textId="77777777" w:rsidR="00504842" w:rsidRPr="0065200F" w:rsidRDefault="00504842" w:rsidP="005C340F">
      <w:pPr>
        <w:spacing w:before="0" w:after="0"/>
        <w:rPr>
          <w:b/>
        </w:rPr>
      </w:pPr>
      <w:r w:rsidRPr="0065200F">
        <w:rPr>
          <w:b/>
        </w:rPr>
        <w:t>Local Government (General) Regulation 2005 Section 217(1)(f)</w:t>
      </w:r>
    </w:p>
    <w:p w14:paraId="7A7E3F74" w14:textId="51930BC8" w:rsidR="00504842" w:rsidRDefault="005C340F">
      <w:pPr>
        <w:rPr>
          <w:rFonts w:asciiTheme="minorHAnsi" w:eastAsia="Times New Roman" w:hAnsiTheme="minorHAnsi" w:cs="Arial"/>
          <w:b/>
          <w:bCs/>
          <w:color w:val="566C11" w:themeColor="accent5"/>
          <w:szCs w:val="24"/>
          <w:lang w:eastAsia="en-AU"/>
        </w:rPr>
        <w:sectPr w:rsidR="00504842" w:rsidSect="00395049">
          <w:pgSz w:w="11906" w:h="16838"/>
          <w:pgMar w:top="824" w:right="849" w:bottom="1134" w:left="709" w:header="284" w:footer="202" w:gutter="0"/>
          <w:cols w:space="708"/>
          <w:docGrid w:linePitch="360"/>
        </w:sectPr>
      </w:pPr>
      <w:r w:rsidRPr="0065200F">
        <w:t xml:space="preserve">Council did not levy an annual charge for coastal protection services during </w:t>
      </w:r>
      <w:r>
        <w:t>2020/2021.</w:t>
      </w:r>
    </w:p>
    <w:p w14:paraId="64DA898A" w14:textId="7BEEEAFC" w:rsidR="0024537D" w:rsidRPr="00CD4036" w:rsidRDefault="0024537D" w:rsidP="0024537D">
      <w:pPr>
        <w:pStyle w:val="CommunityObjective3-Heading2"/>
        <w:shd w:val="clear" w:color="auto" w:fill="566C11" w:themeFill="accent5"/>
        <w:rPr>
          <w:color w:val="FFFFFF" w:themeColor="background1"/>
        </w:rPr>
      </w:pPr>
      <w:bookmarkStart w:id="276" w:name="_Toc83378868"/>
      <w:r w:rsidRPr="00CD4036">
        <w:rPr>
          <w:rStyle w:val="CommunityObjective5-Heading2Char"/>
          <w:b/>
          <w:bCs/>
          <w:color w:val="FFFFFF" w:themeColor="background1"/>
        </w:rPr>
        <w:lastRenderedPageBreak/>
        <w:t xml:space="preserve">Strategy </w:t>
      </w:r>
      <w:r>
        <w:rPr>
          <w:rStyle w:val="CommunityObjective5-Heading2Char"/>
          <w:b/>
          <w:bCs/>
          <w:color w:val="FFFFFF" w:themeColor="background1"/>
        </w:rPr>
        <w:t>3.4</w:t>
      </w:r>
      <w:r w:rsidRPr="00CD4036">
        <w:rPr>
          <w:rStyle w:val="CommunityObjective5-Heading2Char"/>
          <w:b/>
          <w:bCs/>
          <w:color w:val="FFFFFF" w:themeColor="background1"/>
        </w:rPr>
        <w:t xml:space="preserve"> -</w:t>
      </w:r>
      <w:r w:rsidRPr="00CD4036">
        <w:rPr>
          <w:color w:val="FFFFFF" w:themeColor="background1"/>
        </w:rPr>
        <w:t xml:space="preserve"> </w:t>
      </w:r>
      <w:r w:rsidRPr="0024537D">
        <w:rPr>
          <w:rStyle w:val="CommunityObjective5-Heading2Char"/>
          <w:color w:val="FFFFFF" w:themeColor="background1"/>
        </w:rPr>
        <w:t>Support and secure our farming future</w:t>
      </w:r>
      <w:bookmarkEnd w:id="276"/>
    </w:p>
    <w:p w14:paraId="33379245" w14:textId="20AD7FF4" w:rsidR="0024537D" w:rsidRDefault="0024537D" w:rsidP="0024537D">
      <w:pPr>
        <w:pStyle w:val="CommunityObjective3-Heading3"/>
      </w:pPr>
      <w:r>
        <w:t>Delivery Program Actions</w:t>
      </w:r>
    </w:p>
    <w:p w14:paraId="291848A7" w14:textId="450D886D" w:rsidR="0024537D" w:rsidRPr="0024537D" w:rsidRDefault="0024537D" w:rsidP="0024537D">
      <w:pPr>
        <w:pStyle w:val="CommunityObjective3-Heading4"/>
      </w:pPr>
      <w:r>
        <w:t xml:space="preserve">Delivery Program Action </w:t>
      </w:r>
      <w:r w:rsidRPr="0024537D">
        <w:t xml:space="preserve">3.4.1: </w:t>
      </w:r>
      <w:r w:rsidRPr="0024537D">
        <w:rPr>
          <w:b w:val="0"/>
          <w:bCs/>
        </w:rPr>
        <w:t xml:space="preserve">Develop and implement strategies to support agriculture, </w:t>
      </w:r>
      <w:proofErr w:type="gramStart"/>
      <w:r w:rsidRPr="0024537D">
        <w:rPr>
          <w:b w:val="0"/>
          <w:bCs/>
        </w:rPr>
        <w:t>agri-business</w:t>
      </w:r>
      <w:proofErr w:type="gramEnd"/>
      <w:r w:rsidRPr="0024537D">
        <w:rPr>
          <w:b w:val="0"/>
          <w:bCs/>
        </w:rPr>
        <w:t xml:space="preserve"> and farmers</w:t>
      </w:r>
    </w:p>
    <w:tbl>
      <w:tblPr>
        <w:tblStyle w:val="TableGrid13"/>
        <w:tblW w:w="5000" w:type="pct"/>
        <w:jc w:val="center"/>
        <w:tblBorders>
          <w:top w:val="single" w:sz="2" w:space="0" w:color="566C11"/>
          <w:left w:val="single" w:sz="2" w:space="0" w:color="566C11"/>
          <w:bottom w:val="single" w:sz="2" w:space="0" w:color="566C11"/>
          <w:right w:val="single" w:sz="2" w:space="0" w:color="566C11"/>
          <w:insideH w:val="single" w:sz="2" w:space="0" w:color="566C11"/>
          <w:insideV w:val="single" w:sz="2" w:space="0" w:color="566C11"/>
        </w:tblBorders>
        <w:tblLook w:val="04A0" w:firstRow="1" w:lastRow="0" w:firstColumn="1" w:lastColumn="0" w:noHBand="0" w:noVBand="1"/>
        <w:tblCaption w:val="PULSE_TABLE"/>
      </w:tblPr>
      <w:tblGrid>
        <w:gridCol w:w="1548"/>
        <w:gridCol w:w="7409"/>
        <w:gridCol w:w="1385"/>
      </w:tblGrid>
      <w:tr w:rsidR="0024537D" w:rsidRPr="0024537D" w14:paraId="42636D46" w14:textId="77777777" w:rsidTr="00755C44">
        <w:trPr>
          <w:tblHeader/>
          <w:jc w:val="center"/>
        </w:trPr>
        <w:tc>
          <w:tcPr>
            <w:tcW w:w="2775" w:type="dxa"/>
            <w:shd w:val="clear" w:color="auto" w:fill="566C11"/>
          </w:tcPr>
          <w:p w14:paraId="23A7E79E" w14:textId="77777777" w:rsidR="0024537D" w:rsidRPr="0024537D" w:rsidRDefault="0024537D" w:rsidP="0024537D">
            <w:pPr>
              <w:spacing w:before="120" w:after="60"/>
              <w:rPr>
                <w:rFonts w:ascii="Montserrat" w:eastAsia="Arial" w:hAnsi="Montserrat" w:cs="Times New Roman"/>
                <w:color w:val="FFFFFF"/>
              </w:rPr>
            </w:pPr>
            <w:r w:rsidRPr="0024537D">
              <w:rPr>
                <w:rFonts w:ascii="Montserrat" w:eastAsia="Arial" w:hAnsi="Montserrat" w:cs="Times New Roman"/>
                <w:color w:val="FFFFFF"/>
                <w:lang w:val="en-US"/>
              </w:rPr>
              <w:t>Code</w:t>
            </w:r>
          </w:p>
        </w:tc>
        <w:tc>
          <w:tcPr>
            <w:tcW w:w="18810" w:type="dxa"/>
            <w:shd w:val="clear" w:color="auto" w:fill="566C11"/>
          </w:tcPr>
          <w:p w14:paraId="7B6D4DAB" w14:textId="77777777" w:rsidR="0024537D" w:rsidRPr="0024537D" w:rsidRDefault="0024537D" w:rsidP="0024537D">
            <w:pPr>
              <w:spacing w:before="120" w:after="60"/>
              <w:rPr>
                <w:rFonts w:ascii="Montserrat" w:eastAsia="Arial" w:hAnsi="Montserrat" w:cs="Times New Roman"/>
                <w:color w:val="FFFFFF"/>
              </w:rPr>
            </w:pPr>
            <w:r w:rsidRPr="0024537D">
              <w:rPr>
                <w:rFonts w:ascii="Montserrat" w:eastAsia="Arial" w:hAnsi="Montserrat" w:cs="Times New Roman"/>
                <w:color w:val="FFFFFF"/>
                <w:lang w:val="en-US"/>
              </w:rPr>
              <w:t>Operational Plan Activity</w:t>
            </w:r>
          </w:p>
        </w:tc>
        <w:tc>
          <w:tcPr>
            <w:tcW w:w="1755" w:type="dxa"/>
            <w:shd w:val="clear" w:color="auto" w:fill="566C11"/>
          </w:tcPr>
          <w:p w14:paraId="2B499EF2" w14:textId="77777777" w:rsidR="0024537D" w:rsidRPr="0024537D" w:rsidRDefault="0024537D" w:rsidP="0024537D">
            <w:pPr>
              <w:spacing w:before="120" w:after="60"/>
              <w:rPr>
                <w:rFonts w:ascii="Montserrat" w:eastAsia="Arial" w:hAnsi="Montserrat" w:cs="Times New Roman"/>
                <w:color w:val="FFFFFF"/>
              </w:rPr>
            </w:pPr>
            <w:r w:rsidRPr="0024537D">
              <w:rPr>
                <w:rFonts w:ascii="Montserrat" w:eastAsia="Arial" w:hAnsi="Montserrat" w:cs="Times New Roman"/>
                <w:color w:val="FFFFFF"/>
                <w:lang w:val="en-US"/>
              </w:rPr>
              <w:t>Status</w:t>
            </w:r>
          </w:p>
        </w:tc>
      </w:tr>
      <w:tr w:rsidR="0024537D" w:rsidRPr="0024537D" w14:paraId="09BC0371" w14:textId="77777777" w:rsidTr="00755C44">
        <w:trPr>
          <w:jc w:val="center"/>
        </w:trPr>
        <w:tc>
          <w:tcPr>
            <w:tcW w:w="2775" w:type="dxa"/>
            <w:shd w:val="clear" w:color="auto" w:fill="FFFFFF"/>
          </w:tcPr>
          <w:p w14:paraId="7B63FB94" w14:textId="77777777" w:rsidR="0024537D" w:rsidRPr="0024537D" w:rsidRDefault="0024537D" w:rsidP="0024537D">
            <w:pPr>
              <w:spacing w:before="0" w:after="0"/>
              <w:rPr>
                <w:rFonts w:eastAsia="Arial" w:cs="Times New Roman"/>
                <w:lang w:val="en-US"/>
              </w:rPr>
            </w:pPr>
            <w:r w:rsidRPr="0024537D">
              <w:rPr>
                <w:rFonts w:eastAsia="Arial" w:cs="Times New Roman"/>
                <w:lang w:val="en-US"/>
              </w:rPr>
              <w:t>3.4.1.1</w:t>
            </w:r>
          </w:p>
        </w:tc>
        <w:tc>
          <w:tcPr>
            <w:tcW w:w="18810" w:type="dxa"/>
            <w:shd w:val="clear" w:color="auto" w:fill="FFFFFF"/>
          </w:tcPr>
          <w:p w14:paraId="45B76536" w14:textId="77A08FD3" w:rsidR="0024537D" w:rsidRPr="0024537D" w:rsidRDefault="0024537D" w:rsidP="0024537D">
            <w:pPr>
              <w:spacing w:before="0" w:after="0"/>
              <w:rPr>
                <w:rFonts w:eastAsia="Arial" w:cs="Times New Roman"/>
                <w:lang w:val="en-US"/>
              </w:rPr>
            </w:pPr>
            <w:r w:rsidRPr="0024537D">
              <w:rPr>
                <w:rFonts w:eastAsia="Arial" w:cs="Times New Roman"/>
                <w:lang w:val="en-US"/>
              </w:rPr>
              <w:t>Finalise and commence implementation of the Agriculture Action Plan</w:t>
            </w:r>
          </w:p>
        </w:tc>
        <w:tc>
          <w:tcPr>
            <w:tcW w:w="1755" w:type="dxa"/>
            <w:shd w:val="clear" w:color="auto" w:fill="FFFFFF"/>
          </w:tcPr>
          <w:p w14:paraId="27B2999E" w14:textId="77777777" w:rsidR="0024537D" w:rsidRPr="009B5E6D" w:rsidRDefault="0024537D" w:rsidP="0024537D">
            <w:pPr>
              <w:spacing w:before="0" w:after="0"/>
              <w:rPr>
                <w:rFonts w:eastAsia="Arial" w:cs="Times New Roman"/>
                <w:color w:val="007635"/>
                <w:lang w:val="en-US"/>
              </w:rPr>
            </w:pPr>
            <w:r w:rsidRPr="009B5E6D">
              <w:rPr>
                <w:rFonts w:eastAsia="Arial" w:cs="Times New Roman"/>
                <w:color w:val="007635"/>
                <w:lang w:val="en-US"/>
              </w:rPr>
              <w:t>Achieved</w:t>
            </w:r>
          </w:p>
        </w:tc>
      </w:tr>
      <w:tr w:rsidR="0024537D" w:rsidRPr="0024537D" w14:paraId="0E6D705D" w14:textId="77777777" w:rsidTr="009B5E6D">
        <w:trPr>
          <w:jc w:val="center"/>
        </w:trPr>
        <w:tc>
          <w:tcPr>
            <w:tcW w:w="2775" w:type="dxa"/>
            <w:shd w:val="clear" w:color="auto" w:fill="FFFFFF"/>
          </w:tcPr>
          <w:p w14:paraId="0CDCACA4" w14:textId="77777777" w:rsidR="0024537D" w:rsidRPr="0024537D" w:rsidRDefault="0024537D" w:rsidP="0024537D">
            <w:pPr>
              <w:spacing w:before="0" w:after="0"/>
              <w:rPr>
                <w:rFonts w:eastAsia="Arial" w:cs="Times New Roman"/>
                <w:lang w:val="en-US"/>
              </w:rPr>
            </w:pPr>
            <w:r w:rsidRPr="0024537D">
              <w:rPr>
                <w:rFonts w:eastAsia="Arial" w:cs="Times New Roman"/>
                <w:lang w:val="en-US"/>
              </w:rPr>
              <w:t>3.4.1.2</w:t>
            </w:r>
          </w:p>
        </w:tc>
        <w:tc>
          <w:tcPr>
            <w:tcW w:w="18810" w:type="dxa"/>
            <w:shd w:val="clear" w:color="auto" w:fill="FFFFFF"/>
          </w:tcPr>
          <w:p w14:paraId="08D7D7F6" w14:textId="77777777" w:rsidR="0024537D" w:rsidRPr="0024537D" w:rsidRDefault="0024537D" w:rsidP="0024537D">
            <w:pPr>
              <w:spacing w:before="0" w:after="0"/>
              <w:rPr>
                <w:rFonts w:eastAsia="Arial" w:cs="Times New Roman"/>
                <w:lang w:val="en-US"/>
              </w:rPr>
            </w:pPr>
            <w:r w:rsidRPr="0024537D">
              <w:rPr>
                <w:rFonts w:eastAsia="Arial" w:cs="Times New Roman"/>
                <w:lang w:val="en-US"/>
              </w:rPr>
              <w:t>Continue to deliver Smart Farms -Small Grants project</w:t>
            </w:r>
          </w:p>
        </w:tc>
        <w:tc>
          <w:tcPr>
            <w:tcW w:w="1755" w:type="dxa"/>
            <w:tcBorders>
              <w:bottom w:val="single" w:sz="2" w:space="0" w:color="566C11"/>
            </w:tcBorders>
            <w:shd w:val="clear" w:color="auto" w:fill="FFFFFF"/>
          </w:tcPr>
          <w:p w14:paraId="5B84BDAD" w14:textId="77777777" w:rsidR="0024537D" w:rsidRPr="009B5E6D" w:rsidRDefault="0024537D" w:rsidP="0024537D">
            <w:pPr>
              <w:spacing w:before="0" w:after="0"/>
              <w:rPr>
                <w:rFonts w:eastAsia="Arial" w:cs="Times New Roman"/>
                <w:color w:val="007635"/>
                <w:lang w:val="en-US"/>
              </w:rPr>
            </w:pPr>
            <w:r w:rsidRPr="009B5E6D">
              <w:rPr>
                <w:rFonts w:eastAsia="Arial" w:cs="Times New Roman"/>
                <w:color w:val="007635"/>
                <w:lang w:val="en-US"/>
              </w:rPr>
              <w:t>Achieved</w:t>
            </w:r>
          </w:p>
        </w:tc>
      </w:tr>
      <w:tr w:rsidR="0024537D" w:rsidRPr="0024537D" w14:paraId="7943DFB4" w14:textId="77777777" w:rsidTr="009B5E6D">
        <w:trPr>
          <w:jc w:val="center"/>
        </w:trPr>
        <w:tc>
          <w:tcPr>
            <w:tcW w:w="2775" w:type="dxa"/>
            <w:shd w:val="clear" w:color="auto" w:fill="FFFFFF"/>
          </w:tcPr>
          <w:p w14:paraId="177C6373" w14:textId="77777777" w:rsidR="0024537D" w:rsidRPr="0024537D" w:rsidRDefault="0024537D" w:rsidP="0024537D">
            <w:pPr>
              <w:spacing w:before="0" w:after="0"/>
              <w:rPr>
                <w:rFonts w:eastAsia="Arial" w:cs="Times New Roman"/>
                <w:lang w:val="en-US"/>
              </w:rPr>
            </w:pPr>
            <w:r w:rsidRPr="0024537D">
              <w:rPr>
                <w:rFonts w:eastAsia="Arial" w:cs="Times New Roman"/>
                <w:lang w:val="en-US"/>
              </w:rPr>
              <w:t>3.4.1.3</w:t>
            </w:r>
          </w:p>
        </w:tc>
        <w:tc>
          <w:tcPr>
            <w:tcW w:w="18810" w:type="dxa"/>
            <w:shd w:val="clear" w:color="auto" w:fill="FFFFFF"/>
          </w:tcPr>
          <w:p w14:paraId="19FFE714" w14:textId="77777777" w:rsidR="0024537D" w:rsidRPr="0024537D" w:rsidRDefault="0024537D" w:rsidP="0024537D">
            <w:pPr>
              <w:spacing w:before="0" w:after="0"/>
              <w:rPr>
                <w:rFonts w:eastAsia="Arial" w:cs="Times New Roman"/>
                <w:lang w:val="en-US"/>
              </w:rPr>
            </w:pPr>
            <w:r w:rsidRPr="0024537D">
              <w:rPr>
                <w:rFonts w:eastAsia="Arial" w:cs="Times New Roman"/>
                <w:lang w:val="en-US"/>
              </w:rPr>
              <w:t>Continue to convene Agricultural Cluster Group Meetings</w:t>
            </w:r>
          </w:p>
        </w:tc>
        <w:tc>
          <w:tcPr>
            <w:tcW w:w="1755" w:type="dxa"/>
            <w:tcBorders>
              <w:bottom w:val="single" w:sz="4" w:space="0" w:color="auto"/>
            </w:tcBorders>
            <w:shd w:val="clear" w:color="auto" w:fill="FFFFFF"/>
          </w:tcPr>
          <w:p w14:paraId="0950BBDE" w14:textId="77777777" w:rsidR="0024537D" w:rsidRPr="0024537D" w:rsidRDefault="0024537D" w:rsidP="0024537D">
            <w:pPr>
              <w:spacing w:before="0" w:after="0"/>
              <w:rPr>
                <w:rFonts w:eastAsia="Arial" w:cs="Times New Roman"/>
                <w:lang w:val="en-US"/>
              </w:rPr>
            </w:pPr>
            <w:r w:rsidRPr="009B5E6D">
              <w:rPr>
                <w:rFonts w:eastAsia="Arial" w:cs="Times New Roman"/>
                <w:color w:val="007635"/>
                <w:lang w:val="en-US"/>
              </w:rPr>
              <w:t>Achieved</w:t>
            </w:r>
          </w:p>
        </w:tc>
      </w:tr>
    </w:tbl>
    <w:p w14:paraId="038D726D" w14:textId="77777777" w:rsidR="00635435" w:rsidRDefault="00635435">
      <w:pPr>
        <w:rPr>
          <w:rFonts w:asciiTheme="minorHAnsi" w:eastAsia="Times New Roman" w:hAnsiTheme="minorHAnsi" w:cs="Arial"/>
          <w:b/>
          <w:bCs/>
          <w:color w:val="566C11" w:themeColor="accent5"/>
          <w:szCs w:val="24"/>
          <w:lang w:eastAsia="en-AU"/>
        </w:rPr>
      </w:pPr>
    </w:p>
    <w:p w14:paraId="345DDA5D" w14:textId="66B37A50" w:rsidR="00876E55" w:rsidRDefault="002E7ADD" w:rsidP="002E7ADD">
      <w:pPr>
        <w:pStyle w:val="GreenHeading"/>
        <w:ind w:hanging="709"/>
        <w:rPr>
          <w:rFonts w:ascii="Century Gothic" w:hAnsi="Century Gothic"/>
        </w:rPr>
        <w:sectPr w:rsidR="00876E55" w:rsidSect="00395049">
          <w:headerReference w:type="default" r:id="rId115"/>
          <w:pgSz w:w="11906" w:h="16838"/>
          <w:pgMar w:top="824" w:right="849" w:bottom="1134" w:left="709" w:header="284" w:footer="202" w:gutter="0"/>
          <w:cols w:space="708"/>
          <w:docGrid w:linePitch="360"/>
        </w:sectPr>
      </w:pPr>
      <w:bookmarkStart w:id="277" w:name="_Toc465856649"/>
      <w:bookmarkStart w:id="278" w:name="_Toc524094533"/>
      <w:bookmarkStart w:id="279" w:name="_Toc527981102"/>
      <w:r>
        <w:rPr>
          <w:rFonts w:ascii="Century Gothic" w:hAnsi="Century Gothic"/>
        </w:rPr>
        <w:drawing>
          <wp:inline distT="0" distB="0" distL="0" distR="0" wp14:anchorId="0E6845E7" wp14:editId="0B64D088">
            <wp:extent cx="7963904" cy="5785945"/>
            <wp:effectExtent l="0" t="0" r="0" b="5715"/>
            <wp:docPr id="1053" name="Picture 1053" descr="A person wearing a hat kneeling outside by some lush green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A person wearing a hat kneeling outside by some lush green vegetation."/>
                    <pic:cNvPicPr/>
                  </pic:nvPicPr>
                  <pic:blipFill rotWithShape="1">
                    <a:blip r:embed="rId116">
                      <a:extLst>
                        <a:ext uri="{28A0092B-C50C-407E-A947-70E740481C1C}">
                          <a14:useLocalDpi xmlns:a14="http://schemas.microsoft.com/office/drawing/2010/main" val="0"/>
                        </a:ext>
                      </a:extLst>
                    </a:blip>
                    <a:srcRect l="8234"/>
                    <a:stretch/>
                  </pic:blipFill>
                  <pic:spPr bwMode="auto">
                    <a:xfrm>
                      <a:off x="0" y="0"/>
                      <a:ext cx="7978526" cy="5796568"/>
                    </a:xfrm>
                    <a:prstGeom prst="rect">
                      <a:avLst/>
                    </a:prstGeom>
                    <a:ln>
                      <a:noFill/>
                    </a:ln>
                    <a:extLst>
                      <a:ext uri="{53640926-AAD7-44D8-BBD7-CCE9431645EC}">
                        <a14:shadowObscured xmlns:a14="http://schemas.microsoft.com/office/drawing/2010/main"/>
                      </a:ext>
                    </a:extLst>
                  </pic:spPr>
                </pic:pic>
              </a:graphicData>
            </a:graphic>
          </wp:inline>
        </w:drawing>
      </w:r>
    </w:p>
    <w:p w14:paraId="4E6904B5" w14:textId="4F275099" w:rsidR="005C5E85" w:rsidRDefault="005C5E85" w:rsidP="005C5E85">
      <w:pPr>
        <w:pStyle w:val="Objective"/>
        <w:shd w:val="clear" w:color="auto" w:fill="543F7D" w:themeFill="accent6"/>
        <w:spacing w:before="120"/>
        <w:ind w:left="0"/>
        <w:rPr>
          <w:rFonts w:ascii="Century Gothic" w:hAnsi="Century Gothic"/>
        </w:rPr>
      </w:pPr>
      <w:r>
        <w:lastRenderedPageBreak/>
        <w:drawing>
          <wp:inline distT="0" distB="0" distL="0" distR="0" wp14:anchorId="324BE6A2" wp14:editId="53B733E5">
            <wp:extent cx="6567055" cy="4374914"/>
            <wp:effectExtent l="0" t="0" r="5715" b="6985"/>
            <wp:docPr id="46" name="Picture 46" descr="Two men pose for a photo behind some photobooth props. It is night time and there are lights in the shape of a heart and a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wo men pose for a photo behind some photobooth props. It is night time and there are lights in the shape of a heart and an arrow."/>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580048" cy="4383570"/>
                    </a:xfrm>
                    <a:prstGeom prst="rect">
                      <a:avLst/>
                    </a:prstGeom>
                    <a:noFill/>
                    <a:ln>
                      <a:noFill/>
                    </a:ln>
                  </pic:spPr>
                </pic:pic>
              </a:graphicData>
            </a:graphic>
          </wp:inline>
        </w:drawing>
      </w:r>
    </w:p>
    <w:p w14:paraId="3E046E80" w14:textId="22AEF74E" w:rsidR="008F5A1C" w:rsidRPr="00E92F5A" w:rsidRDefault="005C5E85" w:rsidP="00E92F5A">
      <w:pPr>
        <w:pStyle w:val="CommunityObjective3-Heading1"/>
        <w:shd w:val="clear" w:color="auto" w:fill="543F7D" w:themeFill="accent6"/>
        <w:rPr>
          <w:b w:val="0"/>
          <w:bCs w:val="0"/>
        </w:rPr>
      </w:pPr>
      <w:r w:rsidRPr="00E92F5A">
        <w:t xml:space="preserve">Community Objective </w:t>
      </w:r>
      <w:r w:rsidR="00D06233" w:rsidRPr="00E92F5A">
        <w:t>2</w:t>
      </w:r>
      <w:r w:rsidRPr="00E92F5A">
        <w:t>:</w:t>
      </w:r>
      <w:r w:rsidR="00E92F5A" w:rsidRPr="00E92F5A">
        <w:br/>
      </w:r>
      <w:r w:rsidR="00D06233" w:rsidRPr="00E92F5A">
        <w:rPr>
          <w:b w:val="0"/>
          <w:bCs w:val="0"/>
        </w:rPr>
        <w:t>We cultivate and celebrate our diverse cultures, lifestyle, and sense of community</w:t>
      </w:r>
      <w:bookmarkStart w:id="280" w:name="_Toc20744768"/>
      <w:bookmarkEnd w:id="277"/>
      <w:bookmarkEnd w:id="278"/>
      <w:bookmarkEnd w:id="279"/>
    </w:p>
    <w:p w14:paraId="4B0FF738" w14:textId="77777777" w:rsidR="00AF0305" w:rsidRPr="008F5A1C" w:rsidRDefault="00AF0305" w:rsidP="00AF0305">
      <w:pPr>
        <w:rPr>
          <w:rFonts w:ascii="Century Gothic" w:hAnsi="Century Gothic"/>
          <w:color w:val="543F7D" w:themeColor="accent6"/>
          <w:szCs w:val="24"/>
        </w:rPr>
      </w:pPr>
      <w:r w:rsidRPr="008F5A1C">
        <w:rPr>
          <w:rFonts w:ascii="Century Gothic" w:hAnsi="Century Gothic"/>
          <w:color w:val="543F7D" w:themeColor="accent6"/>
          <w:szCs w:val="24"/>
        </w:rPr>
        <w:t xml:space="preserve">Sharing Byron Shire with more than 2.4 million visitors a year highlights the importance of the second objective in our CSP with residents wanting facilities and gathering places where they can enjoy each other’s company as neighbours, friends and as a community. With the drought, bushfires, floods and COVID-19 pandemic in 2019/20 our community was </w:t>
      </w:r>
      <w:proofErr w:type="gramStart"/>
      <w:r w:rsidRPr="008F5A1C">
        <w:rPr>
          <w:rFonts w:ascii="Century Gothic" w:hAnsi="Century Gothic"/>
          <w:color w:val="543F7D" w:themeColor="accent6"/>
          <w:szCs w:val="24"/>
        </w:rPr>
        <w:t>tested</w:t>
      </w:r>
      <w:proofErr w:type="gramEnd"/>
      <w:r w:rsidRPr="008F5A1C">
        <w:rPr>
          <w:rFonts w:ascii="Century Gothic" w:hAnsi="Century Gothic"/>
          <w:color w:val="543F7D" w:themeColor="accent6"/>
          <w:szCs w:val="24"/>
        </w:rPr>
        <w:t xml:space="preserve"> and Council responded with considered projects and opportunities for people of all ages, including our most vulnerable residents.</w:t>
      </w:r>
    </w:p>
    <w:p w14:paraId="3E8C0D90" w14:textId="77777777" w:rsidR="00AF0305" w:rsidRDefault="00AF0305" w:rsidP="00AF0305">
      <w:pPr>
        <w:rPr>
          <w:b/>
          <w:sz w:val="32"/>
          <w:szCs w:val="32"/>
        </w:rPr>
      </w:pPr>
    </w:p>
    <w:p w14:paraId="1DF12E92" w14:textId="77777777" w:rsidR="008F5A1C" w:rsidRDefault="008F5A1C" w:rsidP="00AF0305">
      <w:pPr>
        <w:rPr>
          <w:b/>
          <w:sz w:val="32"/>
          <w:szCs w:val="32"/>
        </w:rPr>
        <w:sectPr w:rsidR="008F5A1C" w:rsidSect="00395049">
          <w:pgSz w:w="11906" w:h="16838"/>
          <w:pgMar w:top="824" w:right="849" w:bottom="1134" w:left="709" w:header="284" w:footer="202" w:gutter="0"/>
          <w:cols w:space="708"/>
          <w:docGrid w:linePitch="360"/>
        </w:sectPr>
      </w:pPr>
    </w:p>
    <w:p w14:paraId="274C78FE" w14:textId="49C0943B" w:rsidR="00D14EBE" w:rsidRPr="00CD4036" w:rsidRDefault="00D14EBE" w:rsidP="004B529C">
      <w:pPr>
        <w:pStyle w:val="CommunityObjective5-Heading2"/>
        <w:shd w:val="clear" w:color="auto" w:fill="543F7D" w:themeFill="accent6"/>
      </w:pPr>
      <w:bookmarkStart w:id="281" w:name="_Toc83378869"/>
      <w:bookmarkEnd w:id="280"/>
      <w:r w:rsidRPr="00CD4036">
        <w:rPr>
          <w:rStyle w:val="CommunityObjective5-Heading2Char"/>
          <w:rFonts w:ascii="Century Gothic" w:hAnsi="Century Gothic"/>
          <w:b/>
          <w:bCs/>
          <w:color w:val="FFFFFF" w:themeColor="background1"/>
        </w:rPr>
        <w:lastRenderedPageBreak/>
        <w:t xml:space="preserve">Strategy </w:t>
      </w:r>
      <w:r>
        <w:rPr>
          <w:rStyle w:val="CommunityObjective5-Heading2Char"/>
          <w:b/>
          <w:bCs/>
          <w:color w:val="FFFFFF" w:themeColor="background1"/>
        </w:rPr>
        <w:t>2.1</w:t>
      </w:r>
      <w:r w:rsidRPr="00CD4036">
        <w:rPr>
          <w:rStyle w:val="CommunityObjective5-Heading2Char"/>
          <w:rFonts w:ascii="Century Gothic" w:hAnsi="Century Gothic"/>
          <w:b/>
          <w:bCs/>
          <w:color w:val="FFFFFF" w:themeColor="background1"/>
        </w:rPr>
        <w:t xml:space="preserve"> -</w:t>
      </w:r>
      <w:r w:rsidRPr="00CD4036">
        <w:t xml:space="preserve"> </w:t>
      </w:r>
      <w:r w:rsidRPr="00D14EBE">
        <w:rPr>
          <w:rStyle w:val="CommunityObjective5-Heading2Char"/>
          <w:color w:val="FFFFFF" w:themeColor="background1"/>
        </w:rPr>
        <w:t>Support and encourage our vibrant culture and creativity</w:t>
      </w:r>
      <w:bookmarkEnd w:id="281"/>
    </w:p>
    <w:p w14:paraId="2B37F464" w14:textId="5794F3E9" w:rsidR="00D14EBE" w:rsidRPr="00D14EBE" w:rsidRDefault="00D14EBE" w:rsidP="00D14EBE">
      <w:pPr>
        <w:pStyle w:val="CommunityObjective2-Heading3"/>
      </w:pPr>
      <w:r>
        <w:t>Delivery Program Actions</w:t>
      </w:r>
    </w:p>
    <w:p w14:paraId="0DE86884" w14:textId="23DFFBDE" w:rsidR="00D14EBE" w:rsidRPr="00D14EBE" w:rsidRDefault="00D14EBE" w:rsidP="00D14EBE">
      <w:pPr>
        <w:pStyle w:val="CommunityObjective2-Heading4"/>
      </w:pPr>
      <w:r>
        <w:t xml:space="preserve">Delivery Program Action </w:t>
      </w:r>
      <w:r w:rsidRPr="00D14EBE">
        <w:t xml:space="preserve">2.1.1: </w:t>
      </w:r>
      <w:r w:rsidRPr="00D14EBE">
        <w:rPr>
          <w:b w:val="0"/>
          <w:bCs/>
        </w:rPr>
        <w:t>Support a range of inclusive events that encourage broad community participation and promote social inclusion</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38"/>
        <w:gridCol w:w="7170"/>
        <w:gridCol w:w="1634"/>
      </w:tblGrid>
      <w:tr w:rsidR="00D14EBE" w:rsidRPr="00D14EBE" w14:paraId="728BABC0" w14:textId="77777777" w:rsidTr="00D14EBE">
        <w:trPr>
          <w:tblHeader/>
          <w:jc w:val="center"/>
        </w:trPr>
        <w:tc>
          <w:tcPr>
            <w:tcW w:w="1538" w:type="dxa"/>
            <w:shd w:val="clear" w:color="auto" w:fill="3B2C58"/>
          </w:tcPr>
          <w:p w14:paraId="27FE48FA"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170" w:type="dxa"/>
            <w:shd w:val="clear" w:color="auto" w:fill="3B2C58"/>
          </w:tcPr>
          <w:p w14:paraId="61425B10"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634" w:type="dxa"/>
            <w:shd w:val="clear" w:color="auto" w:fill="3B2C58"/>
          </w:tcPr>
          <w:p w14:paraId="49AC5026"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0E6BED81" w14:textId="77777777" w:rsidTr="00D14EBE">
        <w:trPr>
          <w:jc w:val="center"/>
        </w:trPr>
        <w:tc>
          <w:tcPr>
            <w:tcW w:w="1538" w:type="dxa"/>
            <w:shd w:val="clear" w:color="auto" w:fill="FFFFFF"/>
          </w:tcPr>
          <w:p w14:paraId="7348DECE"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2.1.1.1</w:t>
            </w:r>
          </w:p>
        </w:tc>
        <w:tc>
          <w:tcPr>
            <w:tcW w:w="7170" w:type="dxa"/>
            <w:shd w:val="clear" w:color="auto" w:fill="FFFFFF"/>
          </w:tcPr>
          <w:p w14:paraId="4D9880FE"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Support innovative and flexible delivery of community events and initiatives</w:t>
            </w:r>
          </w:p>
        </w:tc>
        <w:tc>
          <w:tcPr>
            <w:tcW w:w="1634" w:type="dxa"/>
            <w:shd w:val="clear" w:color="auto" w:fill="FFFFFF"/>
          </w:tcPr>
          <w:p w14:paraId="6E99695C" w14:textId="77777777" w:rsidR="00D14EBE" w:rsidRPr="009B5E6D" w:rsidRDefault="00D14EBE" w:rsidP="00D14EBE">
            <w:pPr>
              <w:spacing w:before="0" w:after="0"/>
              <w:rPr>
                <w:rFonts w:eastAsia="Arial" w:cs="Times New Roman"/>
                <w:color w:val="3E2F5D"/>
                <w:lang w:val="en-US"/>
              </w:rPr>
            </w:pPr>
            <w:r w:rsidRPr="009B5E6D">
              <w:rPr>
                <w:rFonts w:eastAsia="Arial" w:cs="Times New Roman"/>
                <w:color w:val="3E2F5D"/>
                <w:lang w:val="en-US"/>
              </w:rPr>
              <w:t>Substantially Achieved</w:t>
            </w:r>
          </w:p>
        </w:tc>
      </w:tr>
    </w:tbl>
    <w:p w14:paraId="2E9E9D71" w14:textId="1F8759CB" w:rsidR="000910D9" w:rsidRDefault="00A859F3" w:rsidP="00A859F3">
      <w:pPr>
        <w:pStyle w:val="CommunityObjective2-Heading4"/>
      </w:pPr>
      <w:r>
        <w:t>Australia Day Awards</w:t>
      </w:r>
    </w:p>
    <w:p w14:paraId="1A33C8DB" w14:textId="5AF8AB8F" w:rsidR="00A859F3" w:rsidRDefault="000910D9" w:rsidP="000910D9">
      <w:r>
        <w:t xml:space="preserve">Zenith Virago, a </w:t>
      </w:r>
      <w:proofErr w:type="gramStart"/>
      <w:r>
        <w:t>much loved</w:t>
      </w:r>
      <w:proofErr w:type="gramEnd"/>
      <w:r>
        <w:t xml:space="preserve"> member of the Byron Shire community, is the 2021 Byron Shire Citizen of the Year.</w:t>
      </w:r>
      <w:r w:rsidR="00964459">
        <w:t xml:space="preserve"> </w:t>
      </w:r>
      <w:r>
        <w:t xml:space="preserve">Zenith is a pioneer and leader in her approach to dying; to helping people prepare for death and guiding them, and their families, through the </w:t>
      </w:r>
      <w:proofErr w:type="gramStart"/>
      <w:r>
        <w:t>end of life</w:t>
      </w:r>
      <w:proofErr w:type="gramEnd"/>
      <w:r>
        <w:t xml:space="preserve"> process which is frightening, uncertain and sad</w:t>
      </w:r>
      <w:r w:rsidR="00A859F3">
        <w:t xml:space="preserve">. </w:t>
      </w:r>
      <w:r>
        <w:t xml:space="preserve">She is wise, compassionate, </w:t>
      </w:r>
      <w:proofErr w:type="gramStart"/>
      <w:r>
        <w:t>spiritual</w:t>
      </w:r>
      <w:proofErr w:type="gramEnd"/>
      <w:r>
        <w:t xml:space="preserve"> and honest and has been a great source of comfort to many people over the years she has been doing this important work.</w:t>
      </w:r>
      <w:r w:rsidR="00A859F3">
        <w:t xml:space="preserve"> </w:t>
      </w:r>
    </w:p>
    <w:p w14:paraId="74D65370" w14:textId="4A64DB09" w:rsidR="000910D9" w:rsidRDefault="000910D9" w:rsidP="000910D9">
      <w:r>
        <w:t>Zenith founded the Natural Death Care Centre where she offers her services to the community either free, or for significantly reduced rates and for 15 years she has facilitated the annual Day of the Dead ceremony to honour all the much-loved people in our community who have died,” Mayor Richardson said.</w:t>
      </w:r>
    </w:p>
    <w:p w14:paraId="4319C834" w14:textId="77777777" w:rsidR="000910D9" w:rsidRDefault="000910D9" w:rsidP="000910D9">
      <w:r>
        <w:t>Zenith Virago has raised community awareness on issues of gender equality and violence against women and her annual V-Day event and Vagina Conversations production have raised more than $40,000 for the Women’s Escape Fund which provides emergency financial support to women when it’s most required to assist them and their children to remain safe.</w:t>
      </w:r>
    </w:p>
    <w:p w14:paraId="658032F2" w14:textId="669888C8" w:rsidR="000910D9" w:rsidRDefault="000910D9" w:rsidP="000910D9">
      <w:r>
        <w:t>The 2021 Byron Shire Volunteer of the Year is Peter Mair, a member of the State Emergency Service (SES) for 49 years.</w:t>
      </w:r>
      <w:r w:rsidR="00A859F3">
        <w:t xml:space="preserve"> </w:t>
      </w:r>
      <w:r>
        <w:t>Peter, who retired from the Police Force in 2017, is the SES Tweed-Byron Zone Local Commander.</w:t>
      </w:r>
    </w:p>
    <w:p w14:paraId="68643DC2" w14:textId="04AE4128" w:rsidR="000910D9" w:rsidRDefault="000910D9" w:rsidP="000910D9">
      <w:proofErr w:type="spellStart"/>
      <w:r>
        <w:t>Nickolla</w:t>
      </w:r>
      <w:proofErr w:type="spellEnd"/>
      <w:r>
        <w:t xml:space="preserve"> Clarke is the Byron Shire’s Creative Artist of the Year.</w:t>
      </w:r>
      <w:r w:rsidR="00A859F3">
        <w:t xml:space="preserve"> </w:t>
      </w:r>
      <w:proofErr w:type="spellStart"/>
      <w:r>
        <w:t>Nickolla</w:t>
      </w:r>
      <w:proofErr w:type="spellEnd"/>
      <w:r>
        <w:t>, a young Arakwal woman, is a role model in our community who shares her culture and stories though her art</w:t>
      </w:r>
      <w:r w:rsidR="00A859F3">
        <w:t xml:space="preserve">. </w:t>
      </w:r>
      <w:r>
        <w:t>She was the lead artist on the Byron Bay Railway Park art project and was key contributor to the Mullumbimby Gateway project</w:t>
      </w:r>
      <w:r w:rsidR="00A859F3">
        <w:t>.</w:t>
      </w:r>
    </w:p>
    <w:p w14:paraId="6EB40FCF" w14:textId="614FC31F" w:rsidR="000910D9" w:rsidRDefault="000910D9" w:rsidP="000910D9">
      <w:r>
        <w:t>Byron Shire’s Young Citizen of the Year is Mia Thom.</w:t>
      </w:r>
      <w:r w:rsidR="00A859F3">
        <w:t xml:space="preserve"> </w:t>
      </w:r>
      <w:r>
        <w:t xml:space="preserve">Mia was accepted into the University of Sydney’s </w:t>
      </w:r>
      <w:proofErr w:type="spellStart"/>
      <w:r>
        <w:t>Wingara</w:t>
      </w:r>
      <w:proofErr w:type="spellEnd"/>
      <w:r>
        <w:t xml:space="preserve"> Mura 2019 Summer Program which is designed to help Aboriginal and Torres Strait Islander students get a feeling for university life and explore options for tertiary study and future careers.</w:t>
      </w:r>
      <w:r w:rsidR="00A859F3">
        <w:t xml:space="preserve"> </w:t>
      </w:r>
      <w:r>
        <w:t>Mia, who graduated from Byron Bay High School last year, has achieved recognition for her leadership within the school and community, being a recipient of the 2019 and 2020 BASE Leadership Awards and is committed to social change and advocating on human rights issues and climate change.</w:t>
      </w:r>
    </w:p>
    <w:p w14:paraId="7263BA7B" w14:textId="1A47C05C" w:rsidR="00A859F3" w:rsidRDefault="000910D9" w:rsidP="00A859F3">
      <w:pPr>
        <w:sectPr w:rsidR="00A859F3" w:rsidSect="00395049">
          <w:pgSz w:w="11906" w:h="16838"/>
          <w:pgMar w:top="824" w:right="849" w:bottom="1134" w:left="709" w:header="284" w:footer="202" w:gutter="0"/>
          <w:cols w:space="708"/>
          <w:docGrid w:linePitch="360"/>
        </w:sectPr>
      </w:pPr>
      <w:r>
        <w:t xml:space="preserve">Byron Shire’s Senior Citizen of the Year, Pamela </w:t>
      </w:r>
      <w:proofErr w:type="spellStart"/>
      <w:r>
        <w:t>Wark</w:t>
      </w:r>
      <w:proofErr w:type="spellEnd"/>
      <w:r w:rsidR="00A859F3">
        <w:t xml:space="preserve"> </w:t>
      </w:r>
      <w:r>
        <w:t xml:space="preserve">has taught at Mullum High for more than 45 years and is highly regarded by colleagues and students as an inspirational, </w:t>
      </w:r>
      <w:proofErr w:type="gramStart"/>
      <w:r>
        <w:t>dedicated</w:t>
      </w:r>
      <w:proofErr w:type="gramEnd"/>
      <w:r>
        <w:t xml:space="preserve"> and caring educator.</w:t>
      </w:r>
      <w:r w:rsidR="00A859F3">
        <w:t xml:space="preserve"> </w:t>
      </w:r>
    </w:p>
    <w:p w14:paraId="2E1D6A20" w14:textId="2B0A6565" w:rsidR="00964459" w:rsidRDefault="00A859F3" w:rsidP="000910D9">
      <w:r>
        <w:rPr>
          <w:noProof/>
        </w:rPr>
        <w:lastRenderedPageBreak/>
        <w:drawing>
          <wp:inline distT="0" distB="0" distL="0" distR="0" wp14:anchorId="25912DA2" wp14:editId="22FB2B79">
            <wp:extent cx="6452206" cy="8699500"/>
            <wp:effectExtent l="0" t="0" r="6350" b="6350"/>
            <wp:docPr id="469" name="Picture 469" descr="Zenith Virago being presented with her Australia Day Award by Brad Farmer. There are flags hanging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Zenith Virago being presented with her Australia Day Award by Brad Farmer. There are flags hanging in the background."/>
                    <pic:cNvPicPr/>
                  </pic:nvPicPr>
                  <pic:blipFill rotWithShape="1">
                    <a:blip r:embed="rId118">
                      <a:extLst>
                        <a:ext uri="{28A0092B-C50C-407E-A947-70E740481C1C}">
                          <a14:useLocalDpi xmlns:a14="http://schemas.microsoft.com/office/drawing/2010/main" val="0"/>
                        </a:ext>
                      </a:extLst>
                    </a:blip>
                    <a:srcRect t="5237" r="245" b="21476"/>
                    <a:stretch/>
                  </pic:blipFill>
                  <pic:spPr bwMode="auto">
                    <a:xfrm>
                      <a:off x="0" y="0"/>
                      <a:ext cx="6463678" cy="8714968"/>
                    </a:xfrm>
                    <a:prstGeom prst="rect">
                      <a:avLst/>
                    </a:prstGeom>
                    <a:ln>
                      <a:noFill/>
                    </a:ln>
                    <a:extLst>
                      <a:ext uri="{53640926-AAD7-44D8-BBD7-CCE9431645EC}">
                        <a14:shadowObscured xmlns:a14="http://schemas.microsoft.com/office/drawing/2010/main"/>
                      </a:ext>
                    </a:extLst>
                  </pic:spPr>
                </pic:pic>
              </a:graphicData>
            </a:graphic>
          </wp:inline>
        </w:drawing>
      </w:r>
    </w:p>
    <w:p w14:paraId="48E09747" w14:textId="55349AB9" w:rsidR="00964459" w:rsidRPr="00964459" w:rsidRDefault="00964459" w:rsidP="000910D9">
      <w:pPr>
        <w:rPr>
          <w:b/>
          <w:bCs/>
        </w:rPr>
      </w:pPr>
      <w:r w:rsidRPr="00964459">
        <w:rPr>
          <w:b/>
          <w:bCs/>
        </w:rPr>
        <w:t>Australia Day Ambassador, Brad Farmer, presenting the award for Citizen of the Year to Zenith Virago.</w:t>
      </w:r>
    </w:p>
    <w:p w14:paraId="5D8323BC" w14:textId="4B1F8DD8" w:rsidR="00D14EBE" w:rsidRPr="00D14EBE" w:rsidRDefault="00D14EBE" w:rsidP="00D14EBE">
      <w:pPr>
        <w:pStyle w:val="CommunityObjective2-Heading4"/>
      </w:pPr>
      <w:r>
        <w:lastRenderedPageBreak/>
        <w:t xml:space="preserve">Delivery Program Action </w:t>
      </w:r>
      <w:r w:rsidRPr="00D14EBE">
        <w:t xml:space="preserve">2.1.2: </w:t>
      </w:r>
      <w:r w:rsidRPr="00D14EBE">
        <w:rPr>
          <w:b w:val="0"/>
          <w:bCs/>
        </w:rPr>
        <w:t>Provide meaningful and inclusive opportunities for volunteering</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38"/>
        <w:gridCol w:w="7170"/>
        <w:gridCol w:w="1634"/>
      </w:tblGrid>
      <w:tr w:rsidR="00D14EBE" w:rsidRPr="00D14EBE" w14:paraId="0D477389" w14:textId="77777777" w:rsidTr="00D14EBE">
        <w:trPr>
          <w:tblHeader/>
          <w:jc w:val="center"/>
        </w:trPr>
        <w:tc>
          <w:tcPr>
            <w:tcW w:w="1538" w:type="dxa"/>
            <w:shd w:val="clear" w:color="auto" w:fill="3B2C58"/>
          </w:tcPr>
          <w:p w14:paraId="0AFED424"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170" w:type="dxa"/>
            <w:shd w:val="clear" w:color="auto" w:fill="3B2C58"/>
          </w:tcPr>
          <w:p w14:paraId="6D1D31AE"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634" w:type="dxa"/>
            <w:shd w:val="clear" w:color="auto" w:fill="3B2C58"/>
          </w:tcPr>
          <w:p w14:paraId="1407E0CA"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0D7FDDAC" w14:textId="77777777" w:rsidTr="00D14EBE">
        <w:trPr>
          <w:jc w:val="center"/>
        </w:trPr>
        <w:tc>
          <w:tcPr>
            <w:tcW w:w="1538" w:type="dxa"/>
            <w:shd w:val="clear" w:color="auto" w:fill="FFFFFF"/>
          </w:tcPr>
          <w:p w14:paraId="0928138F"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2.1.2.1</w:t>
            </w:r>
          </w:p>
        </w:tc>
        <w:tc>
          <w:tcPr>
            <w:tcW w:w="7170" w:type="dxa"/>
            <w:shd w:val="clear" w:color="auto" w:fill="FFFFFF"/>
          </w:tcPr>
          <w:p w14:paraId="6182FEAF"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Partner with community organisations to deliver spontaneous volunteer training</w:t>
            </w:r>
          </w:p>
        </w:tc>
        <w:tc>
          <w:tcPr>
            <w:tcW w:w="1634" w:type="dxa"/>
            <w:shd w:val="clear" w:color="auto" w:fill="FFFFFF"/>
          </w:tcPr>
          <w:p w14:paraId="79716014" w14:textId="77777777" w:rsidR="00D14EBE" w:rsidRPr="00D14EBE" w:rsidRDefault="00D14EBE" w:rsidP="00D14EBE">
            <w:pPr>
              <w:spacing w:before="0" w:after="0"/>
              <w:rPr>
                <w:rFonts w:eastAsia="Arial" w:cs="Times New Roman"/>
                <w:lang w:val="en-US"/>
              </w:rPr>
            </w:pPr>
            <w:r w:rsidRPr="009B5E6D">
              <w:rPr>
                <w:rFonts w:eastAsia="Arial" w:cs="Times New Roman"/>
                <w:color w:val="3E2F5D"/>
                <w:lang w:val="en-US"/>
              </w:rPr>
              <w:t>Substantially Achieved</w:t>
            </w:r>
          </w:p>
        </w:tc>
      </w:tr>
      <w:tr w:rsidR="00D14EBE" w:rsidRPr="00D14EBE" w14:paraId="67E0E6C1" w14:textId="77777777" w:rsidTr="00D14EBE">
        <w:trPr>
          <w:jc w:val="center"/>
        </w:trPr>
        <w:tc>
          <w:tcPr>
            <w:tcW w:w="1538" w:type="dxa"/>
            <w:shd w:val="clear" w:color="auto" w:fill="FFFFFF"/>
          </w:tcPr>
          <w:p w14:paraId="7D67D371"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2.1.2.2</w:t>
            </w:r>
          </w:p>
        </w:tc>
        <w:tc>
          <w:tcPr>
            <w:tcW w:w="7170" w:type="dxa"/>
            <w:shd w:val="clear" w:color="auto" w:fill="FFFFFF"/>
          </w:tcPr>
          <w:p w14:paraId="13278C97"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 xml:space="preserve">Support Council volunteers with the delivery and management of community facilities </w:t>
            </w:r>
          </w:p>
        </w:tc>
        <w:tc>
          <w:tcPr>
            <w:tcW w:w="1634" w:type="dxa"/>
            <w:shd w:val="clear" w:color="auto" w:fill="FFFFFF"/>
          </w:tcPr>
          <w:p w14:paraId="6F493E1E" w14:textId="77777777" w:rsidR="00D14EBE" w:rsidRPr="009B5E6D" w:rsidRDefault="00D14EBE" w:rsidP="00D14EBE">
            <w:pPr>
              <w:spacing w:before="0" w:after="0"/>
              <w:rPr>
                <w:rFonts w:eastAsia="Arial" w:cs="Times New Roman"/>
                <w:color w:val="007635"/>
                <w:lang w:val="en-US"/>
              </w:rPr>
            </w:pPr>
            <w:r w:rsidRPr="009B5E6D">
              <w:rPr>
                <w:rFonts w:eastAsia="Arial" w:cs="Times New Roman"/>
                <w:color w:val="007635"/>
                <w:lang w:val="en-US"/>
              </w:rPr>
              <w:t>Achieved</w:t>
            </w:r>
          </w:p>
        </w:tc>
      </w:tr>
    </w:tbl>
    <w:p w14:paraId="3A015CA5" w14:textId="1B04E8E7" w:rsidR="00D14EBE" w:rsidRPr="00D14EBE" w:rsidRDefault="00D14EBE" w:rsidP="00D14EBE">
      <w:pPr>
        <w:pStyle w:val="CommunityObjective2-Heading4"/>
      </w:pPr>
      <w:r>
        <w:t xml:space="preserve">Delivery Program Action </w:t>
      </w:r>
      <w:r w:rsidRPr="00D14EBE">
        <w:t xml:space="preserve">2.1.3: </w:t>
      </w:r>
      <w:r w:rsidRPr="00D14EBE">
        <w:rPr>
          <w:b w:val="0"/>
          <w:bCs/>
        </w:rPr>
        <w:t>Enhance opportunities for interaction with art in public spaces</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D14EBE" w:rsidRPr="00D14EBE" w14:paraId="5D929BB4" w14:textId="77777777" w:rsidTr="00D14EBE">
        <w:trPr>
          <w:tblHeader/>
          <w:jc w:val="center"/>
        </w:trPr>
        <w:tc>
          <w:tcPr>
            <w:tcW w:w="1561" w:type="dxa"/>
            <w:shd w:val="clear" w:color="auto" w:fill="3B2C58"/>
          </w:tcPr>
          <w:p w14:paraId="614BFA4F"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392" w:type="dxa"/>
            <w:shd w:val="clear" w:color="auto" w:fill="3B2C58"/>
          </w:tcPr>
          <w:p w14:paraId="3ACE96C5"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389" w:type="dxa"/>
            <w:shd w:val="clear" w:color="auto" w:fill="3B2C58"/>
          </w:tcPr>
          <w:p w14:paraId="227AD6E4"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4DA2916D" w14:textId="77777777" w:rsidTr="00D14EBE">
        <w:trPr>
          <w:jc w:val="center"/>
        </w:trPr>
        <w:tc>
          <w:tcPr>
            <w:tcW w:w="1561" w:type="dxa"/>
            <w:shd w:val="clear" w:color="auto" w:fill="FFFFFF"/>
          </w:tcPr>
          <w:p w14:paraId="5C6C2F0A"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2.1.3.1</w:t>
            </w:r>
          </w:p>
        </w:tc>
        <w:tc>
          <w:tcPr>
            <w:tcW w:w="7392" w:type="dxa"/>
            <w:shd w:val="clear" w:color="auto" w:fill="FFFFFF"/>
          </w:tcPr>
          <w:p w14:paraId="3D558CFE"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Implement Public Art Strategy</w:t>
            </w:r>
          </w:p>
        </w:tc>
        <w:tc>
          <w:tcPr>
            <w:tcW w:w="1389" w:type="dxa"/>
            <w:shd w:val="clear" w:color="auto" w:fill="FFFFFF"/>
          </w:tcPr>
          <w:p w14:paraId="160EB781" w14:textId="77777777" w:rsidR="00D14EBE" w:rsidRPr="009B5E6D" w:rsidRDefault="00D14EBE" w:rsidP="00D14EBE">
            <w:pPr>
              <w:spacing w:before="0" w:after="0"/>
              <w:rPr>
                <w:rFonts w:eastAsia="Arial" w:cs="Times New Roman"/>
                <w:color w:val="007635"/>
                <w:lang w:val="en-US"/>
              </w:rPr>
            </w:pPr>
            <w:r w:rsidRPr="009B5E6D">
              <w:rPr>
                <w:rFonts w:eastAsia="Arial" w:cs="Times New Roman"/>
                <w:color w:val="007635"/>
                <w:lang w:val="en-US"/>
              </w:rPr>
              <w:t>Achieved</w:t>
            </w:r>
          </w:p>
        </w:tc>
      </w:tr>
      <w:tr w:rsidR="00D14EBE" w:rsidRPr="00D14EBE" w14:paraId="015A930C" w14:textId="77777777" w:rsidTr="00D14EBE">
        <w:trPr>
          <w:jc w:val="center"/>
        </w:trPr>
        <w:tc>
          <w:tcPr>
            <w:tcW w:w="1561" w:type="dxa"/>
            <w:shd w:val="clear" w:color="auto" w:fill="FFFFFF"/>
          </w:tcPr>
          <w:p w14:paraId="70B1D9F6"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2.1.3.2</w:t>
            </w:r>
          </w:p>
        </w:tc>
        <w:tc>
          <w:tcPr>
            <w:tcW w:w="7392" w:type="dxa"/>
            <w:shd w:val="clear" w:color="auto" w:fill="FFFFFF"/>
          </w:tcPr>
          <w:p w14:paraId="7203AAA0"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Adopt and implement Arts and Culture Policy</w:t>
            </w:r>
          </w:p>
        </w:tc>
        <w:tc>
          <w:tcPr>
            <w:tcW w:w="1389" w:type="dxa"/>
            <w:shd w:val="clear" w:color="auto" w:fill="FFFFFF"/>
          </w:tcPr>
          <w:p w14:paraId="11B5AA7F" w14:textId="77777777" w:rsidR="00D14EBE" w:rsidRPr="00D14EBE" w:rsidRDefault="00D14EBE" w:rsidP="00D14EBE">
            <w:pPr>
              <w:spacing w:before="0" w:after="0"/>
              <w:rPr>
                <w:rFonts w:eastAsia="Arial" w:cs="Times New Roman"/>
                <w:lang w:val="en-US"/>
              </w:rPr>
            </w:pPr>
            <w:r w:rsidRPr="009B5E6D">
              <w:rPr>
                <w:rFonts w:eastAsia="Arial" w:cs="Times New Roman"/>
                <w:color w:val="007635"/>
                <w:lang w:val="en-US"/>
              </w:rPr>
              <w:t>Achieved</w:t>
            </w:r>
          </w:p>
        </w:tc>
      </w:tr>
      <w:tr w:rsidR="00D14EBE" w:rsidRPr="00D14EBE" w14:paraId="4748DE8E" w14:textId="77777777" w:rsidTr="00D14EBE">
        <w:trPr>
          <w:jc w:val="center"/>
        </w:trPr>
        <w:tc>
          <w:tcPr>
            <w:tcW w:w="1561" w:type="dxa"/>
            <w:shd w:val="clear" w:color="auto" w:fill="FFFFFF"/>
          </w:tcPr>
          <w:p w14:paraId="0AC7DCB9"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2.1.3.3</w:t>
            </w:r>
          </w:p>
        </w:tc>
        <w:tc>
          <w:tcPr>
            <w:tcW w:w="7392" w:type="dxa"/>
            <w:shd w:val="clear" w:color="auto" w:fill="FFFFFF"/>
          </w:tcPr>
          <w:p w14:paraId="306B62E0"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Support the ongoing operations of the Lone Goat Gallery</w:t>
            </w:r>
          </w:p>
        </w:tc>
        <w:tc>
          <w:tcPr>
            <w:tcW w:w="1389" w:type="dxa"/>
            <w:shd w:val="clear" w:color="auto" w:fill="FFFFFF"/>
          </w:tcPr>
          <w:p w14:paraId="22BCFD29" w14:textId="77777777" w:rsidR="00D14EBE" w:rsidRPr="00D14EBE" w:rsidRDefault="00D14EBE" w:rsidP="00D14EBE">
            <w:pPr>
              <w:spacing w:before="0" w:after="0"/>
              <w:rPr>
                <w:rFonts w:eastAsia="Arial" w:cs="Times New Roman"/>
                <w:lang w:val="en-US"/>
              </w:rPr>
            </w:pPr>
            <w:r w:rsidRPr="00B87AA8">
              <w:rPr>
                <w:rFonts w:eastAsia="Arial" w:cs="Times New Roman"/>
                <w:color w:val="007635"/>
                <w:lang w:val="en-US"/>
              </w:rPr>
              <w:t>Achieved</w:t>
            </w:r>
          </w:p>
        </w:tc>
      </w:tr>
    </w:tbl>
    <w:p w14:paraId="7D916846" w14:textId="77777777" w:rsidR="003769EF" w:rsidRDefault="003769EF" w:rsidP="003769EF">
      <w:pPr>
        <w:pStyle w:val="CommunityObjective2-Heading4"/>
      </w:pPr>
      <w:r>
        <w:t>Breaking Boundaries: Northern Rivers Creative Group Exhibition and Panel discussion</w:t>
      </w:r>
    </w:p>
    <w:p w14:paraId="4E5A4961" w14:textId="7672E027" w:rsidR="003769EF" w:rsidRDefault="003769EF" w:rsidP="003769EF">
      <w:r>
        <w:t xml:space="preserve">The Lone Goat Gallery reopened its doors in May with an exhibition, Breaking Boundaries: Northern Rivers Creative Group.  The exhibition was held in partnership with Arts Northern Rivers and profiled artists of the Northern Rivers who explore boundaries through their practice. The exhibition was supported by a COVID recovery grant through Arts Restart Funding totalling $15,000. </w:t>
      </w:r>
    </w:p>
    <w:p w14:paraId="27BF617A" w14:textId="2A4E12E2" w:rsidR="003769EF" w:rsidRDefault="003769EF" w:rsidP="003769EF">
      <w:pPr>
        <w:pStyle w:val="ListParagraph"/>
        <w:numPr>
          <w:ilvl w:val="0"/>
          <w:numId w:val="55"/>
        </w:numPr>
      </w:pPr>
      <w:r>
        <w:t>10 artists exhibited</w:t>
      </w:r>
    </w:p>
    <w:p w14:paraId="740B3BCA" w14:textId="10371ECD" w:rsidR="003769EF" w:rsidRDefault="003769EF" w:rsidP="003769EF">
      <w:pPr>
        <w:pStyle w:val="ListParagraph"/>
        <w:numPr>
          <w:ilvl w:val="0"/>
          <w:numId w:val="55"/>
        </w:numPr>
      </w:pPr>
      <w:r>
        <w:t>Launch event attended by 300 people,</w:t>
      </w:r>
    </w:p>
    <w:p w14:paraId="6E01B69B" w14:textId="4BEAE048" w:rsidR="003769EF" w:rsidRDefault="003769EF" w:rsidP="003769EF">
      <w:pPr>
        <w:pStyle w:val="ListParagraph"/>
        <w:numPr>
          <w:ilvl w:val="0"/>
          <w:numId w:val="55"/>
        </w:numPr>
      </w:pPr>
      <w:r>
        <w:t>Saturday panel discussion ‘Breaking Boundaries’ (60 people)</w:t>
      </w:r>
    </w:p>
    <w:p w14:paraId="52C74CD2" w14:textId="1C765A27" w:rsidR="003769EF" w:rsidRDefault="003769EF" w:rsidP="003769EF">
      <w:pPr>
        <w:pStyle w:val="ListParagraph"/>
        <w:numPr>
          <w:ilvl w:val="0"/>
          <w:numId w:val="55"/>
        </w:numPr>
      </w:pPr>
      <w:r>
        <w:t>Exhibition and Gallery featured in National Magazine Art Edit, Issue 28.</w:t>
      </w:r>
    </w:p>
    <w:p w14:paraId="0191048F" w14:textId="77777777" w:rsidR="003769EF" w:rsidRDefault="003769EF" w:rsidP="003769EF">
      <w:pPr>
        <w:keepNext/>
        <w:spacing w:before="0" w:after="0"/>
        <w:ind w:firstLine="1134"/>
      </w:pPr>
      <w:r>
        <w:rPr>
          <w:noProof/>
        </w:rPr>
        <w:drawing>
          <wp:inline distT="0" distB="0" distL="0" distR="0" wp14:anchorId="6178E178" wp14:editId="4B971813">
            <wp:extent cx="5372100" cy="3581400"/>
            <wp:effectExtent l="0" t="0" r="0" b="0"/>
            <wp:docPr id="1" name="Picture 1" descr="Blurred woman walking in front of 3 colourful pieces of artwork in a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lurred woman walking in front of 3 colourful pieces of artwork in a gallery"/>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5372418" cy="3581612"/>
                    </a:xfrm>
                    <a:prstGeom prst="rect">
                      <a:avLst/>
                    </a:prstGeom>
                    <a:noFill/>
                    <a:ln>
                      <a:noFill/>
                    </a:ln>
                  </pic:spPr>
                </pic:pic>
              </a:graphicData>
            </a:graphic>
          </wp:inline>
        </w:drawing>
      </w:r>
    </w:p>
    <w:p w14:paraId="42DAFF83" w14:textId="1A900B92" w:rsidR="003769EF" w:rsidRDefault="003769EF" w:rsidP="003769EF">
      <w:pPr>
        <w:pStyle w:val="Caption"/>
        <w:spacing w:after="0"/>
        <w:ind w:firstLine="1134"/>
      </w:pPr>
      <w:r w:rsidRPr="00AA4732">
        <w:t>Photo by JAKA ADAMIC</w:t>
      </w:r>
    </w:p>
    <w:p w14:paraId="7FB3065F" w14:textId="77777777" w:rsidR="003769EF" w:rsidRDefault="003769EF" w:rsidP="00D14EBE">
      <w:pPr>
        <w:pStyle w:val="CommunityObjective2-Heading4"/>
        <w:sectPr w:rsidR="003769EF" w:rsidSect="00395049">
          <w:pgSz w:w="11906" w:h="16838"/>
          <w:pgMar w:top="824" w:right="849" w:bottom="1134" w:left="709" w:header="284" w:footer="202" w:gutter="0"/>
          <w:cols w:space="708"/>
          <w:docGrid w:linePitch="360"/>
        </w:sectPr>
      </w:pPr>
    </w:p>
    <w:p w14:paraId="394838CE" w14:textId="77777777" w:rsidR="00CD605C" w:rsidRDefault="00CD605C" w:rsidP="00CD605C">
      <w:pPr>
        <w:pStyle w:val="Caption"/>
        <w:spacing w:after="0"/>
        <w:jc w:val="center"/>
      </w:pPr>
      <w:r>
        <w:rPr>
          <w:noProof/>
        </w:rPr>
        <w:lastRenderedPageBreak/>
        <w:drawing>
          <wp:inline distT="0" distB="0" distL="0" distR="0" wp14:anchorId="08CED16C" wp14:editId="508F2FC5">
            <wp:extent cx="6086103" cy="9128234"/>
            <wp:effectExtent l="0" t="0" r="0" b="0"/>
            <wp:docPr id="32" name="Picture 32" descr="A blurred person walking past an artwork hung on a whit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blurred person walking past an artwork hung on a white wall"/>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099899" cy="9148925"/>
                    </a:xfrm>
                    <a:prstGeom prst="rect">
                      <a:avLst/>
                    </a:prstGeom>
                  </pic:spPr>
                </pic:pic>
              </a:graphicData>
            </a:graphic>
          </wp:inline>
        </w:drawing>
      </w:r>
    </w:p>
    <w:p w14:paraId="79192767" w14:textId="23C0DF6E" w:rsidR="00CD605C" w:rsidRDefault="00CD605C" w:rsidP="00CD605C">
      <w:pPr>
        <w:pStyle w:val="Caption"/>
        <w:spacing w:after="0"/>
        <w:jc w:val="center"/>
      </w:pPr>
      <w:r w:rsidRPr="00AA4732">
        <w:t>Photo by JAKA ADAMIC</w:t>
      </w:r>
    </w:p>
    <w:p w14:paraId="0D17A347" w14:textId="55099BE5" w:rsidR="00CD605C" w:rsidRDefault="00CD605C" w:rsidP="00AB6A36">
      <w:pPr>
        <w:pStyle w:val="CommunityObjective2-Heading4"/>
        <w:sectPr w:rsidR="00CD605C" w:rsidSect="00395049">
          <w:pgSz w:w="11906" w:h="16838"/>
          <w:pgMar w:top="824" w:right="849" w:bottom="1134" w:left="709" w:header="284" w:footer="202" w:gutter="0"/>
          <w:cols w:space="708"/>
          <w:docGrid w:linePitch="360"/>
        </w:sectPr>
      </w:pPr>
    </w:p>
    <w:p w14:paraId="518EC8CF" w14:textId="638C0138" w:rsidR="00D14EBE" w:rsidRPr="00D14EBE" w:rsidRDefault="00D14EBE" w:rsidP="00D14EBE">
      <w:pPr>
        <w:pStyle w:val="CommunityObjective2-Heading4"/>
        <w:rPr>
          <w:b w:val="0"/>
          <w:bCs/>
        </w:rPr>
      </w:pPr>
      <w:r>
        <w:lastRenderedPageBreak/>
        <w:t xml:space="preserve">Delivery Program Action </w:t>
      </w:r>
      <w:r w:rsidRPr="00D14EBE">
        <w:t xml:space="preserve">2.1.4: </w:t>
      </w:r>
      <w:r w:rsidRPr="00D14EBE">
        <w:rPr>
          <w:b w:val="0"/>
          <w:bCs/>
        </w:rPr>
        <w:t>Support Aboriginal cultural vibrancy within the Shire</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D14EBE" w:rsidRPr="00D14EBE" w14:paraId="3D3E41C8" w14:textId="77777777" w:rsidTr="00D14EBE">
        <w:trPr>
          <w:tblHeader/>
          <w:jc w:val="center"/>
        </w:trPr>
        <w:tc>
          <w:tcPr>
            <w:tcW w:w="1561" w:type="dxa"/>
            <w:shd w:val="clear" w:color="auto" w:fill="3B2C58"/>
          </w:tcPr>
          <w:p w14:paraId="6DBA9FD6"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392" w:type="dxa"/>
            <w:shd w:val="clear" w:color="auto" w:fill="3B2C58"/>
          </w:tcPr>
          <w:p w14:paraId="2B92D180"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389" w:type="dxa"/>
            <w:shd w:val="clear" w:color="auto" w:fill="3B2C58"/>
          </w:tcPr>
          <w:p w14:paraId="3A7BDF9C"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5E942FAE" w14:textId="77777777" w:rsidTr="00D14EBE">
        <w:trPr>
          <w:jc w:val="center"/>
        </w:trPr>
        <w:tc>
          <w:tcPr>
            <w:tcW w:w="1561" w:type="dxa"/>
            <w:shd w:val="clear" w:color="auto" w:fill="FFFFFF"/>
          </w:tcPr>
          <w:p w14:paraId="186E74E5"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2.1.4.1</w:t>
            </w:r>
          </w:p>
        </w:tc>
        <w:tc>
          <w:tcPr>
            <w:tcW w:w="7392" w:type="dxa"/>
            <w:shd w:val="clear" w:color="auto" w:fill="FFFFFF"/>
          </w:tcPr>
          <w:p w14:paraId="6087237F"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Support cultural expression and cultural restoration opportunities</w:t>
            </w:r>
          </w:p>
        </w:tc>
        <w:tc>
          <w:tcPr>
            <w:tcW w:w="1389" w:type="dxa"/>
            <w:shd w:val="clear" w:color="auto" w:fill="FFFFFF"/>
          </w:tcPr>
          <w:p w14:paraId="3B69A2B8"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r w:rsidR="00D14EBE" w:rsidRPr="00D14EBE" w14:paraId="2255E61B" w14:textId="77777777" w:rsidTr="00D14EBE">
        <w:trPr>
          <w:jc w:val="center"/>
        </w:trPr>
        <w:tc>
          <w:tcPr>
            <w:tcW w:w="1561" w:type="dxa"/>
            <w:shd w:val="clear" w:color="auto" w:fill="FFFFFF"/>
          </w:tcPr>
          <w:p w14:paraId="75F600F2"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2.1.4.2</w:t>
            </w:r>
          </w:p>
        </w:tc>
        <w:tc>
          <w:tcPr>
            <w:tcW w:w="7392" w:type="dxa"/>
            <w:shd w:val="clear" w:color="auto" w:fill="FFFFFF"/>
          </w:tcPr>
          <w:p w14:paraId="798F42D7"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Implement Arakwal MOU in partnership with Arakwal</w:t>
            </w:r>
          </w:p>
        </w:tc>
        <w:tc>
          <w:tcPr>
            <w:tcW w:w="1389" w:type="dxa"/>
            <w:shd w:val="clear" w:color="auto" w:fill="FFFFFF"/>
          </w:tcPr>
          <w:p w14:paraId="080426EC"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bl>
    <w:p w14:paraId="1A546AB7" w14:textId="67F71CCD" w:rsidR="00220D32" w:rsidRDefault="00220D32" w:rsidP="00220D32">
      <w:pPr>
        <w:pStyle w:val="CommunityObjective2-Heading4"/>
      </w:pPr>
      <w:r>
        <w:t>Gateway to Mullumbimby</w:t>
      </w:r>
    </w:p>
    <w:p w14:paraId="41023FA7" w14:textId="54ACAF81" w:rsidR="00220D32" w:rsidRDefault="00220D32" w:rsidP="00220D32">
      <w:r>
        <w:t xml:space="preserve">The new gateway to Mullumbimby features a new totem pole and refurbished rotunda, proudly funded by the NSW Government with a $91,962 grant from the Stronger Country Communities program. </w:t>
      </w:r>
    </w:p>
    <w:p w14:paraId="3EFADB4A" w14:textId="713FD8A5" w:rsidR="00220D32" w:rsidRDefault="00220D32" w:rsidP="00220D32">
      <w:r>
        <w:t xml:space="preserve">Richard Mordaunt from the Mullumbimby Gateway Association, along with the project management team of Richard Hughes, Sunita Bailey, Greg Aitken and Maggie Brown, worked with well-known indigenous artists, Richard </w:t>
      </w:r>
      <w:proofErr w:type="gramStart"/>
      <w:r>
        <w:t>Clarke</w:t>
      </w:r>
      <w:proofErr w:type="gramEnd"/>
      <w:r>
        <w:t xml:space="preserve"> and the late Digby Moran, on the new 15m Uplift totem pole.</w:t>
      </w:r>
    </w:p>
    <w:p w14:paraId="38BB8797" w14:textId="77777777" w:rsidR="00220D32" w:rsidRDefault="00220D32" w:rsidP="00220D32">
      <w:r>
        <w:t xml:space="preserve">The totem originally carved by </w:t>
      </w:r>
      <w:proofErr w:type="spellStart"/>
      <w:r>
        <w:t>Tonu</w:t>
      </w:r>
      <w:proofErr w:type="spellEnd"/>
      <w:r>
        <w:t xml:space="preserve"> Shane has been donated to the Gateway by the founders of Uplift and incorporates the goanna, whale, </w:t>
      </w:r>
      <w:proofErr w:type="gramStart"/>
      <w:r>
        <w:t>dolphin</w:t>
      </w:r>
      <w:proofErr w:type="gramEnd"/>
      <w:r>
        <w:t xml:space="preserve"> and carpet snake – important symbols to the Bundjalung of Byron Bay – Arakwal </w:t>
      </w:r>
      <w:proofErr w:type="spellStart"/>
      <w:r>
        <w:t>Bumberlin</w:t>
      </w:r>
      <w:proofErr w:type="spellEnd"/>
      <w:r>
        <w:t xml:space="preserve"> people.</w:t>
      </w:r>
    </w:p>
    <w:p w14:paraId="5752868F" w14:textId="0F6F6053" w:rsidR="00220D32" w:rsidRDefault="00220D32" w:rsidP="00220D32">
      <w:r>
        <w:t>The new totem pole is an incredibly important feature to represent the indigenous heritage of the Arakwal people and share the cultural history of Mullumbimby.</w:t>
      </w:r>
    </w:p>
    <w:p w14:paraId="69FB8A2F" w14:textId="6B9E05BD" w:rsidR="00220D32" w:rsidRDefault="00220D32" w:rsidP="009F51D9">
      <w:r>
        <w:t xml:space="preserve">Complementing the totem is a new-look rotunda which includes an eight-metre panorama of this region painted by Daniel </w:t>
      </w:r>
      <w:proofErr w:type="spellStart"/>
      <w:r>
        <w:t>Hend</w:t>
      </w:r>
      <w:proofErr w:type="spellEnd"/>
      <w:r>
        <w:t xml:space="preserve">, with work by local Arakwal artists, Delta Kay, </w:t>
      </w:r>
      <w:proofErr w:type="spellStart"/>
      <w:r>
        <w:t>Nickolla</w:t>
      </w:r>
      <w:proofErr w:type="spellEnd"/>
      <w:r>
        <w:t xml:space="preserve"> Clark and Belle Arnold. The project has been sponsored by the Northern Rivers Community Foundation. The Rotunda also includes an early history of Mullumbimby sponsored by the Brunswick Valley Historical Society.</w:t>
      </w:r>
    </w:p>
    <w:p w14:paraId="27F5FBB6" w14:textId="4BD5C128" w:rsidR="009F51D9" w:rsidRDefault="009F51D9" w:rsidP="009F51D9">
      <w:pPr>
        <w:pStyle w:val="CommunityObjective2-Heading4"/>
        <w:jc w:val="center"/>
        <w:sectPr w:rsidR="009F51D9" w:rsidSect="00395049">
          <w:pgSz w:w="11906" w:h="16838"/>
          <w:pgMar w:top="824" w:right="849" w:bottom="1134" w:left="709" w:header="284" w:footer="202" w:gutter="0"/>
          <w:cols w:space="708"/>
          <w:docGrid w:linePitch="360"/>
        </w:sectPr>
      </w:pPr>
      <w:r>
        <w:rPr>
          <w:noProof/>
        </w:rPr>
        <w:drawing>
          <wp:inline distT="0" distB="0" distL="0" distR="0" wp14:anchorId="625FFAC3" wp14:editId="74F5F96D">
            <wp:extent cx="5842000" cy="3894855"/>
            <wp:effectExtent l="0" t="0" r="6350" b="0"/>
            <wp:docPr id="1033" name="Picture 1033" descr="A group of people posing for a photo in front of the tot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A group of people posing for a photo in front of the totum. "/>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856147" cy="3904287"/>
                    </a:xfrm>
                    <a:prstGeom prst="rect">
                      <a:avLst/>
                    </a:prstGeom>
                  </pic:spPr>
                </pic:pic>
              </a:graphicData>
            </a:graphic>
          </wp:inline>
        </w:drawing>
      </w:r>
    </w:p>
    <w:p w14:paraId="54696064" w14:textId="3ECF0B6C" w:rsidR="00D14EBE" w:rsidRPr="00D14EBE" w:rsidRDefault="00D14EBE" w:rsidP="00D14EBE">
      <w:pPr>
        <w:pStyle w:val="CommunityObjective2-Heading4"/>
      </w:pPr>
      <w:r>
        <w:lastRenderedPageBreak/>
        <w:t xml:space="preserve">Delivery Program Action </w:t>
      </w:r>
      <w:r w:rsidRPr="00D14EBE">
        <w:t xml:space="preserve">2.1.5: </w:t>
      </w:r>
      <w:r w:rsidRPr="00D14EBE">
        <w:rPr>
          <w:b w:val="0"/>
          <w:bCs/>
        </w:rPr>
        <w:t>Develop and maintain collaborative relationships with multicultural communities</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D14EBE" w:rsidRPr="00D14EBE" w14:paraId="283B4D64" w14:textId="77777777" w:rsidTr="00D14EBE">
        <w:trPr>
          <w:tblHeader/>
          <w:jc w:val="center"/>
        </w:trPr>
        <w:tc>
          <w:tcPr>
            <w:tcW w:w="1561" w:type="dxa"/>
            <w:shd w:val="clear" w:color="auto" w:fill="3B2C58"/>
          </w:tcPr>
          <w:p w14:paraId="69A3BA36"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392" w:type="dxa"/>
            <w:shd w:val="clear" w:color="auto" w:fill="3B2C58"/>
          </w:tcPr>
          <w:p w14:paraId="492B9A4F"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389" w:type="dxa"/>
            <w:shd w:val="clear" w:color="auto" w:fill="3B2C58"/>
          </w:tcPr>
          <w:p w14:paraId="28CBA9BC"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5763DDC8" w14:textId="77777777" w:rsidTr="00D14EBE">
        <w:trPr>
          <w:jc w:val="center"/>
        </w:trPr>
        <w:tc>
          <w:tcPr>
            <w:tcW w:w="1561" w:type="dxa"/>
            <w:shd w:val="clear" w:color="auto" w:fill="FFFFFF"/>
          </w:tcPr>
          <w:p w14:paraId="0614C2BC"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2.1.5.2</w:t>
            </w:r>
          </w:p>
        </w:tc>
        <w:tc>
          <w:tcPr>
            <w:tcW w:w="7392" w:type="dxa"/>
            <w:shd w:val="clear" w:color="auto" w:fill="FFFFFF"/>
          </w:tcPr>
          <w:p w14:paraId="657F4BC2"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Coordinate citizenship ceremonies to confer new Australian citizens on behalf of the Department of Home Affairs</w:t>
            </w:r>
          </w:p>
        </w:tc>
        <w:tc>
          <w:tcPr>
            <w:tcW w:w="1389" w:type="dxa"/>
            <w:shd w:val="clear" w:color="auto" w:fill="FFFFFF"/>
          </w:tcPr>
          <w:p w14:paraId="5F8A4AC9"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bl>
    <w:p w14:paraId="6E61DFD5" w14:textId="733BF703" w:rsidR="006C54EC" w:rsidRDefault="006C54EC" w:rsidP="00D14EBE">
      <w:pPr>
        <w:pStyle w:val="CommunityObjective2-Heading4"/>
      </w:pPr>
      <w:r>
        <w:rPr>
          <w:noProof/>
        </w:rPr>
        <w:drawing>
          <wp:inline distT="0" distB="0" distL="0" distR="0" wp14:anchorId="5E802ED1" wp14:editId="021F6667">
            <wp:extent cx="6570980" cy="4380865"/>
            <wp:effectExtent l="0" t="0" r="1270" b="635"/>
            <wp:docPr id="1043" name="Picture 1043" descr="A group of people standing in a roo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A group of people standing in a room&#1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570980" cy="4380865"/>
                    </a:xfrm>
                    <a:prstGeom prst="rect">
                      <a:avLst/>
                    </a:prstGeom>
                  </pic:spPr>
                </pic:pic>
              </a:graphicData>
            </a:graphic>
          </wp:inline>
        </w:drawing>
      </w:r>
    </w:p>
    <w:p w14:paraId="2D40168D" w14:textId="26964856" w:rsidR="00D14EBE" w:rsidRPr="00D14EBE" w:rsidRDefault="00D14EBE" w:rsidP="00D14EBE">
      <w:pPr>
        <w:pStyle w:val="CommunityObjective2-Heading4"/>
      </w:pPr>
      <w:r>
        <w:t xml:space="preserve">Delivery Program Action </w:t>
      </w:r>
      <w:r w:rsidRPr="00D14EBE">
        <w:t xml:space="preserve">2.1.6: </w:t>
      </w:r>
      <w:r w:rsidRPr="00D14EBE">
        <w:rPr>
          <w:b w:val="0"/>
          <w:bCs/>
        </w:rPr>
        <w:t>Develop strong and productive relationships between the Aboriginal community and Council</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D14EBE" w:rsidRPr="00D14EBE" w14:paraId="3EA35407" w14:textId="77777777" w:rsidTr="00D14EBE">
        <w:trPr>
          <w:tblHeader/>
          <w:jc w:val="center"/>
        </w:trPr>
        <w:tc>
          <w:tcPr>
            <w:tcW w:w="1561" w:type="dxa"/>
            <w:shd w:val="clear" w:color="auto" w:fill="3B2C58"/>
          </w:tcPr>
          <w:p w14:paraId="0EADF159"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7392" w:type="dxa"/>
            <w:shd w:val="clear" w:color="auto" w:fill="3B2C58"/>
          </w:tcPr>
          <w:p w14:paraId="421099CE"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389" w:type="dxa"/>
            <w:shd w:val="clear" w:color="auto" w:fill="3B2C58"/>
          </w:tcPr>
          <w:p w14:paraId="11E94FB3"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22C2F8CA" w14:textId="77777777" w:rsidTr="00D14EBE">
        <w:trPr>
          <w:jc w:val="center"/>
        </w:trPr>
        <w:tc>
          <w:tcPr>
            <w:tcW w:w="1561" w:type="dxa"/>
            <w:shd w:val="clear" w:color="auto" w:fill="FFFFFF"/>
          </w:tcPr>
          <w:p w14:paraId="1ADB6DC2"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2.1.6.1</w:t>
            </w:r>
          </w:p>
        </w:tc>
        <w:tc>
          <w:tcPr>
            <w:tcW w:w="7392" w:type="dxa"/>
            <w:shd w:val="clear" w:color="auto" w:fill="FFFFFF"/>
          </w:tcPr>
          <w:p w14:paraId="6F0E5D74"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Build and maintain relationships with identified stakeholder groups in the Shire and undertake appropriate, meaningful consultation</w:t>
            </w:r>
          </w:p>
        </w:tc>
        <w:tc>
          <w:tcPr>
            <w:tcW w:w="1389" w:type="dxa"/>
            <w:shd w:val="clear" w:color="auto" w:fill="FFFFFF"/>
          </w:tcPr>
          <w:p w14:paraId="15240AE7" w14:textId="77777777" w:rsidR="00D14EBE" w:rsidRPr="008F4C56" w:rsidRDefault="00D14EBE" w:rsidP="00D14EBE">
            <w:pPr>
              <w:spacing w:before="0" w:after="0"/>
              <w:rPr>
                <w:rFonts w:eastAsia="Arial" w:cs="Times New Roman"/>
                <w:color w:val="007635"/>
                <w:lang w:val="en-US"/>
              </w:rPr>
            </w:pPr>
            <w:r w:rsidRPr="008F4C56">
              <w:rPr>
                <w:rFonts w:eastAsia="Arial" w:cs="Times New Roman"/>
                <w:color w:val="007635"/>
                <w:lang w:val="en-US"/>
              </w:rPr>
              <w:t>Achieved</w:t>
            </w:r>
          </w:p>
        </w:tc>
      </w:tr>
    </w:tbl>
    <w:p w14:paraId="2CCF320E" w14:textId="03114B3A" w:rsidR="00D14EBE" w:rsidRPr="00D14EBE" w:rsidRDefault="00D14EBE" w:rsidP="00D14EBE">
      <w:pPr>
        <w:pStyle w:val="CommunityObjective2-Heading4"/>
      </w:pPr>
      <w:r>
        <w:t xml:space="preserve">Delivery Program Action </w:t>
      </w:r>
      <w:r w:rsidRPr="00D14EBE">
        <w:t xml:space="preserve">2.1.7: </w:t>
      </w:r>
      <w:r w:rsidRPr="00D14EBE">
        <w:rPr>
          <w:b w:val="0"/>
          <w:bCs/>
        </w:rPr>
        <w:t xml:space="preserve">Support range of existing, </w:t>
      </w:r>
      <w:proofErr w:type="gramStart"/>
      <w:r w:rsidRPr="00D14EBE">
        <w:rPr>
          <w:b w:val="0"/>
          <w:bCs/>
        </w:rPr>
        <w:t>emerging</w:t>
      </w:r>
      <w:proofErr w:type="gramEnd"/>
      <w:r w:rsidRPr="00D14EBE">
        <w:rPr>
          <w:b w:val="0"/>
          <w:bCs/>
        </w:rPr>
        <w:t xml:space="preserve"> and major events</w:t>
      </w:r>
    </w:p>
    <w:tbl>
      <w:tblPr>
        <w:tblStyle w:val="TableGrid14"/>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38"/>
        <w:gridCol w:w="7170"/>
        <w:gridCol w:w="1634"/>
      </w:tblGrid>
      <w:tr w:rsidR="00D14EBE" w:rsidRPr="00D14EBE" w14:paraId="26FE46C6" w14:textId="77777777" w:rsidTr="00755C44">
        <w:trPr>
          <w:tblHeader/>
          <w:jc w:val="center"/>
        </w:trPr>
        <w:tc>
          <w:tcPr>
            <w:tcW w:w="2775" w:type="dxa"/>
            <w:shd w:val="clear" w:color="auto" w:fill="3B2C58"/>
          </w:tcPr>
          <w:p w14:paraId="23C0004E"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Code</w:t>
            </w:r>
          </w:p>
        </w:tc>
        <w:tc>
          <w:tcPr>
            <w:tcW w:w="18810" w:type="dxa"/>
            <w:shd w:val="clear" w:color="auto" w:fill="3B2C58"/>
          </w:tcPr>
          <w:p w14:paraId="17D8732D"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Operational Plan Activity</w:t>
            </w:r>
          </w:p>
        </w:tc>
        <w:tc>
          <w:tcPr>
            <w:tcW w:w="1755" w:type="dxa"/>
            <w:shd w:val="clear" w:color="auto" w:fill="3B2C58"/>
          </w:tcPr>
          <w:p w14:paraId="65C739B8" w14:textId="77777777" w:rsidR="00D14EBE" w:rsidRPr="00D14EBE" w:rsidRDefault="00D14EBE" w:rsidP="00D14EBE">
            <w:pPr>
              <w:spacing w:before="120" w:after="60"/>
              <w:rPr>
                <w:rFonts w:ascii="Montserrat" w:eastAsia="Arial" w:hAnsi="Montserrat" w:cs="Times New Roman"/>
                <w:color w:val="FFFFFF"/>
              </w:rPr>
            </w:pPr>
            <w:r w:rsidRPr="00D14EBE">
              <w:rPr>
                <w:rFonts w:ascii="Montserrat" w:eastAsia="Arial" w:hAnsi="Montserrat" w:cs="Times New Roman"/>
                <w:color w:val="FFFFFF"/>
                <w:lang w:val="en-US"/>
              </w:rPr>
              <w:t>Status</w:t>
            </w:r>
          </w:p>
        </w:tc>
      </w:tr>
      <w:tr w:rsidR="00D14EBE" w:rsidRPr="00D14EBE" w14:paraId="7BBBA738" w14:textId="77777777" w:rsidTr="00755C44">
        <w:trPr>
          <w:jc w:val="center"/>
        </w:trPr>
        <w:tc>
          <w:tcPr>
            <w:tcW w:w="2775" w:type="dxa"/>
            <w:shd w:val="clear" w:color="auto" w:fill="FFFFFF"/>
          </w:tcPr>
          <w:p w14:paraId="03EDE83C"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2.1.7.1</w:t>
            </w:r>
          </w:p>
        </w:tc>
        <w:tc>
          <w:tcPr>
            <w:tcW w:w="18810" w:type="dxa"/>
            <w:shd w:val="clear" w:color="auto" w:fill="FFFFFF"/>
          </w:tcPr>
          <w:p w14:paraId="58F2F227"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Continue to support event organisers in the delivery of a range of events</w:t>
            </w:r>
          </w:p>
        </w:tc>
        <w:tc>
          <w:tcPr>
            <w:tcW w:w="1755" w:type="dxa"/>
            <w:shd w:val="clear" w:color="auto" w:fill="FFFFFF"/>
          </w:tcPr>
          <w:p w14:paraId="7B40B062"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r w:rsidR="00D14EBE" w:rsidRPr="00D14EBE" w14:paraId="579FFBB4" w14:textId="77777777" w:rsidTr="00755C44">
        <w:trPr>
          <w:jc w:val="center"/>
        </w:trPr>
        <w:tc>
          <w:tcPr>
            <w:tcW w:w="2775" w:type="dxa"/>
            <w:shd w:val="clear" w:color="auto" w:fill="FFFFFF"/>
          </w:tcPr>
          <w:p w14:paraId="690B06DA"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2.1.7.2</w:t>
            </w:r>
          </w:p>
        </w:tc>
        <w:tc>
          <w:tcPr>
            <w:tcW w:w="18810" w:type="dxa"/>
            <w:shd w:val="clear" w:color="auto" w:fill="FFFFFF"/>
          </w:tcPr>
          <w:p w14:paraId="6712CE9B"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Deliver event and festivals annual sponsorship program</w:t>
            </w:r>
          </w:p>
        </w:tc>
        <w:tc>
          <w:tcPr>
            <w:tcW w:w="1755" w:type="dxa"/>
            <w:shd w:val="clear" w:color="auto" w:fill="FFFFFF"/>
          </w:tcPr>
          <w:p w14:paraId="578D0259" w14:textId="77777777" w:rsidR="00D14EBE" w:rsidRPr="008F4C56" w:rsidRDefault="00D14EBE" w:rsidP="00D14EBE">
            <w:pPr>
              <w:spacing w:before="0" w:after="0"/>
              <w:rPr>
                <w:rFonts w:eastAsia="Arial" w:cs="Times New Roman"/>
                <w:color w:val="3E2F5D"/>
                <w:lang w:val="en-US"/>
              </w:rPr>
            </w:pPr>
            <w:r w:rsidRPr="008F4C56">
              <w:rPr>
                <w:rFonts w:eastAsia="Arial" w:cs="Times New Roman"/>
                <w:color w:val="3E2F5D"/>
                <w:lang w:val="en-US"/>
              </w:rPr>
              <w:t>Substantially Achieved</w:t>
            </w:r>
          </w:p>
        </w:tc>
      </w:tr>
      <w:tr w:rsidR="00D14EBE" w:rsidRPr="00D14EBE" w14:paraId="0B9F0CF8" w14:textId="77777777" w:rsidTr="00755C44">
        <w:trPr>
          <w:jc w:val="center"/>
        </w:trPr>
        <w:tc>
          <w:tcPr>
            <w:tcW w:w="2775" w:type="dxa"/>
            <w:shd w:val="clear" w:color="auto" w:fill="FFFFFF"/>
          </w:tcPr>
          <w:p w14:paraId="2F880D65"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2.1.7.3</w:t>
            </w:r>
          </w:p>
        </w:tc>
        <w:tc>
          <w:tcPr>
            <w:tcW w:w="18810" w:type="dxa"/>
            <w:shd w:val="clear" w:color="auto" w:fill="FFFFFF"/>
          </w:tcPr>
          <w:p w14:paraId="1176AFD7"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Administer licences for weddings, events, activities and filming on council and crown land</w:t>
            </w:r>
          </w:p>
        </w:tc>
        <w:tc>
          <w:tcPr>
            <w:tcW w:w="1755" w:type="dxa"/>
            <w:shd w:val="clear" w:color="auto" w:fill="FFFFFF"/>
          </w:tcPr>
          <w:p w14:paraId="11447DE9"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r w:rsidR="00D14EBE" w:rsidRPr="00D14EBE" w14:paraId="796B16A8" w14:textId="77777777" w:rsidTr="00755C44">
        <w:trPr>
          <w:jc w:val="center"/>
        </w:trPr>
        <w:tc>
          <w:tcPr>
            <w:tcW w:w="2775" w:type="dxa"/>
            <w:shd w:val="clear" w:color="auto" w:fill="FFFFFF"/>
          </w:tcPr>
          <w:p w14:paraId="6FC137D8" w14:textId="77777777" w:rsidR="00D14EBE" w:rsidRPr="00D14EBE" w:rsidRDefault="00D14EBE" w:rsidP="00D14EBE">
            <w:pPr>
              <w:spacing w:before="0" w:after="0"/>
              <w:rPr>
                <w:rFonts w:eastAsia="Arial" w:cs="Times New Roman"/>
                <w:lang w:val="en-US"/>
              </w:rPr>
            </w:pPr>
            <w:r w:rsidRPr="00D14EBE">
              <w:rPr>
                <w:rFonts w:eastAsia="Arial" w:cs="Times New Roman"/>
                <w:lang w:val="en-US"/>
              </w:rPr>
              <w:t>2.1.7.4</w:t>
            </w:r>
          </w:p>
        </w:tc>
        <w:tc>
          <w:tcPr>
            <w:tcW w:w="18810" w:type="dxa"/>
            <w:shd w:val="clear" w:color="auto" w:fill="FFFFFF"/>
          </w:tcPr>
          <w:p w14:paraId="62884AAF" w14:textId="1FCA8C43" w:rsidR="00D14EBE" w:rsidRPr="00D14EBE" w:rsidRDefault="00D14EBE" w:rsidP="00D14EBE">
            <w:pPr>
              <w:spacing w:before="0" w:after="0"/>
              <w:rPr>
                <w:rFonts w:eastAsia="Arial" w:cs="Times New Roman"/>
                <w:lang w:val="en-US"/>
              </w:rPr>
            </w:pPr>
            <w:r w:rsidRPr="00D14EBE">
              <w:rPr>
                <w:rFonts w:eastAsia="Arial" w:cs="Times New Roman"/>
                <w:lang w:val="en-US"/>
              </w:rPr>
              <w:t>Investigate electronic event and festival application referral and management system</w:t>
            </w:r>
          </w:p>
        </w:tc>
        <w:tc>
          <w:tcPr>
            <w:tcW w:w="1755" w:type="dxa"/>
            <w:shd w:val="clear" w:color="auto" w:fill="FFFFFF"/>
          </w:tcPr>
          <w:p w14:paraId="21A60719" w14:textId="77777777" w:rsidR="00D14EBE" w:rsidRPr="00D14EBE" w:rsidRDefault="00D14EBE" w:rsidP="00D14EBE">
            <w:pPr>
              <w:spacing w:before="0" w:after="0"/>
              <w:rPr>
                <w:rFonts w:eastAsia="Arial" w:cs="Times New Roman"/>
                <w:lang w:val="en-US"/>
              </w:rPr>
            </w:pPr>
            <w:r w:rsidRPr="008F4C56">
              <w:rPr>
                <w:rFonts w:eastAsia="Arial" w:cs="Times New Roman"/>
                <w:color w:val="007635"/>
                <w:lang w:val="en-US"/>
              </w:rPr>
              <w:t>Achieved</w:t>
            </w:r>
          </w:p>
        </w:tc>
      </w:tr>
    </w:tbl>
    <w:p w14:paraId="6543F7DF" w14:textId="59BC7BB5" w:rsidR="00516646" w:rsidRPr="00CD4036" w:rsidRDefault="00516646" w:rsidP="004B529C">
      <w:pPr>
        <w:pStyle w:val="CommunityObjective5-Heading2"/>
        <w:shd w:val="clear" w:color="auto" w:fill="543F7D" w:themeFill="accent6"/>
      </w:pPr>
      <w:bookmarkStart w:id="282" w:name="_Toc83378870"/>
      <w:r w:rsidRPr="00CD4036">
        <w:rPr>
          <w:rStyle w:val="CommunityObjective5-Heading2Char"/>
          <w:rFonts w:ascii="Century Gothic" w:hAnsi="Century Gothic"/>
          <w:b/>
          <w:bCs/>
          <w:color w:val="FFFFFF" w:themeColor="background1"/>
        </w:rPr>
        <w:lastRenderedPageBreak/>
        <w:t xml:space="preserve">Strategy </w:t>
      </w:r>
      <w:r>
        <w:rPr>
          <w:rStyle w:val="CommunityObjective5-Heading2Char"/>
          <w:b/>
          <w:bCs/>
          <w:color w:val="FFFFFF" w:themeColor="background1"/>
        </w:rPr>
        <w:t>2.2</w:t>
      </w:r>
      <w:r w:rsidRPr="00CD4036">
        <w:rPr>
          <w:rStyle w:val="CommunityObjective5-Heading2Char"/>
          <w:rFonts w:ascii="Century Gothic" w:hAnsi="Century Gothic"/>
          <w:b/>
          <w:bCs/>
          <w:color w:val="FFFFFF" w:themeColor="background1"/>
        </w:rPr>
        <w:t xml:space="preserve"> -</w:t>
      </w:r>
      <w:r w:rsidRPr="00CD4036">
        <w:t xml:space="preserve"> </w:t>
      </w:r>
      <w:r w:rsidRPr="00516646">
        <w:rPr>
          <w:rStyle w:val="CommunityObjective5-Heading2Char"/>
          <w:color w:val="FFFFFF" w:themeColor="background1"/>
        </w:rPr>
        <w:t>Support access to a wide range of services and activities that contribute to the wellbeing of all members of the Byron Shire community</w:t>
      </w:r>
      <w:bookmarkEnd w:id="282"/>
      <w:r w:rsidRPr="00516646">
        <w:rPr>
          <w:rStyle w:val="CommunityObjective5-Heading2Char"/>
          <w:color w:val="FFFFFF" w:themeColor="background1"/>
        </w:rPr>
        <w:t xml:space="preserve"> </w:t>
      </w:r>
    </w:p>
    <w:p w14:paraId="54A4DE30" w14:textId="03AEA6A8" w:rsidR="00516646" w:rsidRDefault="00516646" w:rsidP="00516646">
      <w:pPr>
        <w:pStyle w:val="CommunityObjective2-Heading3"/>
      </w:pPr>
      <w:r>
        <w:t>Delivery Program Actions</w:t>
      </w:r>
    </w:p>
    <w:p w14:paraId="69D8DD4A" w14:textId="5E3C383F" w:rsidR="00516646" w:rsidRPr="00516646" w:rsidRDefault="00516646" w:rsidP="00516646">
      <w:pPr>
        <w:pStyle w:val="CommunityObjective2-Heading4"/>
      </w:pPr>
      <w:r>
        <w:t xml:space="preserve">Delivery Program Action </w:t>
      </w:r>
      <w:r w:rsidRPr="00516646">
        <w:t xml:space="preserve">2.2.1: </w:t>
      </w:r>
      <w:r w:rsidRPr="00516646">
        <w:rPr>
          <w:b w:val="0"/>
          <w:bCs/>
        </w:rPr>
        <w:t xml:space="preserve">Develop and maintain collaborative relationships with government, </w:t>
      </w:r>
      <w:proofErr w:type="gramStart"/>
      <w:r w:rsidRPr="00516646">
        <w:rPr>
          <w:b w:val="0"/>
          <w:bCs/>
        </w:rPr>
        <w:t>sector</w:t>
      </w:r>
      <w:proofErr w:type="gramEnd"/>
      <w:r w:rsidRPr="00516646">
        <w:rPr>
          <w:b w:val="0"/>
          <w:bCs/>
        </w:rPr>
        <w:t xml:space="preserve"> and community</w:t>
      </w:r>
    </w:p>
    <w:tbl>
      <w:tblPr>
        <w:tblStyle w:val="TableGrid15"/>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55"/>
        <w:gridCol w:w="7401"/>
        <w:gridCol w:w="1386"/>
      </w:tblGrid>
      <w:tr w:rsidR="00516646" w:rsidRPr="00516646" w14:paraId="381FE788" w14:textId="77777777" w:rsidTr="00516646">
        <w:trPr>
          <w:tblHeader/>
          <w:jc w:val="center"/>
        </w:trPr>
        <w:tc>
          <w:tcPr>
            <w:tcW w:w="1555" w:type="dxa"/>
            <w:shd w:val="clear" w:color="auto" w:fill="3B2C58"/>
          </w:tcPr>
          <w:p w14:paraId="3FAE5299"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Code</w:t>
            </w:r>
          </w:p>
        </w:tc>
        <w:tc>
          <w:tcPr>
            <w:tcW w:w="7401" w:type="dxa"/>
            <w:shd w:val="clear" w:color="auto" w:fill="3B2C58"/>
          </w:tcPr>
          <w:p w14:paraId="1DA394F2"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Operational Plan Activity</w:t>
            </w:r>
          </w:p>
        </w:tc>
        <w:tc>
          <w:tcPr>
            <w:tcW w:w="1386" w:type="dxa"/>
            <w:shd w:val="clear" w:color="auto" w:fill="3B2C58"/>
          </w:tcPr>
          <w:p w14:paraId="2795C7D4"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Status</w:t>
            </w:r>
          </w:p>
        </w:tc>
      </w:tr>
      <w:tr w:rsidR="00516646" w:rsidRPr="00516646" w14:paraId="2CDF430E" w14:textId="77777777" w:rsidTr="00516646">
        <w:trPr>
          <w:jc w:val="center"/>
        </w:trPr>
        <w:tc>
          <w:tcPr>
            <w:tcW w:w="1555" w:type="dxa"/>
            <w:shd w:val="clear" w:color="auto" w:fill="FFFFFF"/>
          </w:tcPr>
          <w:p w14:paraId="3B022C3D"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2.2.1.1</w:t>
            </w:r>
          </w:p>
        </w:tc>
        <w:tc>
          <w:tcPr>
            <w:tcW w:w="7401" w:type="dxa"/>
            <w:shd w:val="clear" w:color="auto" w:fill="FFFFFF"/>
          </w:tcPr>
          <w:p w14:paraId="5D680636" w14:textId="41916AA7" w:rsidR="00516646" w:rsidRPr="00516646" w:rsidRDefault="00516646" w:rsidP="00516646">
            <w:pPr>
              <w:spacing w:before="0" w:after="0"/>
              <w:rPr>
                <w:rFonts w:eastAsia="Arial" w:cs="Times New Roman"/>
                <w:lang w:val="en-US"/>
              </w:rPr>
            </w:pPr>
            <w:r w:rsidRPr="00516646">
              <w:rPr>
                <w:rFonts w:eastAsia="Arial" w:cs="Times New Roman"/>
                <w:lang w:val="en-US"/>
              </w:rPr>
              <w:t xml:space="preserve">Support local </w:t>
            </w:r>
            <w:proofErr w:type="spellStart"/>
            <w:r w:rsidRPr="00516646">
              <w:rPr>
                <w:rFonts w:eastAsia="Arial" w:cs="Times New Roman"/>
                <w:lang w:val="en-US"/>
              </w:rPr>
              <w:t>interagencies</w:t>
            </w:r>
            <w:proofErr w:type="spellEnd"/>
            <w:r w:rsidRPr="00516646">
              <w:rPr>
                <w:rFonts w:eastAsia="Arial" w:cs="Times New Roman"/>
                <w:lang w:val="en-US"/>
              </w:rPr>
              <w:t xml:space="preserve"> and regional network development to improve collaboration and inclusion</w:t>
            </w:r>
          </w:p>
        </w:tc>
        <w:tc>
          <w:tcPr>
            <w:tcW w:w="1386" w:type="dxa"/>
            <w:shd w:val="clear" w:color="auto" w:fill="FFFFFF"/>
          </w:tcPr>
          <w:p w14:paraId="7AC32E97"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0650CB6D" w14:textId="77777777" w:rsidTr="00516646">
        <w:trPr>
          <w:jc w:val="center"/>
        </w:trPr>
        <w:tc>
          <w:tcPr>
            <w:tcW w:w="1555" w:type="dxa"/>
            <w:shd w:val="clear" w:color="auto" w:fill="FFFFFF"/>
          </w:tcPr>
          <w:p w14:paraId="0C1C2EA8"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2.2.1.2</w:t>
            </w:r>
          </w:p>
        </w:tc>
        <w:tc>
          <w:tcPr>
            <w:tcW w:w="7401" w:type="dxa"/>
            <w:shd w:val="clear" w:color="auto" w:fill="FFFFFF"/>
          </w:tcPr>
          <w:p w14:paraId="303689D8"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Participate in community planning to inform decision making, build capacity and develop a shared responsibility for actions with the community.</w:t>
            </w:r>
          </w:p>
        </w:tc>
        <w:tc>
          <w:tcPr>
            <w:tcW w:w="1386" w:type="dxa"/>
            <w:shd w:val="clear" w:color="auto" w:fill="FFFFFF"/>
          </w:tcPr>
          <w:p w14:paraId="375300C1"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444880D6" w14:textId="77777777" w:rsidTr="00516646">
        <w:trPr>
          <w:jc w:val="center"/>
        </w:trPr>
        <w:tc>
          <w:tcPr>
            <w:tcW w:w="1555" w:type="dxa"/>
            <w:shd w:val="clear" w:color="auto" w:fill="FFFFFF"/>
          </w:tcPr>
          <w:p w14:paraId="6498C9DF"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2.2.1.3</w:t>
            </w:r>
          </w:p>
        </w:tc>
        <w:tc>
          <w:tcPr>
            <w:tcW w:w="7401" w:type="dxa"/>
            <w:shd w:val="clear" w:color="auto" w:fill="FFFFFF"/>
          </w:tcPr>
          <w:p w14:paraId="54854F78"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Partner with Access Consultative Working Group to implement disability inclusion action planning priorities</w:t>
            </w:r>
          </w:p>
        </w:tc>
        <w:tc>
          <w:tcPr>
            <w:tcW w:w="1386" w:type="dxa"/>
            <w:shd w:val="clear" w:color="auto" w:fill="FFFFFF"/>
          </w:tcPr>
          <w:p w14:paraId="1946982C"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5E2EAA1E" w14:textId="77777777" w:rsidTr="00516646">
        <w:trPr>
          <w:jc w:val="center"/>
        </w:trPr>
        <w:tc>
          <w:tcPr>
            <w:tcW w:w="1555" w:type="dxa"/>
            <w:shd w:val="clear" w:color="auto" w:fill="FFFFFF"/>
          </w:tcPr>
          <w:p w14:paraId="2C837C11"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2.2.1.4</w:t>
            </w:r>
          </w:p>
        </w:tc>
        <w:tc>
          <w:tcPr>
            <w:tcW w:w="7401" w:type="dxa"/>
            <w:shd w:val="clear" w:color="auto" w:fill="FFFFFF"/>
          </w:tcPr>
          <w:p w14:paraId="4B3B6859"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 xml:space="preserve">Implement, </w:t>
            </w:r>
            <w:proofErr w:type="gramStart"/>
            <w:r w:rsidRPr="00516646">
              <w:rPr>
                <w:rFonts w:eastAsia="Arial" w:cs="Times New Roman"/>
                <w:lang w:val="en-US"/>
              </w:rPr>
              <w:t>monitor</w:t>
            </w:r>
            <w:proofErr w:type="gramEnd"/>
            <w:r w:rsidRPr="00516646">
              <w:rPr>
                <w:rFonts w:eastAsia="Arial" w:cs="Times New Roman"/>
                <w:lang w:val="en-US"/>
              </w:rPr>
              <w:t xml:space="preserve"> and report on the Disability Inclusion Action Plan 2017-2021</w:t>
            </w:r>
          </w:p>
        </w:tc>
        <w:tc>
          <w:tcPr>
            <w:tcW w:w="1386" w:type="dxa"/>
            <w:shd w:val="clear" w:color="auto" w:fill="FFFFFF"/>
          </w:tcPr>
          <w:p w14:paraId="411F05CF"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37E396B6" w14:textId="77777777" w:rsidTr="00516646">
        <w:trPr>
          <w:jc w:val="center"/>
        </w:trPr>
        <w:tc>
          <w:tcPr>
            <w:tcW w:w="1555" w:type="dxa"/>
            <w:shd w:val="clear" w:color="auto" w:fill="FFFFFF"/>
          </w:tcPr>
          <w:p w14:paraId="3F412B86"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2.2.1.5</w:t>
            </w:r>
          </w:p>
        </w:tc>
        <w:tc>
          <w:tcPr>
            <w:tcW w:w="7401" w:type="dxa"/>
            <w:shd w:val="clear" w:color="auto" w:fill="FFFFFF"/>
          </w:tcPr>
          <w:p w14:paraId="422F795D"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Work in partnership with people with disability and carers in the development of a new Disability Inclusion Action Plan 2021-2024</w:t>
            </w:r>
          </w:p>
        </w:tc>
        <w:tc>
          <w:tcPr>
            <w:tcW w:w="1386" w:type="dxa"/>
            <w:shd w:val="clear" w:color="auto" w:fill="FFFFFF"/>
          </w:tcPr>
          <w:p w14:paraId="324FBBC7" w14:textId="77777777" w:rsidR="00516646" w:rsidRPr="008F4C56" w:rsidRDefault="00516646" w:rsidP="00516646">
            <w:pPr>
              <w:spacing w:before="0" w:after="0"/>
              <w:rPr>
                <w:rFonts w:eastAsia="Arial" w:cs="Times New Roman"/>
                <w:color w:val="C45022"/>
                <w:lang w:val="en-US"/>
              </w:rPr>
            </w:pPr>
            <w:r w:rsidRPr="008F4C56">
              <w:rPr>
                <w:rFonts w:eastAsia="Arial" w:cs="Times New Roman"/>
                <w:color w:val="C45022"/>
                <w:lang w:val="en-US"/>
              </w:rPr>
              <w:t>Deferred</w:t>
            </w:r>
          </w:p>
        </w:tc>
      </w:tr>
      <w:tr w:rsidR="00516646" w:rsidRPr="00516646" w14:paraId="72BF00AF" w14:textId="77777777" w:rsidTr="00516646">
        <w:trPr>
          <w:jc w:val="center"/>
        </w:trPr>
        <w:tc>
          <w:tcPr>
            <w:tcW w:w="1555" w:type="dxa"/>
            <w:shd w:val="clear" w:color="auto" w:fill="FFFFFF"/>
          </w:tcPr>
          <w:p w14:paraId="3119A0A8"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2.2.1.6</w:t>
            </w:r>
          </w:p>
        </w:tc>
        <w:tc>
          <w:tcPr>
            <w:tcW w:w="7401" w:type="dxa"/>
            <w:shd w:val="clear" w:color="auto" w:fill="FFFFFF"/>
          </w:tcPr>
          <w:p w14:paraId="3F350D05"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Advocate for innovative responses and build the capacity of staff, non-government services, and the community to contribute to preventing and reducing rough sleeping</w:t>
            </w:r>
          </w:p>
        </w:tc>
        <w:tc>
          <w:tcPr>
            <w:tcW w:w="1386" w:type="dxa"/>
            <w:shd w:val="clear" w:color="auto" w:fill="FFFFFF"/>
          </w:tcPr>
          <w:p w14:paraId="7141574C"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7CC3789F" w14:textId="77777777" w:rsidTr="00516646">
        <w:trPr>
          <w:jc w:val="center"/>
        </w:trPr>
        <w:tc>
          <w:tcPr>
            <w:tcW w:w="1555" w:type="dxa"/>
            <w:shd w:val="clear" w:color="auto" w:fill="FFFFFF"/>
          </w:tcPr>
          <w:p w14:paraId="248A2001"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2.2.1.7</w:t>
            </w:r>
          </w:p>
        </w:tc>
        <w:tc>
          <w:tcPr>
            <w:tcW w:w="7401" w:type="dxa"/>
            <w:shd w:val="clear" w:color="auto" w:fill="FFFFFF"/>
          </w:tcPr>
          <w:p w14:paraId="61FA8587"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Establish homelessness hub in Byron Bay</w:t>
            </w:r>
          </w:p>
        </w:tc>
        <w:tc>
          <w:tcPr>
            <w:tcW w:w="1386" w:type="dxa"/>
            <w:shd w:val="clear" w:color="auto" w:fill="FFFFFF"/>
          </w:tcPr>
          <w:p w14:paraId="62E16A9A"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61A29635" w14:textId="77777777" w:rsidTr="00516646">
        <w:trPr>
          <w:jc w:val="center"/>
        </w:trPr>
        <w:tc>
          <w:tcPr>
            <w:tcW w:w="1555" w:type="dxa"/>
            <w:shd w:val="clear" w:color="auto" w:fill="FFFFFF"/>
          </w:tcPr>
          <w:p w14:paraId="71F7746E"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2.2.1.8</w:t>
            </w:r>
          </w:p>
        </w:tc>
        <w:tc>
          <w:tcPr>
            <w:tcW w:w="7401" w:type="dxa"/>
            <w:shd w:val="clear" w:color="auto" w:fill="FFFFFF"/>
          </w:tcPr>
          <w:p w14:paraId="3D3A85CA"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 xml:space="preserve">Plan and coordinate a Connections Week event </w:t>
            </w:r>
          </w:p>
        </w:tc>
        <w:tc>
          <w:tcPr>
            <w:tcW w:w="1386" w:type="dxa"/>
            <w:shd w:val="clear" w:color="auto" w:fill="FFFFFF"/>
          </w:tcPr>
          <w:p w14:paraId="092B6A88"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bl>
    <w:p w14:paraId="2C8E8112" w14:textId="77777777" w:rsidR="001516A8" w:rsidRDefault="001516A8" w:rsidP="001516A8">
      <w:pPr>
        <w:pStyle w:val="CommunityObjective2-Heading3"/>
        <w:spacing w:before="0" w:after="0"/>
        <w:sectPr w:rsidR="001516A8" w:rsidSect="00395049">
          <w:pgSz w:w="11906" w:h="16838"/>
          <w:pgMar w:top="824" w:right="849" w:bottom="1134" w:left="709" w:header="284" w:footer="202" w:gutter="0"/>
          <w:cols w:space="708"/>
          <w:docGrid w:linePitch="360"/>
        </w:sectPr>
      </w:pPr>
      <w:bookmarkStart w:id="283" w:name="_Toc20744771"/>
    </w:p>
    <w:p w14:paraId="2D805BC5" w14:textId="3270CDA8" w:rsidR="001516A8" w:rsidRPr="00FF1BC4" w:rsidRDefault="001516A8" w:rsidP="001516A8">
      <w:pPr>
        <w:pStyle w:val="CommunityObjective2-Heading3"/>
        <w:spacing w:before="0" w:after="0"/>
      </w:pPr>
      <w:r w:rsidRPr="00FF1BC4">
        <w:lastRenderedPageBreak/>
        <w:t>Disability Inclusion Action Plan</w:t>
      </w:r>
      <w:bookmarkEnd w:id="283"/>
      <w:r w:rsidRPr="00FF1BC4">
        <w:t xml:space="preserve"> </w:t>
      </w:r>
    </w:p>
    <w:p w14:paraId="304D69C3" w14:textId="77777777" w:rsidR="001516A8" w:rsidRDefault="001516A8" w:rsidP="001516A8">
      <w:pPr>
        <w:tabs>
          <w:tab w:val="left" w:pos="3783"/>
        </w:tabs>
        <w:spacing w:before="0" w:after="0"/>
        <w:rPr>
          <w:b/>
        </w:rPr>
      </w:pPr>
      <w:r w:rsidRPr="00305688">
        <w:rPr>
          <w:b/>
        </w:rPr>
        <w:t>Disability Inclusion Act 201</w:t>
      </w:r>
      <w:r>
        <w:rPr>
          <w:b/>
        </w:rPr>
        <w:t>4</w:t>
      </w:r>
    </w:p>
    <w:p w14:paraId="24DF2579" w14:textId="77777777" w:rsidR="001516A8" w:rsidRPr="0050642E" w:rsidRDefault="001516A8" w:rsidP="001516A8">
      <w:pPr>
        <w:spacing w:line="276" w:lineRule="auto"/>
        <w:rPr>
          <w:rFonts w:cs="Arial"/>
          <w:szCs w:val="24"/>
        </w:rPr>
      </w:pPr>
      <w:r w:rsidRPr="0050642E">
        <w:rPr>
          <w:rFonts w:cs="Arial"/>
          <w:szCs w:val="24"/>
        </w:rPr>
        <w:t xml:space="preserve">This is the fourth and final report of progress in the implementation of Council’s Disability Inclusion Action Plan (DIAP) 2017 – 2021. The DIAP details the steps Council will take to increase accessibility and promote inclusion both within our organisation and our local community. Council is committed to co-creating an equitable, </w:t>
      </w:r>
      <w:proofErr w:type="gramStart"/>
      <w:r w:rsidRPr="0050642E">
        <w:rPr>
          <w:rFonts w:cs="Arial"/>
          <w:szCs w:val="24"/>
        </w:rPr>
        <w:t>accessible</w:t>
      </w:r>
      <w:proofErr w:type="gramEnd"/>
      <w:r w:rsidRPr="0050642E">
        <w:rPr>
          <w:rFonts w:cs="Arial"/>
          <w:szCs w:val="24"/>
        </w:rPr>
        <w:t xml:space="preserve"> and inclusive community</w:t>
      </w:r>
      <w:r w:rsidRPr="0050642E">
        <w:rPr>
          <w:rFonts w:cs="Arial"/>
          <w:color w:val="222222"/>
          <w:szCs w:val="24"/>
        </w:rPr>
        <w:t xml:space="preserve">. </w:t>
      </w:r>
    </w:p>
    <w:p w14:paraId="1FAD5F50" w14:textId="77777777" w:rsidR="001516A8" w:rsidRPr="0050642E" w:rsidRDefault="001516A8" w:rsidP="001516A8">
      <w:pPr>
        <w:spacing w:line="276" w:lineRule="auto"/>
        <w:rPr>
          <w:rFonts w:cs="Arial"/>
          <w:szCs w:val="24"/>
        </w:rPr>
      </w:pPr>
      <w:r w:rsidRPr="0050642E">
        <w:rPr>
          <w:rFonts w:cs="Arial"/>
          <w:szCs w:val="24"/>
        </w:rPr>
        <w:t>There are four focus areas for the NSW Disability Inclusion Plan. Key achievements under the focus areas include:</w:t>
      </w:r>
    </w:p>
    <w:p w14:paraId="592E370F" w14:textId="77777777" w:rsidR="001516A8" w:rsidRPr="00FF1BC4" w:rsidRDefault="001516A8" w:rsidP="001516A8">
      <w:pPr>
        <w:pStyle w:val="Heading2"/>
      </w:pPr>
      <w:bookmarkStart w:id="284" w:name="_Hlk79055827"/>
      <w:r w:rsidRPr="00FF1BC4">
        <w:t xml:space="preserve">Developing Positive Community Attitudes and Behaviours  </w:t>
      </w:r>
    </w:p>
    <w:p w14:paraId="5D0320BA" w14:textId="77777777" w:rsidR="001516A8" w:rsidRPr="00E04AE7" w:rsidRDefault="001516A8" w:rsidP="001516A8">
      <w:pPr>
        <w:rPr>
          <w:rStyle w:val="Strong"/>
          <w:rFonts w:cs="Arial"/>
          <w:bCs w:val="0"/>
          <w:szCs w:val="24"/>
        </w:rPr>
      </w:pPr>
      <w:r w:rsidRPr="00E04AE7">
        <w:rPr>
          <w:rStyle w:val="Strong"/>
          <w:rFonts w:cs="Arial"/>
          <w:color w:val="222222"/>
          <w:szCs w:val="24"/>
        </w:rPr>
        <w:t>Council has worked towards promoting positive attitudes and respectful behaviour towards people with disability, including "invisible" disability as follows:</w:t>
      </w:r>
    </w:p>
    <w:p w14:paraId="5C0B5716" w14:textId="77777777" w:rsidR="001516A8" w:rsidRDefault="001516A8" w:rsidP="001516A8">
      <w:pPr>
        <w:spacing w:line="276" w:lineRule="auto"/>
        <w:rPr>
          <w:rFonts w:cs="Arial"/>
          <w:szCs w:val="24"/>
        </w:rPr>
      </w:pPr>
      <w:bookmarkStart w:id="285" w:name="_Hlk79066153"/>
      <w:bookmarkEnd w:id="284"/>
      <w:r w:rsidRPr="0050642E">
        <w:rPr>
          <w:rFonts w:cs="Arial"/>
          <w:szCs w:val="24"/>
        </w:rPr>
        <w:t>One of the key achievements this year has been the implementation of Disability Awareness Training for all Council staff. The training was selected by the Access Consultative Working Group and</w:t>
      </w:r>
      <w:r>
        <w:rPr>
          <w:rFonts w:cs="Arial"/>
          <w:szCs w:val="24"/>
        </w:rPr>
        <w:t xml:space="preserve"> </w:t>
      </w:r>
      <w:r w:rsidRPr="0050642E">
        <w:rPr>
          <w:rFonts w:cs="Arial"/>
          <w:szCs w:val="24"/>
        </w:rPr>
        <w:t xml:space="preserve">supports employees, managers, and leaders to develop their skills and confidence to support staff with disability, encourage people with disability to feel confident to ask for </w:t>
      </w:r>
      <w:r>
        <w:rPr>
          <w:rFonts w:cs="Arial"/>
          <w:szCs w:val="24"/>
        </w:rPr>
        <w:t xml:space="preserve">the </w:t>
      </w:r>
      <w:r w:rsidRPr="0050642E">
        <w:rPr>
          <w:rFonts w:cs="Arial"/>
          <w:szCs w:val="24"/>
        </w:rPr>
        <w:t xml:space="preserve">support they need, and consider how best to make </w:t>
      </w:r>
      <w:r w:rsidRPr="00D61CBE">
        <w:rPr>
          <w:rFonts w:cs="Arial"/>
          <w:szCs w:val="24"/>
        </w:rPr>
        <w:t>our</w:t>
      </w:r>
      <w:r w:rsidRPr="0050642E">
        <w:rPr>
          <w:rFonts w:cs="Arial"/>
          <w:szCs w:val="24"/>
        </w:rPr>
        <w:t xml:space="preserve"> workspaces accessible for everyone. </w:t>
      </w:r>
    </w:p>
    <w:p w14:paraId="3A18C6D3" w14:textId="77777777" w:rsidR="001516A8" w:rsidRDefault="001516A8" w:rsidP="001516A8">
      <w:pPr>
        <w:spacing w:line="276" w:lineRule="auto"/>
        <w:rPr>
          <w:rFonts w:cs="Arial"/>
          <w:szCs w:val="24"/>
        </w:rPr>
        <w:sectPr w:rsidR="001516A8" w:rsidSect="00395049">
          <w:pgSz w:w="11906" w:h="16838"/>
          <w:pgMar w:top="824" w:right="849" w:bottom="1134" w:left="709" w:header="284" w:footer="202" w:gutter="0"/>
          <w:cols w:space="708"/>
          <w:docGrid w:linePitch="360"/>
        </w:sectPr>
      </w:pPr>
    </w:p>
    <w:p w14:paraId="639072B4" w14:textId="77777777" w:rsidR="001516A8" w:rsidRDefault="001516A8" w:rsidP="001516A8">
      <w:pPr>
        <w:spacing w:line="276" w:lineRule="auto"/>
        <w:rPr>
          <w:rFonts w:cs="Arial"/>
          <w:szCs w:val="24"/>
        </w:rPr>
      </w:pPr>
      <w:r>
        <w:rPr>
          <w:noProof/>
        </w:rPr>
        <w:drawing>
          <wp:inline distT="0" distB="0" distL="0" distR="0" wp14:anchorId="383E0D94" wp14:editId="4C140BB9">
            <wp:extent cx="3263900" cy="1863690"/>
            <wp:effectExtent l="0" t="0" r="0" b="3810"/>
            <wp:docPr id="481" name="Picture 481" descr="Infographic - 40% of council staff have completed the training and it is now included as part of our induction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Infographic - 40% of council staff have completed the training and it is now included as part of our induction program"/>
                    <pic:cNvPicPr/>
                  </pic:nvPicPr>
                  <pic:blipFill rotWithShape="1">
                    <a:blip r:embed="rId123"/>
                    <a:srcRect t="4899"/>
                    <a:stretch/>
                  </pic:blipFill>
                  <pic:spPr bwMode="auto">
                    <a:xfrm>
                      <a:off x="0" y="0"/>
                      <a:ext cx="3263900" cy="1863690"/>
                    </a:xfrm>
                    <a:prstGeom prst="rect">
                      <a:avLst/>
                    </a:prstGeom>
                    <a:ln>
                      <a:noFill/>
                    </a:ln>
                    <a:extLst>
                      <a:ext uri="{53640926-AAD7-44D8-BBD7-CCE9431645EC}">
                        <a14:shadowObscured xmlns:a14="http://schemas.microsoft.com/office/drawing/2010/main"/>
                      </a:ext>
                    </a:extLst>
                  </pic:spPr>
                </pic:pic>
              </a:graphicData>
            </a:graphic>
          </wp:inline>
        </w:drawing>
      </w:r>
    </w:p>
    <w:p w14:paraId="378D4C5E" w14:textId="77777777" w:rsidR="001516A8" w:rsidRDefault="001516A8" w:rsidP="001516A8">
      <w:pPr>
        <w:spacing w:line="276" w:lineRule="auto"/>
        <w:rPr>
          <w:rFonts w:cs="Arial"/>
          <w:szCs w:val="24"/>
        </w:rPr>
      </w:pPr>
    </w:p>
    <w:p w14:paraId="42B777FB" w14:textId="77777777" w:rsidR="001516A8" w:rsidRPr="0050642E" w:rsidRDefault="001516A8" w:rsidP="001516A8">
      <w:pPr>
        <w:spacing w:line="276" w:lineRule="auto"/>
        <w:rPr>
          <w:rFonts w:cs="Arial"/>
          <w:szCs w:val="24"/>
        </w:rPr>
      </w:pPr>
      <w:r w:rsidRPr="0050642E">
        <w:rPr>
          <w:rFonts w:cs="Arial"/>
          <w:szCs w:val="24"/>
        </w:rPr>
        <w:t>In addition, 30 Council managers, team leaders and supervisors completed mental health first aid training which will help them in supporting their staff.</w:t>
      </w:r>
    </w:p>
    <w:bookmarkEnd w:id="285"/>
    <w:p w14:paraId="1382BD1D" w14:textId="77777777" w:rsidR="001516A8" w:rsidRDefault="001516A8" w:rsidP="001516A8">
      <w:pPr>
        <w:pStyle w:val="Heading2"/>
        <w:sectPr w:rsidR="001516A8" w:rsidSect="00326366">
          <w:type w:val="continuous"/>
          <w:pgSz w:w="11906" w:h="16838"/>
          <w:pgMar w:top="824" w:right="849" w:bottom="1134" w:left="709" w:header="284" w:footer="202" w:gutter="0"/>
          <w:cols w:num="2" w:space="708"/>
          <w:docGrid w:linePitch="360"/>
        </w:sectPr>
      </w:pPr>
    </w:p>
    <w:p w14:paraId="199DCEB7" w14:textId="77777777" w:rsidR="001516A8" w:rsidRPr="0071582E" w:rsidRDefault="001516A8" w:rsidP="001516A8">
      <w:pPr>
        <w:pStyle w:val="Heading2"/>
      </w:pPr>
      <w:r w:rsidRPr="0071582E">
        <w:t xml:space="preserve">Increasing meaningful employment opportunities </w:t>
      </w:r>
    </w:p>
    <w:p w14:paraId="560FF967" w14:textId="77777777" w:rsidR="001516A8" w:rsidRDefault="001516A8" w:rsidP="001516A8">
      <w:pPr>
        <w:rPr>
          <w:rStyle w:val="Strong"/>
          <w:rFonts w:cs="Arial"/>
          <w:color w:val="222222"/>
          <w:szCs w:val="24"/>
        </w:rPr>
      </w:pPr>
      <w:r w:rsidRPr="00E04AE7">
        <w:rPr>
          <w:rStyle w:val="Strong"/>
          <w:rFonts w:cs="Arial"/>
          <w:color w:val="222222"/>
          <w:szCs w:val="24"/>
        </w:rPr>
        <w:t>Council has encouraged opportunities for people with disability to obtain meaningful employment within the Byron Shire:</w:t>
      </w:r>
    </w:p>
    <w:p w14:paraId="3DDFC3BA" w14:textId="77777777" w:rsidR="001516A8" w:rsidRPr="004A77DD" w:rsidRDefault="001516A8" w:rsidP="000B3DAB">
      <w:pPr>
        <w:spacing w:after="0" w:line="276" w:lineRule="auto"/>
        <w:rPr>
          <w:rStyle w:val="Strong"/>
          <w:b w:val="0"/>
          <w:bCs w:val="0"/>
        </w:rPr>
      </w:pPr>
      <w:r w:rsidRPr="0050642E">
        <w:rPr>
          <w:rStyle w:val="Strong"/>
          <w:b w:val="0"/>
          <w:bCs w:val="0"/>
          <w:szCs w:val="24"/>
        </w:rPr>
        <w:t xml:space="preserve">This year Council has continued to review recruitment practices and have implemented some effective </w:t>
      </w:r>
      <w:r>
        <w:rPr>
          <w:rStyle w:val="Strong"/>
          <w:b w:val="0"/>
          <w:bCs w:val="0"/>
          <w:szCs w:val="24"/>
        </w:rPr>
        <w:t xml:space="preserve">strategies </w:t>
      </w:r>
      <w:r w:rsidRPr="0050642E">
        <w:rPr>
          <w:rStyle w:val="Strong"/>
          <w:b w:val="0"/>
          <w:bCs w:val="0"/>
          <w:szCs w:val="24"/>
        </w:rPr>
        <w:t xml:space="preserve">s to make applying for jobs more accessible for </w:t>
      </w:r>
      <w:r>
        <w:rPr>
          <w:rStyle w:val="Strong"/>
          <w:b w:val="0"/>
          <w:bCs w:val="0"/>
          <w:szCs w:val="24"/>
        </w:rPr>
        <w:t>everyone</w:t>
      </w:r>
      <w:r w:rsidRPr="0050642E">
        <w:rPr>
          <w:rStyle w:val="Strong"/>
          <w:b w:val="0"/>
          <w:bCs w:val="0"/>
          <w:szCs w:val="24"/>
        </w:rPr>
        <w:t>. This year Council has:</w:t>
      </w:r>
    </w:p>
    <w:p w14:paraId="4C649235" w14:textId="77777777" w:rsidR="001516A8" w:rsidRPr="0050642E" w:rsidRDefault="001516A8" w:rsidP="000B3DAB">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reviewed each Position Description as positions become vacant to ensure only essential competencies and core requirements </w:t>
      </w:r>
      <w:proofErr w:type="gramStart"/>
      <w:r w:rsidRPr="0050642E">
        <w:rPr>
          <w:rStyle w:val="Strong"/>
          <w:b w:val="0"/>
          <w:bCs w:val="0"/>
          <w:szCs w:val="24"/>
        </w:rPr>
        <w:t>listed;</w:t>
      </w:r>
      <w:proofErr w:type="gramEnd"/>
    </w:p>
    <w:p w14:paraId="4949DAB6"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ensured there is an inclusion statement in all position </w:t>
      </w:r>
      <w:proofErr w:type="gramStart"/>
      <w:r w:rsidRPr="0050642E">
        <w:rPr>
          <w:rStyle w:val="Strong"/>
          <w:b w:val="0"/>
          <w:bCs w:val="0"/>
          <w:szCs w:val="24"/>
        </w:rPr>
        <w:t>adverts;</w:t>
      </w:r>
      <w:proofErr w:type="gramEnd"/>
    </w:p>
    <w:p w14:paraId="315861B1"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ensured there is an inclusion statement in all invitations to </w:t>
      </w:r>
      <w:proofErr w:type="gramStart"/>
      <w:r w:rsidRPr="0050642E">
        <w:rPr>
          <w:rStyle w:val="Strong"/>
          <w:b w:val="0"/>
          <w:bCs w:val="0"/>
          <w:szCs w:val="24"/>
        </w:rPr>
        <w:t>interview;</w:t>
      </w:r>
      <w:proofErr w:type="gramEnd"/>
    </w:p>
    <w:p w14:paraId="26A89A85"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accommodated any specific needs or requirements identified and notified applicants of the arrangements </w:t>
      </w:r>
      <w:proofErr w:type="gramStart"/>
      <w:r w:rsidRPr="0050642E">
        <w:rPr>
          <w:rStyle w:val="Strong"/>
          <w:b w:val="0"/>
          <w:bCs w:val="0"/>
          <w:szCs w:val="24"/>
        </w:rPr>
        <w:t>made</w:t>
      </w:r>
      <w:r>
        <w:rPr>
          <w:rStyle w:val="Strong"/>
          <w:b w:val="0"/>
          <w:bCs w:val="0"/>
          <w:szCs w:val="24"/>
        </w:rPr>
        <w:t>;</w:t>
      </w:r>
      <w:proofErr w:type="gramEnd"/>
    </w:p>
    <w:p w14:paraId="2D3CA447"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lastRenderedPageBreak/>
        <w:t xml:space="preserve">ensured that if an applicant had previously declared a </w:t>
      </w:r>
      <w:proofErr w:type="gramStart"/>
      <w:r w:rsidRPr="0050642E">
        <w:rPr>
          <w:rStyle w:val="Strong"/>
          <w:b w:val="0"/>
          <w:bCs w:val="0"/>
          <w:szCs w:val="24"/>
        </w:rPr>
        <w:t>disability</w:t>
      </w:r>
      <w:proofErr w:type="gramEnd"/>
      <w:r w:rsidRPr="0050642E">
        <w:rPr>
          <w:rStyle w:val="Strong"/>
          <w:b w:val="0"/>
          <w:bCs w:val="0"/>
          <w:szCs w:val="24"/>
        </w:rPr>
        <w:t xml:space="preserve"> then asked them if there are any adjustments or modifications that may be required;</w:t>
      </w:r>
    </w:p>
    <w:p w14:paraId="0A7707F8"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askes all new employees if they need any adjustments to learn or perform the </w:t>
      </w:r>
      <w:proofErr w:type="gramStart"/>
      <w:r w:rsidRPr="0050642E">
        <w:rPr>
          <w:rStyle w:val="Strong"/>
          <w:b w:val="0"/>
          <w:bCs w:val="0"/>
          <w:szCs w:val="24"/>
        </w:rPr>
        <w:t>job;</w:t>
      </w:r>
      <w:proofErr w:type="gramEnd"/>
    </w:p>
    <w:p w14:paraId="13797636"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 xml:space="preserve">provided reasonable adjustments on </w:t>
      </w:r>
      <w:proofErr w:type="gramStart"/>
      <w:r w:rsidRPr="0050642E">
        <w:rPr>
          <w:rStyle w:val="Strong"/>
          <w:b w:val="0"/>
          <w:bCs w:val="0"/>
          <w:szCs w:val="24"/>
        </w:rPr>
        <w:t>request;</w:t>
      </w:r>
      <w:proofErr w:type="gramEnd"/>
    </w:p>
    <w:p w14:paraId="35B8A32D" w14:textId="77777777" w:rsidR="001516A8" w:rsidRPr="0050642E" w:rsidRDefault="001516A8" w:rsidP="001516A8">
      <w:pPr>
        <w:pStyle w:val="ListParagraph"/>
        <w:numPr>
          <w:ilvl w:val="0"/>
          <w:numId w:val="34"/>
        </w:numPr>
        <w:spacing w:before="0" w:after="0" w:line="276" w:lineRule="auto"/>
        <w:rPr>
          <w:rStyle w:val="Strong"/>
          <w:b w:val="0"/>
          <w:bCs w:val="0"/>
          <w:szCs w:val="24"/>
        </w:rPr>
      </w:pPr>
      <w:r w:rsidRPr="0050642E">
        <w:rPr>
          <w:rStyle w:val="Strong"/>
          <w:b w:val="0"/>
          <w:bCs w:val="0"/>
          <w:szCs w:val="24"/>
        </w:rPr>
        <w:t>reviewed and further developed a flexible work policy to allow further flexibility where appropriate.</w:t>
      </w:r>
    </w:p>
    <w:p w14:paraId="0758B99C" w14:textId="77777777" w:rsidR="001516A8" w:rsidRPr="00FF1BC4" w:rsidRDefault="001516A8" w:rsidP="001516A8">
      <w:pPr>
        <w:pStyle w:val="Heading2"/>
      </w:pPr>
      <w:r w:rsidRPr="00FF1BC4">
        <w:t xml:space="preserve">Creating Liveable Communities </w:t>
      </w:r>
    </w:p>
    <w:p w14:paraId="71D55B5A" w14:textId="77777777" w:rsidR="001516A8" w:rsidRDefault="001516A8" w:rsidP="001516A8">
      <w:pPr>
        <w:rPr>
          <w:rStyle w:val="Strong"/>
          <w:rFonts w:cs="Arial"/>
          <w:color w:val="222222"/>
          <w:szCs w:val="24"/>
        </w:rPr>
      </w:pPr>
      <w:r w:rsidRPr="00E04AE7">
        <w:rPr>
          <w:rStyle w:val="Strong"/>
          <w:rFonts w:cs="Arial"/>
          <w:color w:val="222222"/>
          <w:szCs w:val="24"/>
        </w:rPr>
        <w:t xml:space="preserve">Council has undertaken the following infrastructure projects to increase access to public spaces, and recreational and cultural activities enabling greater participation in community life: </w:t>
      </w:r>
    </w:p>
    <w:p w14:paraId="211E890D" w14:textId="77777777" w:rsidR="001516A8" w:rsidRPr="0050642E" w:rsidRDefault="001516A8" w:rsidP="001516A8">
      <w:pPr>
        <w:pStyle w:val="Heading4"/>
      </w:pPr>
      <w:r w:rsidRPr="0050642E">
        <w:t>Transport infrastructure</w:t>
      </w:r>
    </w:p>
    <w:p w14:paraId="2B7C8D38" w14:textId="77777777" w:rsidR="001516A8" w:rsidRPr="0050642E" w:rsidRDefault="001516A8" w:rsidP="001516A8">
      <w:pPr>
        <w:spacing w:line="276" w:lineRule="auto"/>
        <w:rPr>
          <w:color w:val="000000"/>
          <w:szCs w:val="24"/>
          <w:lang w:eastAsia="en-AU"/>
        </w:rPr>
      </w:pPr>
      <w:r w:rsidRPr="0050642E">
        <w:rPr>
          <w:color w:val="000000"/>
          <w:szCs w:val="24"/>
          <w:lang w:eastAsia="en-AU"/>
        </w:rPr>
        <w:t>This year Council continued to review and implement improvements in transport infrastructure</w:t>
      </w:r>
      <w:r>
        <w:rPr>
          <w:color w:val="000000"/>
          <w:szCs w:val="24"/>
          <w:lang w:eastAsia="en-AU"/>
        </w:rPr>
        <w:t>.</w:t>
      </w:r>
      <w:r w:rsidRPr="0050642E">
        <w:rPr>
          <w:color w:val="000000"/>
          <w:szCs w:val="24"/>
          <w:lang w:eastAsia="en-AU"/>
        </w:rPr>
        <w:t xml:space="preserve"> Various ramps and footpath upgrades </w:t>
      </w:r>
      <w:r>
        <w:rPr>
          <w:color w:val="000000"/>
          <w:szCs w:val="24"/>
          <w:lang w:eastAsia="en-AU"/>
        </w:rPr>
        <w:t xml:space="preserve">have been completed </w:t>
      </w:r>
      <w:r w:rsidRPr="0050642E">
        <w:rPr>
          <w:color w:val="000000"/>
          <w:szCs w:val="24"/>
          <w:lang w:eastAsia="en-AU"/>
        </w:rPr>
        <w:t xml:space="preserve">to improve access, including Brooke Drive Lighthouse Road crossing and works associated with shared path upgrades. </w:t>
      </w:r>
    </w:p>
    <w:p w14:paraId="64425A7C" w14:textId="77777777" w:rsidR="001516A8" w:rsidRDefault="001516A8" w:rsidP="001516A8">
      <w:pPr>
        <w:spacing w:line="276" w:lineRule="auto"/>
        <w:rPr>
          <w:color w:val="000000"/>
          <w:szCs w:val="24"/>
          <w:lang w:eastAsia="en-AU"/>
        </w:rPr>
      </w:pPr>
      <w:r w:rsidRPr="0050642E">
        <w:rPr>
          <w:color w:val="000000"/>
          <w:szCs w:val="24"/>
          <w:lang w:eastAsia="en-AU"/>
        </w:rPr>
        <w:t xml:space="preserve">Accessible parking has been improved through a targeted review in both Byron Bay and Brunswick Heads. This process was informed by the Access Consultative Working Group and these community members’ identification of priority areas. </w:t>
      </w:r>
    </w:p>
    <w:p w14:paraId="60962947" w14:textId="77777777" w:rsidR="001516A8" w:rsidRDefault="001516A8" w:rsidP="000B3DAB">
      <w:pPr>
        <w:spacing w:before="0" w:after="0" w:line="276" w:lineRule="auto"/>
        <w:rPr>
          <w:color w:val="000000"/>
          <w:szCs w:val="24"/>
          <w:lang w:eastAsia="en-AU"/>
        </w:rPr>
      </w:pPr>
      <w:r w:rsidRPr="0050642E">
        <w:rPr>
          <w:color w:val="000000"/>
          <w:szCs w:val="24"/>
          <w:lang w:eastAsia="en-AU"/>
        </w:rPr>
        <w:t>In Byron Bay, the review identified six priority carparks that required upgrading or construction. These works have been completed with upgraded accessible carparks located at</w:t>
      </w:r>
      <w:r>
        <w:rPr>
          <w:color w:val="000000"/>
          <w:szCs w:val="24"/>
          <w:lang w:eastAsia="en-AU"/>
        </w:rPr>
        <w:t>:</w:t>
      </w:r>
      <w:r w:rsidRPr="0050642E">
        <w:rPr>
          <w:color w:val="000000"/>
          <w:szCs w:val="24"/>
          <w:lang w:eastAsia="en-AU"/>
        </w:rPr>
        <w:t xml:space="preserve"> </w:t>
      </w:r>
    </w:p>
    <w:p w14:paraId="7BBA67A6" w14:textId="77777777" w:rsidR="001516A8" w:rsidRDefault="001516A8" w:rsidP="000B3DAB">
      <w:pPr>
        <w:pStyle w:val="ListParagraph"/>
        <w:numPr>
          <w:ilvl w:val="0"/>
          <w:numId w:val="36"/>
        </w:numPr>
        <w:spacing w:before="0" w:after="0" w:line="276" w:lineRule="auto"/>
        <w:rPr>
          <w:szCs w:val="24"/>
          <w:lang w:eastAsia="en-AU"/>
        </w:rPr>
      </w:pPr>
      <w:r w:rsidRPr="0050642E">
        <w:rPr>
          <w:szCs w:val="24"/>
          <w:lang w:eastAsia="en-AU"/>
        </w:rPr>
        <w:t xml:space="preserve">the Mercato Building </w:t>
      </w:r>
    </w:p>
    <w:p w14:paraId="392749DC" w14:textId="77777777" w:rsidR="001516A8" w:rsidRDefault="001516A8" w:rsidP="000B3DAB">
      <w:pPr>
        <w:pStyle w:val="ListParagraph"/>
        <w:numPr>
          <w:ilvl w:val="0"/>
          <w:numId w:val="36"/>
        </w:numPr>
        <w:spacing w:before="0" w:after="0" w:line="276" w:lineRule="auto"/>
        <w:rPr>
          <w:szCs w:val="24"/>
          <w:lang w:eastAsia="en-AU"/>
        </w:rPr>
      </w:pPr>
      <w:proofErr w:type="spellStart"/>
      <w:r w:rsidRPr="0050642E">
        <w:rPr>
          <w:szCs w:val="24"/>
          <w:lang w:eastAsia="en-AU"/>
        </w:rPr>
        <w:t>Fishheads</w:t>
      </w:r>
      <w:proofErr w:type="spellEnd"/>
      <w:r w:rsidRPr="0050642E">
        <w:rPr>
          <w:szCs w:val="24"/>
          <w:lang w:eastAsia="en-AU"/>
        </w:rPr>
        <w:t xml:space="preserve"> Cafe</w:t>
      </w:r>
    </w:p>
    <w:p w14:paraId="33494ED2" w14:textId="77777777" w:rsidR="001516A8" w:rsidRDefault="001516A8" w:rsidP="000B3DAB">
      <w:pPr>
        <w:pStyle w:val="ListParagraph"/>
        <w:numPr>
          <w:ilvl w:val="0"/>
          <w:numId w:val="36"/>
        </w:numPr>
        <w:spacing w:before="0" w:after="0" w:line="276" w:lineRule="auto"/>
        <w:rPr>
          <w:szCs w:val="24"/>
          <w:lang w:eastAsia="en-AU"/>
        </w:rPr>
      </w:pPr>
      <w:proofErr w:type="spellStart"/>
      <w:r w:rsidRPr="0050642E">
        <w:rPr>
          <w:szCs w:val="24"/>
          <w:lang w:eastAsia="en-AU"/>
        </w:rPr>
        <w:t>Mokha</w:t>
      </w:r>
      <w:proofErr w:type="spellEnd"/>
      <w:r w:rsidRPr="0050642E">
        <w:rPr>
          <w:szCs w:val="24"/>
          <w:lang w:eastAsia="en-AU"/>
        </w:rPr>
        <w:t xml:space="preserve"> Cafe </w:t>
      </w:r>
    </w:p>
    <w:p w14:paraId="1E619639" w14:textId="77777777" w:rsidR="001516A8" w:rsidRDefault="001516A8" w:rsidP="000B3DAB">
      <w:pPr>
        <w:pStyle w:val="ListParagraph"/>
        <w:numPr>
          <w:ilvl w:val="0"/>
          <w:numId w:val="36"/>
        </w:numPr>
        <w:spacing w:before="0" w:after="0" w:line="276" w:lineRule="auto"/>
        <w:rPr>
          <w:szCs w:val="24"/>
          <w:lang w:eastAsia="en-AU"/>
        </w:rPr>
      </w:pPr>
      <w:r w:rsidRPr="0050642E">
        <w:rPr>
          <w:szCs w:val="24"/>
          <w:lang w:eastAsia="en-AU"/>
        </w:rPr>
        <w:t xml:space="preserve">Café Byron </w:t>
      </w:r>
    </w:p>
    <w:p w14:paraId="20CCCA92" w14:textId="77777777" w:rsidR="001516A8" w:rsidRDefault="001516A8" w:rsidP="000B3DAB">
      <w:pPr>
        <w:pStyle w:val="ListParagraph"/>
        <w:numPr>
          <w:ilvl w:val="0"/>
          <w:numId w:val="36"/>
        </w:numPr>
        <w:spacing w:before="0" w:after="0" w:line="276" w:lineRule="auto"/>
        <w:rPr>
          <w:szCs w:val="24"/>
          <w:lang w:eastAsia="en-AU"/>
        </w:rPr>
      </w:pPr>
      <w:r w:rsidRPr="0050642E">
        <w:rPr>
          <w:szCs w:val="24"/>
          <w:lang w:eastAsia="en-AU"/>
        </w:rPr>
        <w:t xml:space="preserve">Aged Care Sandhills, </w:t>
      </w:r>
    </w:p>
    <w:p w14:paraId="6B840FEA" w14:textId="77777777" w:rsidR="001516A8" w:rsidRPr="0050642E" w:rsidRDefault="001516A8" w:rsidP="001516A8">
      <w:pPr>
        <w:pStyle w:val="ListParagraph"/>
        <w:numPr>
          <w:ilvl w:val="0"/>
          <w:numId w:val="36"/>
        </w:numPr>
        <w:spacing w:before="0" w:after="0" w:line="276" w:lineRule="auto"/>
        <w:rPr>
          <w:szCs w:val="24"/>
          <w:lang w:eastAsia="en-AU"/>
        </w:rPr>
      </w:pPr>
      <w:r w:rsidRPr="0050642E">
        <w:rPr>
          <w:szCs w:val="24"/>
          <w:lang w:eastAsia="en-AU"/>
        </w:rPr>
        <w:t xml:space="preserve">Lawson St North Carpark at Jonson St. </w:t>
      </w:r>
    </w:p>
    <w:p w14:paraId="44636BC9" w14:textId="77777777" w:rsidR="001516A8" w:rsidRDefault="001516A8" w:rsidP="000B3DAB">
      <w:pPr>
        <w:spacing w:after="0" w:line="276" w:lineRule="auto"/>
        <w:rPr>
          <w:color w:val="000000"/>
          <w:szCs w:val="24"/>
          <w:lang w:eastAsia="en-AU"/>
        </w:rPr>
      </w:pPr>
      <w:r w:rsidRPr="0050642E">
        <w:rPr>
          <w:color w:val="000000"/>
          <w:szCs w:val="24"/>
          <w:lang w:eastAsia="en-AU"/>
        </w:rPr>
        <w:t xml:space="preserve">In Brunswick Heads, access has been improved through </w:t>
      </w:r>
      <w:proofErr w:type="gramStart"/>
      <w:r w:rsidRPr="0050642E">
        <w:rPr>
          <w:color w:val="000000"/>
          <w:szCs w:val="24"/>
          <w:lang w:eastAsia="en-AU"/>
        </w:rPr>
        <w:t>a number of</w:t>
      </w:r>
      <w:proofErr w:type="gramEnd"/>
      <w:r w:rsidRPr="0050642E">
        <w:rPr>
          <w:color w:val="000000"/>
          <w:szCs w:val="24"/>
          <w:lang w:eastAsia="en-AU"/>
        </w:rPr>
        <w:t xml:space="preserve"> priority measures that have now been completed: </w:t>
      </w:r>
    </w:p>
    <w:p w14:paraId="352AC786" w14:textId="77777777" w:rsidR="001516A8" w:rsidRPr="0050642E" w:rsidRDefault="001516A8" w:rsidP="000B3DAB">
      <w:pPr>
        <w:pStyle w:val="ListParagraph"/>
        <w:numPr>
          <w:ilvl w:val="0"/>
          <w:numId w:val="37"/>
        </w:numPr>
        <w:spacing w:before="0" w:after="0" w:line="276" w:lineRule="auto"/>
        <w:rPr>
          <w:color w:val="000000"/>
          <w:szCs w:val="24"/>
          <w:lang w:eastAsia="en-AU"/>
        </w:rPr>
      </w:pPr>
      <w:r w:rsidRPr="0050642E">
        <w:rPr>
          <w:color w:val="000000"/>
          <w:szCs w:val="24"/>
          <w:lang w:eastAsia="en-AU"/>
        </w:rPr>
        <w:t>a bus stop access path at the</w:t>
      </w:r>
      <w:r w:rsidRPr="0050642E">
        <w:rPr>
          <w:szCs w:val="24"/>
        </w:rPr>
        <w:t xml:space="preserve"> corner of Short and Tweed Streets</w:t>
      </w:r>
    </w:p>
    <w:p w14:paraId="453540C9" w14:textId="77777777" w:rsidR="001516A8" w:rsidRPr="0050642E" w:rsidRDefault="001516A8" w:rsidP="000B3DAB">
      <w:pPr>
        <w:pStyle w:val="ListParagraph"/>
        <w:numPr>
          <w:ilvl w:val="0"/>
          <w:numId w:val="37"/>
        </w:numPr>
        <w:spacing w:before="0" w:after="0" w:line="276" w:lineRule="auto"/>
        <w:rPr>
          <w:color w:val="000000"/>
          <w:szCs w:val="24"/>
          <w:lang w:eastAsia="en-AU"/>
        </w:rPr>
      </w:pPr>
      <w:r w:rsidRPr="0050642E">
        <w:rPr>
          <w:szCs w:val="24"/>
        </w:rPr>
        <w:t>the relocation of the Banner Park carpark accessible space to be adjacent to the ramp</w:t>
      </w:r>
    </w:p>
    <w:p w14:paraId="27034872" w14:textId="77777777" w:rsidR="001516A8" w:rsidRPr="0050642E" w:rsidRDefault="001516A8" w:rsidP="000B3DAB">
      <w:pPr>
        <w:pStyle w:val="ListParagraph"/>
        <w:numPr>
          <w:ilvl w:val="0"/>
          <w:numId w:val="37"/>
        </w:numPr>
        <w:spacing w:before="0" w:after="0" w:line="276" w:lineRule="auto"/>
        <w:rPr>
          <w:color w:val="000000"/>
          <w:szCs w:val="24"/>
          <w:lang w:eastAsia="en-AU"/>
        </w:rPr>
      </w:pPr>
      <w:r w:rsidRPr="0050642E">
        <w:rPr>
          <w:szCs w:val="24"/>
        </w:rPr>
        <w:t xml:space="preserve">new accessible parking space and ramp in Park Street </w:t>
      </w:r>
    </w:p>
    <w:p w14:paraId="43FF06B2" w14:textId="77777777" w:rsidR="001516A8" w:rsidRPr="0050642E" w:rsidRDefault="001516A8" w:rsidP="000B3DAB">
      <w:pPr>
        <w:pStyle w:val="ListParagraph"/>
        <w:numPr>
          <w:ilvl w:val="0"/>
          <w:numId w:val="37"/>
        </w:numPr>
        <w:spacing w:before="0" w:after="0" w:line="276" w:lineRule="auto"/>
        <w:rPr>
          <w:color w:val="000000"/>
          <w:szCs w:val="24"/>
          <w:lang w:eastAsia="en-AU"/>
        </w:rPr>
      </w:pPr>
      <w:r>
        <w:rPr>
          <w:szCs w:val="24"/>
        </w:rPr>
        <w:t xml:space="preserve">new accessible parking space </w:t>
      </w:r>
      <w:r w:rsidRPr="0050642E">
        <w:rPr>
          <w:szCs w:val="24"/>
        </w:rPr>
        <w:t xml:space="preserve">at the river end of Park Street </w:t>
      </w:r>
    </w:p>
    <w:p w14:paraId="29B0A6DE" w14:textId="77777777" w:rsidR="001516A8" w:rsidRPr="0050642E" w:rsidRDefault="001516A8" w:rsidP="000B3DAB">
      <w:pPr>
        <w:pStyle w:val="ListParagraph"/>
        <w:numPr>
          <w:ilvl w:val="0"/>
          <w:numId w:val="37"/>
        </w:numPr>
        <w:spacing w:before="0" w:after="0" w:line="276" w:lineRule="auto"/>
        <w:rPr>
          <w:color w:val="000000"/>
          <w:szCs w:val="24"/>
          <w:lang w:eastAsia="en-AU"/>
        </w:rPr>
      </w:pPr>
      <w:r w:rsidRPr="0050642E">
        <w:rPr>
          <w:szCs w:val="24"/>
        </w:rPr>
        <w:t xml:space="preserve">relocated accessible carpark space on corner of Park and </w:t>
      </w:r>
      <w:proofErr w:type="spellStart"/>
      <w:r w:rsidRPr="0050642E">
        <w:rPr>
          <w:szCs w:val="24"/>
        </w:rPr>
        <w:t>Mullumbimbi</w:t>
      </w:r>
      <w:proofErr w:type="spellEnd"/>
      <w:r w:rsidRPr="0050642E">
        <w:rPr>
          <w:szCs w:val="24"/>
        </w:rPr>
        <w:t xml:space="preserve"> Streets </w:t>
      </w:r>
      <w:proofErr w:type="gramStart"/>
      <w:r w:rsidRPr="0050642E">
        <w:rPr>
          <w:szCs w:val="24"/>
        </w:rPr>
        <w:t>and</w:t>
      </w:r>
      <w:r>
        <w:rPr>
          <w:szCs w:val="24"/>
        </w:rPr>
        <w:t>;</w:t>
      </w:r>
      <w:proofErr w:type="gramEnd"/>
    </w:p>
    <w:p w14:paraId="78FE6212" w14:textId="77777777" w:rsidR="001516A8" w:rsidRPr="0050642E" w:rsidRDefault="001516A8" w:rsidP="000B3DAB">
      <w:pPr>
        <w:pStyle w:val="ListParagraph"/>
        <w:numPr>
          <w:ilvl w:val="0"/>
          <w:numId w:val="37"/>
        </w:numPr>
        <w:spacing w:before="0" w:after="0" w:line="276" w:lineRule="auto"/>
        <w:rPr>
          <w:color w:val="000000"/>
          <w:szCs w:val="24"/>
          <w:lang w:eastAsia="en-AU"/>
        </w:rPr>
      </w:pPr>
      <w:r w:rsidRPr="0050642E">
        <w:rPr>
          <w:szCs w:val="24"/>
        </w:rPr>
        <w:t xml:space="preserve">the movement and upgrade of accessible parking space on Fingal Street.  </w:t>
      </w:r>
    </w:p>
    <w:p w14:paraId="52053B0F" w14:textId="77777777" w:rsidR="001516A8" w:rsidRPr="00C859B3" w:rsidRDefault="001516A8" w:rsidP="001516A8">
      <w:pPr>
        <w:spacing w:line="276" w:lineRule="auto"/>
        <w:rPr>
          <w:color w:val="000000"/>
          <w:szCs w:val="24"/>
          <w:lang w:eastAsia="en-AU"/>
        </w:rPr>
      </w:pPr>
      <w:r>
        <w:rPr>
          <w:szCs w:val="24"/>
        </w:rPr>
        <w:t xml:space="preserve">In Mullumbimby, </w:t>
      </w:r>
      <w:r w:rsidRPr="00C859B3">
        <w:rPr>
          <w:szCs w:val="24"/>
        </w:rPr>
        <w:t xml:space="preserve">accessible parklets </w:t>
      </w:r>
      <w:r>
        <w:rPr>
          <w:szCs w:val="24"/>
        </w:rPr>
        <w:t xml:space="preserve">were constructed as part of the </w:t>
      </w:r>
      <w:r w:rsidRPr="0050642E">
        <w:rPr>
          <w:szCs w:val="24"/>
        </w:rPr>
        <w:t>‘Streets as Shared Spaces’</w:t>
      </w:r>
      <w:r>
        <w:rPr>
          <w:szCs w:val="24"/>
        </w:rPr>
        <w:t xml:space="preserve"> project.</w:t>
      </w:r>
    </w:p>
    <w:p w14:paraId="442697BC" w14:textId="77777777" w:rsidR="005454B5" w:rsidRDefault="005454B5" w:rsidP="001516A8">
      <w:pPr>
        <w:pStyle w:val="Heading4"/>
        <w:sectPr w:rsidR="005454B5" w:rsidSect="00326366">
          <w:type w:val="continuous"/>
          <w:pgSz w:w="11906" w:h="16838"/>
          <w:pgMar w:top="824" w:right="849" w:bottom="1134" w:left="709" w:header="284" w:footer="202" w:gutter="0"/>
          <w:cols w:space="708"/>
          <w:docGrid w:linePitch="360"/>
        </w:sectPr>
      </w:pPr>
    </w:p>
    <w:p w14:paraId="2DB7854B" w14:textId="1FF2E421" w:rsidR="001516A8" w:rsidRPr="003109EA" w:rsidRDefault="001516A8" w:rsidP="001516A8">
      <w:pPr>
        <w:pStyle w:val="Heading4"/>
      </w:pPr>
      <w:r w:rsidRPr="003109EA">
        <w:lastRenderedPageBreak/>
        <w:t>Accessible bus shelters</w:t>
      </w:r>
    </w:p>
    <w:p w14:paraId="748155BA" w14:textId="77777777" w:rsidR="001516A8" w:rsidRDefault="001516A8" w:rsidP="001516A8">
      <w:pPr>
        <w:spacing w:line="276" w:lineRule="auto"/>
        <w:rPr>
          <w:color w:val="000000"/>
          <w:szCs w:val="24"/>
          <w:lang w:eastAsia="en-AU"/>
        </w:rPr>
      </w:pPr>
      <w:r w:rsidRPr="0050642E">
        <w:rPr>
          <w:color w:val="000000"/>
          <w:szCs w:val="24"/>
          <w:lang w:eastAsia="en-AU"/>
        </w:rPr>
        <w:t>In addition to these works, Council has undertaken an assessment of bus stops within the Shire and is scoping a staged program to upgrade each stop to meet accessibility standards as funding permits. The</w:t>
      </w:r>
      <w:r>
        <w:rPr>
          <w:color w:val="000000"/>
          <w:szCs w:val="24"/>
          <w:lang w:eastAsia="en-AU"/>
        </w:rPr>
        <w:t xml:space="preserve"> community consultation and</w:t>
      </w:r>
      <w:r w:rsidRPr="0050642E">
        <w:rPr>
          <w:color w:val="000000"/>
          <w:szCs w:val="24"/>
          <w:lang w:eastAsia="en-AU"/>
        </w:rPr>
        <w:t xml:space="preserve"> audit found that more than 40 formal bus shelters in the shire and at least 60 other stops are without shelters and that many of these stops do not meet accessibility standards. </w:t>
      </w:r>
    </w:p>
    <w:p w14:paraId="20C2A55A" w14:textId="77777777" w:rsidR="001516A8" w:rsidRPr="0050642E" w:rsidRDefault="001516A8" w:rsidP="001516A8">
      <w:pPr>
        <w:spacing w:line="276" w:lineRule="auto"/>
        <w:rPr>
          <w:color w:val="000000"/>
          <w:szCs w:val="24"/>
          <w:lang w:eastAsia="en-AU"/>
        </w:rPr>
      </w:pPr>
      <w:r w:rsidRPr="0050642E">
        <w:rPr>
          <w:szCs w:val="24"/>
        </w:rPr>
        <w:t>All improvements will be in line with Disability Standards for Accessible Public Transport legislation and relevant design guidelines and priority areas identified through the ACWG and community-wide consultation.</w:t>
      </w:r>
    </w:p>
    <w:p w14:paraId="664E2D02" w14:textId="77777777" w:rsidR="001516A8" w:rsidRPr="003109EA" w:rsidRDefault="001516A8" w:rsidP="001516A8">
      <w:pPr>
        <w:pStyle w:val="Heading4"/>
      </w:pPr>
      <w:r w:rsidRPr="003109EA">
        <w:t>Community facilities</w:t>
      </w:r>
    </w:p>
    <w:p w14:paraId="60219239" w14:textId="77777777" w:rsidR="001516A8" w:rsidRPr="0050642E" w:rsidRDefault="001516A8" w:rsidP="000B3DAB">
      <w:pPr>
        <w:spacing w:after="0" w:line="276" w:lineRule="auto"/>
        <w:rPr>
          <w:szCs w:val="24"/>
        </w:rPr>
      </w:pPr>
      <w:r w:rsidRPr="0050642E">
        <w:rPr>
          <w:szCs w:val="24"/>
        </w:rPr>
        <w:t xml:space="preserve">Council has improved facility access through the completion of its capital works and maintenance program. As part of this program of works, the following projects were completed: </w:t>
      </w:r>
    </w:p>
    <w:p w14:paraId="02F36F26" w14:textId="77777777" w:rsidR="001516A8" w:rsidRPr="0050642E" w:rsidRDefault="001516A8" w:rsidP="000B3DAB">
      <w:pPr>
        <w:pStyle w:val="ListParagraph"/>
        <w:numPr>
          <w:ilvl w:val="0"/>
          <w:numId w:val="35"/>
        </w:numPr>
        <w:spacing w:before="0" w:after="0" w:line="276" w:lineRule="auto"/>
        <w:contextualSpacing w:val="0"/>
        <w:rPr>
          <w:rFonts w:eastAsia="Times New Roman"/>
          <w:szCs w:val="24"/>
        </w:rPr>
      </w:pPr>
      <w:r w:rsidRPr="0050642E">
        <w:rPr>
          <w:rFonts w:eastAsia="Times New Roman"/>
          <w:szCs w:val="24"/>
        </w:rPr>
        <w:t xml:space="preserve">two unisex accessible toilets at South Golden </w:t>
      </w:r>
      <w:proofErr w:type="gramStart"/>
      <w:r w:rsidRPr="0050642E">
        <w:rPr>
          <w:rFonts w:eastAsia="Times New Roman"/>
          <w:szCs w:val="24"/>
        </w:rPr>
        <w:t>Beach;</w:t>
      </w:r>
      <w:proofErr w:type="gramEnd"/>
    </w:p>
    <w:p w14:paraId="4FFBC17F" w14:textId="77777777" w:rsidR="001516A8" w:rsidRPr="0050642E" w:rsidRDefault="001516A8" w:rsidP="001516A8">
      <w:pPr>
        <w:pStyle w:val="ListParagraph"/>
        <w:numPr>
          <w:ilvl w:val="0"/>
          <w:numId w:val="35"/>
        </w:numPr>
        <w:spacing w:before="0" w:after="0" w:line="276" w:lineRule="auto"/>
        <w:contextualSpacing w:val="0"/>
        <w:rPr>
          <w:rFonts w:eastAsia="Times New Roman"/>
          <w:szCs w:val="24"/>
        </w:rPr>
      </w:pPr>
      <w:r w:rsidRPr="0050642E">
        <w:rPr>
          <w:rFonts w:eastAsia="Times New Roman"/>
          <w:szCs w:val="24"/>
        </w:rPr>
        <w:t xml:space="preserve">two unisex accessible toilets at Gaggin Park in Suffolk Park and a new pathway to the </w:t>
      </w:r>
      <w:proofErr w:type="gramStart"/>
      <w:r w:rsidRPr="0050642E">
        <w:rPr>
          <w:rFonts w:eastAsia="Times New Roman"/>
          <w:szCs w:val="24"/>
        </w:rPr>
        <w:t>toilets;</w:t>
      </w:r>
      <w:proofErr w:type="gramEnd"/>
    </w:p>
    <w:p w14:paraId="083B03ED" w14:textId="77777777" w:rsidR="001516A8" w:rsidRDefault="001516A8" w:rsidP="001516A8">
      <w:pPr>
        <w:pStyle w:val="ListParagraph"/>
        <w:numPr>
          <w:ilvl w:val="0"/>
          <w:numId w:val="35"/>
        </w:numPr>
        <w:spacing w:before="0" w:after="0" w:line="276" w:lineRule="auto"/>
        <w:contextualSpacing w:val="0"/>
        <w:rPr>
          <w:rFonts w:eastAsia="Times New Roman"/>
          <w:szCs w:val="24"/>
        </w:rPr>
      </w:pPr>
      <w:r w:rsidRPr="0050642E">
        <w:rPr>
          <w:rFonts w:eastAsia="Times New Roman"/>
          <w:szCs w:val="24"/>
        </w:rPr>
        <w:t>an upgrade of the male and female public toilets completed at the Byron Recreation Grounds which included new compliant accessible toilets. This was done by the local soccer club through Grant funding which was approved by Council.</w:t>
      </w:r>
    </w:p>
    <w:p w14:paraId="5B125CF5" w14:textId="77777777" w:rsidR="001516A8" w:rsidRPr="0050642E" w:rsidRDefault="001516A8" w:rsidP="001516A8">
      <w:pPr>
        <w:pStyle w:val="ListParagraph"/>
        <w:numPr>
          <w:ilvl w:val="0"/>
          <w:numId w:val="35"/>
        </w:numPr>
        <w:spacing w:before="0" w:after="0" w:line="276" w:lineRule="auto"/>
        <w:contextualSpacing w:val="0"/>
        <w:rPr>
          <w:rStyle w:val="Strong"/>
          <w:rFonts w:eastAsia="Times New Roman"/>
          <w:b w:val="0"/>
          <w:bCs w:val="0"/>
          <w:sz w:val="28"/>
          <w:szCs w:val="28"/>
        </w:rPr>
      </w:pPr>
      <w:r>
        <w:rPr>
          <w:rStyle w:val="Strong"/>
          <w:rFonts w:cs="Arial"/>
          <w:b w:val="0"/>
          <w:szCs w:val="24"/>
        </w:rPr>
        <w:t>upgrades</w:t>
      </w:r>
      <w:r w:rsidRPr="0050642E">
        <w:rPr>
          <w:rStyle w:val="Strong"/>
          <w:rFonts w:cs="Arial"/>
          <w:b w:val="0"/>
          <w:szCs w:val="24"/>
        </w:rPr>
        <w:t xml:space="preserve"> to the Brunswick Memorial Hal</w:t>
      </w:r>
      <w:r>
        <w:rPr>
          <w:rStyle w:val="Strong"/>
          <w:rFonts w:cs="Arial"/>
          <w:b w:val="0"/>
          <w:szCs w:val="24"/>
        </w:rPr>
        <w:t xml:space="preserve">l included a new </w:t>
      </w:r>
      <w:r w:rsidRPr="0050642E">
        <w:rPr>
          <w:rStyle w:val="Strong"/>
          <w:rFonts w:cs="Arial"/>
          <w:b w:val="0"/>
          <w:szCs w:val="24"/>
        </w:rPr>
        <w:t xml:space="preserve">accessible toilet s </w:t>
      </w:r>
      <w:r>
        <w:rPr>
          <w:rStyle w:val="Strong"/>
          <w:rFonts w:cs="Arial"/>
          <w:b w:val="0"/>
          <w:szCs w:val="24"/>
        </w:rPr>
        <w:t xml:space="preserve">and </w:t>
      </w:r>
      <w:r w:rsidRPr="0050642E">
        <w:rPr>
          <w:rStyle w:val="Strong"/>
          <w:rFonts w:cs="Arial"/>
          <w:b w:val="0"/>
          <w:szCs w:val="24"/>
        </w:rPr>
        <w:t>installation of a stage lift which will enable wheelchair access to the stage area.</w:t>
      </w:r>
    </w:p>
    <w:p w14:paraId="6A85163E" w14:textId="77777777" w:rsidR="001516A8" w:rsidRPr="0050642E" w:rsidRDefault="001516A8" w:rsidP="001516A8">
      <w:pPr>
        <w:pStyle w:val="ListParagraph"/>
        <w:numPr>
          <w:ilvl w:val="0"/>
          <w:numId w:val="35"/>
        </w:numPr>
        <w:spacing w:before="0" w:after="0" w:line="276" w:lineRule="auto"/>
        <w:contextualSpacing w:val="0"/>
        <w:rPr>
          <w:rFonts w:eastAsia="Times New Roman"/>
          <w:sz w:val="28"/>
          <w:szCs w:val="28"/>
        </w:rPr>
      </w:pPr>
      <w:r>
        <w:rPr>
          <w:rStyle w:val="Strong"/>
          <w:rFonts w:cs="Arial"/>
          <w:b w:val="0"/>
          <w:szCs w:val="24"/>
        </w:rPr>
        <w:t>upgrades to Tom Kendall Park, New Brighton included a new shelter with accessible BBQ and picnic tables, along with a linking path to Park Street.</w:t>
      </w:r>
    </w:p>
    <w:p w14:paraId="406CB2D9" w14:textId="77777777" w:rsidR="001516A8" w:rsidRDefault="001516A8" w:rsidP="001516A8">
      <w:pPr>
        <w:spacing w:line="276" w:lineRule="auto"/>
        <w:rPr>
          <w:rStyle w:val="Strong"/>
          <w:rFonts w:cs="Arial"/>
          <w:bCs w:val="0"/>
          <w:szCs w:val="24"/>
        </w:rPr>
      </w:pPr>
    </w:p>
    <w:p w14:paraId="0B50C368" w14:textId="138DC289" w:rsidR="001516A8" w:rsidRDefault="001516A8" w:rsidP="001516A8">
      <w:pPr>
        <w:spacing w:line="276" w:lineRule="auto"/>
        <w:rPr>
          <w:rStyle w:val="Strong"/>
          <w:rFonts w:cs="Arial"/>
          <w:bCs w:val="0"/>
          <w:szCs w:val="24"/>
        </w:rPr>
        <w:sectPr w:rsidR="001516A8" w:rsidSect="005454B5">
          <w:pgSz w:w="11906" w:h="16838"/>
          <w:pgMar w:top="824" w:right="849" w:bottom="1134" w:left="709" w:header="284" w:footer="202" w:gutter="0"/>
          <w:cols w:space="708"/>
          <w:docGrid w:linePitch="360"/>
        </w:sectPr>
      </w:pPr>
    </w:p>
    <w:p w14:paraId="3465208F" w14:textId="77777777" w:rsidR="001516A8" w:rsidRDefault="001516A8" w:rsidP="005454B5">
      <w:pPr>
        <w:spacing w:line="276" w:lineRule="auto"/>
        <w:ind w:hanging="284"/>
        <w:rPr>
          <w:rStyle w:val="Strong"/>
          <w:rFonts w:cs="Arial"/>
          <w:bCs w:val="0"/>
          <w:szCs w:val="24"/>
        </w:rPr>
      </w:pPr>
      <w:r>
        <w:rPr>
          <w:rFonts w:cs="Arial"/>
          <w:bCs/>
          <w:noProof/>
        </w:rPr>
        <w:drawing>
          <wp:inline distT="0" distB="0" distL="0" distR="0" wp14:anchorId="52338EC5" wp14:editId="63709A6F">
            <wp:extent cx="2091591" cy="3563007"/>
            <wp:effectExtent l="0" t="0" r="4445" b="0"/>
            <wp:docPr id="30" name="Picture 30" descr="A young man pushes his grandmother in a wheelchair on the beach. They are both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young man pushes his grandmother in a wheelchair on the beach. They are both smiling. "/>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36834" cy="3640077"/>
                    </a:xfrm>
                    <a:prstGeom prst="rect">
                      <a:avLst/>
                    </a:prstGeom>
                  </pic:spPr>
                </pic:pic>
              </a:graphicData>
            </a:graphic>
          </wp:inline>
        </w:drawing>
      </w:r>
    </w:p>
    <w:p w14:paraId="269ED522" w14:textId="613F9166" w:rsidR="001516A8" w:rsidRPr="003109EA" w:rsidRDefault="001516A8" w:rsidP="001516A8">
      <w:pPr>
        <w:pStyle w:val="Heading4"/>
      </w:pPr>
      <w:r>
        <w:br w:type="column"/>
      </w:r>
      <w:r w:rsidRPr="003109EA">
        <w:t>Accessible beaches</w:t>
      </w:r>
    </w:p>
    <w:p w14:paraId="36634242" w14:textId="77777777" w:rsidR="001516A8" w:rsidRDefault="001516A8" w:rsidP="001516A8">
      <w:pPr>
        <w:spacing w:after="200" w:line="276" w:lineRule="auto"/>
        <w:ind w:right="1672"/>
        <w:rPr>
          <w:rStyle w:val="Strong"/>
          <w:rFonts w:cs="Arial"/>
          <w:b w:val="0"/>
          <w:szCs w:val="24"/>
        </w:rPr>
      </w:pPr>
      <w:r w:rsidRPr="00C859B3">
        <w:rPr>
          <w:rStyle w:val="Strong"/>
          <w:rFonts w:cs="Arial"/>
          <w:b w:val="0"/>
          <w:szCs w:val="24"/>
        </w:rPr>
        <w:t xml:space="preserve">Going to the beach is </w:t>
      </w:r>
      <w:r>
        <w:rPr>
          <w:rStyle w:val="Strong"/>
          <w:rFonts w:cs="Arial"/>
          <w:b w:val="0"/>
          <w:szCs w:val="24"/>
        </w:rPr>
        <w:t>a</w:t>
      </w:r>
      <w:r w:rsidRPr="00C859B3">
        <w:rPr>
          <w:rStyle w:val="Strong"/>
          <w:rFonts w:cs="Arial"/>
          <w:b w:val="0"/>
          <w:szCs w:val="24"/>
        </w:rPr>
        <w:t>n important part of living in or visiting the Byron Shire. This year there was a successful agreement between Council and Reflections Holiday Park that saw installation of a new accessible pathway servicing Torakina Beach at Brunswick Heads.</w:t>
      </w:r>
    </w:p>
    <w:p w14:paraId="18F1ADB4" w14:textId="77777777" w:rsidR="001516A8" w:rsidRPr="005454B5" w:rsidRDefault="001516A8" w:rsidP="005454B5">
      <w:pPr>
        <w:spacing w:after="200" w:line="276" w:lineRule="auto"/>
        <w:ind w:right="1105"/>
        <w:jc w:val="center"/>
        <w:rPr>
          <w:rStyle w:val="Strong"/>
          <w:rFonts w:ascii="Montserrat" w:hAnsi="Montserrat" w:cs="Arial"/>
          <w:bCs w:val="0"/>
          <w:color w:val="00737F" w:themeColor="accent1"/>
          <w:sz w:val="32"/>
          <w:szCs w:val="32"/>
        </w:rPr>
      </w:pPr>
      <w:r w:rsidRPr="005454B5">
        <w:rPr>
          <w:rStyle w:val="Strong"/>
          <w:rFonts w:ascii="Montserrat" w:hAnsi="Montserrat" w:cs="Arial"/>
          <w:bCs w:val="0"/>
          <w:color w:val="00737F" w:themeColor="accent1"/>
          <w:sz w:val="32"/>
          <w:szCs w:val="32"/>
        </w:rPr>
        <w:t xml:space="preserve">“What people don’t realise is that for someone sitting in a wheelchair, to be surrounded by the ocean is quite the most enormous experience.” </w:t>
      </w:r>
      <w:r w:rsidRPr="005454B5">
        <w:rPr>
          <w:rStyle w:val="Strong"/>
          <w:rFonts w:ascii="Montserrat" w:hAnsi="Montserrat" w:cs="Arial"/>
          <w:bCs w:val="0"/>
          <w:color w:val="00737F" w:themeColor="accent1"/>
          <w:sz w:val="32"/>
          <w:szCs w:val="32"/>
        </w:rPr>
        <w:br/>
      </w:r>
      <w:r w:rsidRPr="005454B5">
        <w:rPr>
          <w:rStyle w:val="Strong"/>
          <w:rFonts w:ascii="Montserrat" w:hAnsi="Montserrat" w:cs="Arial"/>
          <w:b w:val="0"/>
          <w:color w:val="00737F" w:themeColor="accent1"/>
          <w:sz w:val="32"/>
          <w:szCs w:val="32"/>
        </w:rPr>
        <w:t>Andy, ACWG Member</w:t>
      </w:r>
    </w:p>
    <w:p w14:paraId="0AA1900F" w14:textId="77777777" w:rsidR="001516A8" w:rsidRDefault="001516A8" w:rsidP="001516A8">
      <w:pPr>
        <w:spacing w:line="276" w:lineRule="auto"/>
        <w:rPr>
          <w:rStyle w:val="Strong"/>
          <w:rFonts w:cs="Arial"/>
          <w:bCs w:val="0"/>
          <w:szCs w:val="24"/>
        </w:rPr>
        <w:sectPr w:rsidR="001516A8" w:rsidSect="003109EA">
          <w:type w:val="continuous"/>
          <w:pgSz w:w="11906" w:h="16838"/>
          <w:pgMar w:top="824" w:right="849" w:bottom="1134" w:left="1560" w:header="284" w:footer="202" w:gutter="0"/>
          <w:cols w:num="2" w:space="454" w:equalWidth="0">
            <w:col w:w="3402" w:space="454"/>
            <w:col w:w="6492"/>
          </w:cols>
          <w:docGrid w:linePitch="360"/>
        </w:sectPr>
      </w:pPr>
      <w:bookmarkStart w:id="286" w:name="_Hlk79058841"/>
    </w:p>
    <w:p w14:paraId="3A85CF4F" w14:textId="77777777" w:rsidR="001516A8" w:rsidRPr="003109EA" w:rsidRDefault="001516A8" w:rsidP="001516A8">
      <w:pPr>
        <w:pStyle w:val="Heading4"/>
      </w:pPr>
      <w:r w:rsidRPr="003109EA">
        <w:lastRenderedPageBreak/>
        <w:t xml:space="preserve">Accessible residential design </w:t>
      </w:r>
    </w:p>
    <w:p w14:paraId="3A6EE497" w14:textId="77777777" w:rsidR="001516A8" w:rsidRPr="0050642E" w:rsidRDefault="001516A8" w:rsidP="001516A8">
      <w:pPr>
        <w:spacing w:line="276" w:lineRule="auto"/>
        <w:rPr>
          <w:szCs w:val="24"/>
        </w:rPr>
      </w:pPr>
      <w:r w:rsidRPr="0050642E">
        <w:rPr>
          <w:szCs w:val="24"/>
        </w:rPr>
        <w:t>Good housing design can add social value to our communities and can help to create robust neighbourhoods and communities that are fit for future challenges and change. This year Council has adopted a Residential Strategy that recognises that no single housing type can satisfy everyone’s household requirements and that it is important to provide greater housing mix and choice in the Shire. As part of Council’s commitment to access and inclusion outcomes, the strategy included the following direction:</w:t>
      </w:r>
    </w:p>
    <w:p w14:paraId="4B4434FE" w14:textId="77777777" w:rsidR="001516A8" w:rsidRPr="0078318B" w:rsidRDefault="001516A8" w:rsidP="001516A8">
      <w:pPr>
        <w:spacing w:line="276" w:lineRule="auto"/>
        <w:ind w:left="567"/>
        <w:rPr>
          <w:rFonts w:ascii="Montserrat" w:hAnsi="Montserrat"/>
          <w:color w:val="543F7D" w:themeColor="accent6"/>
          <w:sz w:val="28"/>
          <w:szCs w:val="28"/>
        </w:rPr>
      </w:pPr>
      <w:r w:rsidRPr="0078318B">
        <w:rPr>
          <w:rFonts w:ascii="Montserrat" w:hAnsi="Montserrat"/>
          <w:color w:val="543F7D" w:themeColor="accent6"/>
          <w:sz w:val="28"/>
          <w:szCs w:val="28"/>
        </w:rPr>
        <w:t xml:space="preserve">DIRECTION 2.1: Enable opportunities for innovative new residential forms and models that give a sense of place, promote environmental </w:t>
      </w:r>
      <w:proofErr w:type="gramStart"/>
      <w:r w:rsidRPr="0078318B">
        <w:rPr>
          <w:rFonts w:ascii="Montserrat" w:hAnsi="Montserrat"/>
          <w:color w:val="543F7D" w:themeColor="accent6"/>
          <w:sz w:val="28"/>
          <w:szCs w:val="28"/>
        </w:rPr>
        <w:t>stewardship</w:t>
      </w:r>
      <w:proofErr w:type="gramEnd"/>
      <w:r w:rsidRPr="0078318B">
        <w:rPr>
          <w:rFonts w:ascii="Montserrat" w:hAnsi="Montserrat"/>
          <w:color w:val="543F7D" w:themeColor="accent6"/>
          <w:sz w:val="28"/>
          <w:szCs w:val="28"/>
        </w:rPr>
        <w:t xml:space="preserve"> and encourage social, economic and cultural diversity and equity.</w:t>
      </w:r>
    </w:p>
    <w:p w14:paraId="12B1E0B3" w14:textId="77777777" w:rsidR="001516A8" w:rsidRPr="0050642E" w:rsidRDefault="001516A8" w:rsidP="001516A8">
      <w:pPr>
        <w:spacing w:line="276" w:lineRule="auto"/>
        <w:rPr>
          <w:szCs w:val="24"/>
        </w:rPr>
      </w:pPr>
      <w:r w:rsidRPr="0050642E">
        <w:rPr>
          <w:szCs w:val="24"/>
        </w:rPr>
        <w:t>In response to this the Strategy included a bespoke residential model explicitly for housing communities for seniors and people with a disability. These are specific housing pockets or intentional communities to cater for the needs of older people or people with a disability. The scale can range from a small cluster of homes to a larger facility offering low to high care accommodation, and design will include:</w:t>
      </w:r>
    </w:p>
    <w:p w14:paraId="4D05E022" w14:textId="77777777" w:rsidR="001516A8" w:rsidRPr="0050642E" w:rsidRDefault="001516A8" w:rsidP="001516A8">
      <w:pPr>
        <w:pStyle w:val="ListParagraph"/>
        <w:numPr>
          <w:ilvl w:val="0"/>
          <w:numId w:val="32"/>
        </w:numPr>
        <w:spacing w:before="0" w:after="0" w:line="276" w:lineRule="auto"/>
        <w:contextualSpacing w:val="0"/>
        <w:rPr>
          <w:rFonts w:eastAsia="Times New Roman"/>
          <w:szCs w:val="24"/>
        </w:rPr>
      </w:pPr>
      <w:r w:rsidRPr="0050642E">
        <w:rPr>
          <w:rFonts w:eastAsia="Times New Roman"/>
          <w:szCs w:val="24"/>
        </w:rPr>
        <w:t xml:space="preserve">physical location suited to older residents and those with a disability: </w:t>
      </w:r>
    </w:p>
    <w:p w14:paraId="75745F86" w14:textId="77777777" w:rsidR="001516A8" w:rsidRPr="0050642E" w:rsidRDefault="001516A8" w:rsidP="001516A8">
      <w:pPr>
        <w:pStyle w:val="ListParagraph"/>
        <w:numPr>
          <w:ilvl w:val="0"/>
          <w:numId w:val="32"/>
        </w:numPr>
        <w:spacing w:before="0" w:after="0" w:line="276" w:lineRule="auto"/>
        <w:contextualSpacing w:val="0"/>
        <w:rPr>
          <w:rFonts w:eastAsia="Times New Roman"/>
          <w:szCs w:val="24"/>
        </w:rPr>
      </w:pPr>
      <w:r w:rsidRPr="0050642E">
        <w:rPr>
          <w:rFonts w:eastAsia="Times New Roman"/>
          <w:szCs w:val="24"/>
        </w:rPr>
        <w:t xml:space="preserve">within easy walking distance of ordinary activities of daily living </w:t>
      </w:r>
    </w:p>
    <w:p w14:paraId="0C819C75" w14:textId="77777777" w:rsidR="001516A8" w:rsidRPr="0050642E" w:rsidRDefault="001516A8" w:rsidP="001516A8">
      <w:pPr>
        <w:pStyle w:val="ListParagraph"/>
        <w:numPr>
          <w:ilvl w:val="0"/>
          <w:numId w:val="32"/>
        </w:numPr>
        <w:spacing w:before="0" w:after="0" w:line="276" w:lineRule="auto"/>
        <w:contextualSpacing w:val="0"/>
        <w:rPr>
          <w:rFonts w:eastAsia="Times New Roman"/>
          <w:szCs w:val="24"/>
        </w:rPr>
      </w:pPr>
      <w:r w:rsidRPr="0050642E">
        <w:rPr>
          <w:rFonts w:eastAsia="Times New Roman"/>
          <w:szCs w:val="24"/>
        </w:rPr>
        <w:t xml:space="preserve">allows independence to those who do not drive </w:t>
      </w:r>
    </w:p>
    <w:p w14:paraId="635BE2E2" w14:textId="77777777" w:rsidR="001516A8" w:rsidRPr="0050642E" w:rsidRDefault="001516A8" w:rsidP="001516A8">
      <w:pPr>
        <w:pStyle w:val="ListParagraph"/>
        <w:numPr>
          <w:ilvl w:val="0"/>
          <w:numId w:val="32"/>
        </w:numPr>
        <w:spacing w:before="0" w:after="0" w:line="276" w:lineRule="auto"/>
        <w:contextualSpacing w:val="0"/>
        <w:rPr>
          <w:rFonts w:eastAsia="Times New Roman"/>
          <w:szCs w:val="24"/>
        </w:rPr>
      </w:pPr>
      <w:r w:rsidRPr="0050642E">
        <w:rPr>
          <w:rFonts w:eastAsia="Times New Roman"/>
          <w:szCs w:val="24"/>
        </w:rPr>
        <w:t xml:space="preserve">reinforces local community services and facilities for an ageing population </w:t>
      </w:r>
    </w:p>
    <w:p w14:paraId="571BE2A6" w14:textId="77777777" w:rsidR="001516A8" w:rsidRPr="00C859B3" w:rsidRDefault="001516A8" w:rsidP="001516A8">
      <w:pPr>
        <w:pStyle w:val="ListParagraph"/>
        <w:numPr>
          <w:ilvl w:val="0"/>
          <w:numId w:val="32"/>
        </w:numPr>
        <w:spacing w:before="0" w:after="0" w:line="276" w:lineRule="auto"/>
        <w:contextualSpacing w:val="0"/>
        <w:rPr>
          <w:rFonts w:eastAsia="Times New Roman"/>
          <w:szCs w:val="24"/>
        </w:rPr>
      </w:pPr>
      <w:r w:rsidRPr="0050642E">
        <w:rPr>
          <w:rFonts w:eastAsia="Times New Roman"/>
          <w:szCs w:val="24"/>
        </w:rPr>
        <w:t xml:space="preserve">facilitates opportunities to provide support to other local living arrangements used by </w:t>
      </w:r>
      <w:r w:rsidRPr="00C859B3">
        <w:rPr>
          <w:rFonts w:eastAsia="Times New Roman"/>
          <w:szCs w:val="24"/>
        </w:rPr>
        <w:t xml:space="preserve">seniors or people with a disability, such as ageing in place. </w:t>
      </w:r>
    </w:p>
    <w:p w14:paraId="63D2DF62" w14:textId="77777777" w:rsidR="001516A8" w:rsidRDefault="001516A8" w:rsidP="001516A8">
      <w:pPr>
        <w:spacing w:line="276" w:lineRule="auto"/>
        <w:rPr>
          <w:szCs w:val="24"/>
        </w:rPr>
      </w:pPr>
      <w:r w:rsidRPr="0050642E">
        <w:rPr>
          <w:szCs w:val="24"/>
        </w:rPr>
        <w:t xml:space="preserve">In addition, Council’s </w:t>
      </w:r>
      <w:r w:rsidRPr="0050642E">
        <w:rPr>
          <w:i/>
          <w:iCs/>
          <w:szCs w:val="24"/>
        </w:rPr>
        <w:t>Development Control Plan</w:t>
      </w:r>
      <w:r w:rsidRPr="0050642E">
        <w:rPr>
          <w:szCs w:val="24"/>
        </w:rPr>
        <w:t xml:space="preserve"> includes requirements for Adaptable Housing, which is housing that is designed in such a way that it can be modified easily in the future to become accessible to both occupants and visitors with disabilities or progressive frailties. </w:t>
      </w:r>
    </w:p>
    <w:p w14:paraId="2BD08DB7" w14:textId="77777777" w:rsidR="001516A8" w:rsidRDefault="001516A8" w:rsidP="001516A8">
      <w:pPr>
        <w:spacing w:line="276" w:lineRule="auto"/>
        <w:rPr>
          <w:szCs w:val="24"/>
        </w:rPr>
      </w:pPr>
      <w:r w:rsidRPr="0050642E">
        <w:rPr>
          <w:szCs w:val="24"/>
        </w:rPr>
        <w:t xml:space="preserve">Council requires Adaptable Housing be provided to and within new developments and major alterations for residential development to which this Section applies. For Dwelling Units, a minimum of 10% of units (rounded up to the nearest whole number) should be adaptable housing and must be located throughout the development. Similarly, shared residential accommodation is required to provide 10% as adaptable housing. </w:t>
      </w:r>
    </w:p>
    <w:p w14:paraId="7AD97A85" w14:textId="77777777" w:rsidR="001516A8" w:rsidRPr="0050642E" w:rsidRDefault="001516A8" w:rsidP="001516A8">
      <w:pPr>
        <w:spacing w:line="276" w:lineRule="auto"/>
        <w:rPr>
          <w:szCs w:val="24"/>
        </w:rPr>
      </w:pPr>
      <w:r w:rsidRPr="0050642E">
        <w:rPr>
          <w:szCs w:val="24"/>
        </w:rPr>
        <w:t>This year, Council exceeded the basic requirement of 10%, and is pleased to report that more than 17% of dwellings in approved multi-unit or medium density housing is to be Adaptable Housing.</w:t>
      </w:r>
    </w:p>
    <w:bookmarkEnd w:id="286"/>
    <w:p w14:paraId="043E46BE" w14:textId="77777777" w:rsidR="001516A8" w:rsidRDefault="001516A8" w:rsidP="001516A8">
      <w:pPr>
        <w:spacing w:line="276" w:lineRule="auto"/>
      </w:pPr>
    </w:p>
    <w:p w14:paraId="1DB36477" w14:textId="77777777" w:rsidR="001516A8" w:rsidRDefault="001516A8" w:rsidP="001516A8">
      <w:pPr>
        <w:pStyle w:val="Heading2"/>
        <w:sectPr w:rsidR="001516A8" w:rsidSect="00395049">
          <w:pgSz w:w="11906" w:h="16838"/>
          <w:pgMar w:top="824" w:right="849" w:bottom="1134" w:left="709" w:header="284" w:footer="202" w:gutter="0"/>
          <w:cols w:space="708"/>
          <w:docGrid w:linePitch="360"/>
        </w:sectPr>
      </w:pPr>
    </w:p>
    <w:p w14:paraId="642C9567" w14:textId="5EB9EC84" w:rsidR="001516A8" w:rsidRPr="00E04AE7" w:rsidRDefault="001516A8" w:rsidP="001516A8">
      <w:pPr>
        <w:pStyle w:val="Heading2"/>
        <w:rPr>
          <w:rStyle w:val="Strong"/>
          <w:rFonts w:ascii="Arial" w:hAnsi="Arial"/>
          <w:bCs/>
          <w:sz w:val="24"/>
        </w:rPr>
      </w:pPr>
      <w:r w:rsidRPr="00FF1BC4">
        <w:lastRenderedPageBreak/>
        <w:t xml:space="preserve">Improving </w:t>
      </w:r>
      <w:r w:rsidRPr="00DA6C75">
        <w:t>access</w:t>
      </w:r>
      <w:r w:rsidRPr="00FF1BC4">
        <w:t xml:space="preserve"> to services through better systems and processes </w:t>
      </w:r>
    </w:p>
    <w:p w14:paraId="1D6C7AF8" w14:textId="77777777" w:rsidR="001516A8" w:rsidRDefault="001516A8" w:rsidP="001516A8">
      <w:pPr>
        <w:rPr>
          <w:rStyle w:val="Strong"/>
          <w:rFonts w:cs="Arial"/>
          <w:color w:val="222222"/>
          <w:szCs w:val="24"/>
        </w:rPr>
      </w:pPr>
      <w:r w:rsidRPr="00E04AE7">
        <w:rPr>
          <w:rStyle w:val="Strong"/>
          <w:rFonts w:cs="Arial"/>
          <w:color w:val="222222"/>
          <w:szCs w:val="24"/>
        </w:rPr>
        <w:t xml:space="preserve">Council has worked to increase access to services and engage in decision-making through the following activities: </w:t>
      </w:r>
    </w:p>
    <w:p w14:paraId="65B63ACF" w14:textId="77777777" w:rsidR="001516A8" w:rsidRPr="00C859B3" w:rsidRDefault="001516A8" w:rsidP="001516A8">
      <w:pPr>
        <w:spacing w:line="276" w:lineRule="auto"/>
        <w:rPr>
          <w:color w:val="FF0000"/>
          <w:szCs w:val="24"/>
        </w:rPr>
      </w:pPr>
      <w:r w:rsidRPr="00C859B3">
        <w:rPr>
          <w:szCs w:val="24"/>
        </w:rPr>
        <w:t xml:space="preserve">This year, Council continued to partner with the Access Consultative Working Group (ACWG) to provide expertise and guidance on access and inclusion matters. Members provided strategic advice to Council based on lived experience to directly improve policies, strategies and plans and advance the inclusion of people with disability. We deeply appreciate the contributions of the Group and acknowledge the sharing of knowledge and experiences supports us to improve inclusion outcomes for everyone. </w:t>
      </w:r>
    </w:p>
    <w:p w14:paraId="1AFAF251" w14:textId="77777777" w:rsidR="001516A8" w:rsidRPr="00123B65" w:rsidRDefault="001516A8" w:rsidP="00123B65">
      <w:pPr>
        <w:pStyle w:val="Heading4"/>
      </w:pPr>
      <w:r w:rsidRPr="00C859B3">
        <w:t>Accessible documents</w:t>
      </w:r>
    </w:p>
    <w:p w14:paraId="282EBC1C" w14:textId="77777777" w:rsidR="001516A8" w:rsidRPr="0050642E" w:rsidRDefault="001516A8" w:rsidP="001516A8">
      <w:pPr>
        <w:spacing w:line="276" w:lineRule="auto"/>
        <w:rPr>
          <w:color w:val="000000"/>
          <w:szCs w:val="24"/>
          <w:lang w:eastAsia="en-AU"/>
        </w:rPr>
      </w:pPr>
      <w:r w:rsidRPr="0050642E">
        <w:rPr>
          <w:szCs w:val="24"/>
        </w:rPr>
        <w:t xml:space="preserve">An important part of ensuring access to services is to provide information in a clear and accessible way and </w:t>
      </w:r>
      <w:r w:rsidRPr="0050642E">
        <w:rPr>
          <w:color w:val="000000"/>
          <w:szCs w:val="24"/>
          <w:lang w:eastAsia="en-AU"/>
        </w:rPr>
        <w:t xml:space="preserve">this year saw a continued improvement of the Byron Shire Council website to enhance accessibility. </w:t>
      </w:r>
    </w:p>
    <w:p w14:paraId="23F337DE" w14:textId="77777777" w:rsidR="001516A8" w:rsidRPr="0050642E" w:rsidRDefault="001516A8" w:rsidP="001516A8">
      <w:pPr>
        <w:spacing w:line="276" w:lineRule="auto"/>
        <w:rPr>
          <w:szCs w:val="24"/>
        </w:rPr>
      </w:pPr>
      <w:r w:rsidRPr="0050642E">
        <w:rPr>
          <w:szCs w:val="24"/>
        </w:rPr>
        <w:t>This year Council began using a specialist tool (</w:t>
      </w:r>
      <w:proofErr w:type="spellStart"/>
      <w:r w:rsidRPr="0050642E">
        <w:rPr>
          <w:szCs w:val="24"/>
        </w:rPr>
        <w:t>Monsido</w:t>
      </w:r>
      <w:proofErr w:type="spellEnd"/>
      <w:r w:rsidRPr="0050642E">
        <w:rPr>
          <w:szCs w:val="24"/>
        </w:rPr>
        <w:t>) to monitor the quality and accessibility compliance of the website. This tool helps to find issues such as broken links and spelling errors and identifies complicated, dense content that often results in people leaving the site. This means we can remove errors before a customer finds them and allows us to remediate content and improve its ‘readability’ score so that the website is accessible and understandable for all visitors.</w:t>
      </w:r>
    </w:p>
    <w:p w14:paraId="44B3143E" w14:textId="77777777" w:rsidR="001516A8" w:rsidRPr="0050642E" w:rsidRDefault="001516A8" w:rsidP="001516A8">
      <w:pPr>
        <w:spacing w:line="276" w:lineRule="auto"/>
        <w:rPr>
          <w:szCs w:val="24"/>
        </w:rPr>
      </w:pPr>
      <w:r w:rsidRPr="0050642E">
        <w:rPr>
          <w:szCs w:val="24"/>
        </w:rPr>
        <w:t>Important outcomes to address accessibility included:</w:t>
      </w:r>
    </w:p>
    <w:p w14:paraId="251C6B23" w14:textId="77777777" w:rsidR="001516A8" w:rsidRPr="0050642E" w:rsidRDefault="001516A8" w:rsidP="001516A8">
      <w:pPr>
        <w:pStyle w:val="ListParagraph"/>
        <w:numPr>
          <w:ilvl w:val="0"/>
          <w:numId w:val="33"/>
        </w:numPr>
        <w:spacing w:before="0" w:after="0" w:line="276" w:lineRule="auto"/>
        <w:rPr>
          <w:szCs w:val="24"/>
        </w:rPr>
      </w:pPr>
      <w:r w:rsidRPr="0050642E">
        <w:rPr>
          <w:szCs w:val="24"/>
        </w:rPr>
        <w:t>298 improvement updates made to website.</w:t>
      </w:r>
    </w:p>
    <w:p w14:paraId="4E46E4AC" w14:textId="77777777" w:rsidR="001516A8" w:rsidRPr="0050642E" w:rsidRDefault="001516A8" w:rsidP="001516A8">
      <w:pPr>
        <w:pStyle w:val="ListParagraph"/>
        <w:numPr>
          <w:ilvl w:val="0"/>
          <w:numId w:val="33"/>
        </w:numPr>
        <w:spacing w:before="0" w:after="0" w:line="276" w:lineRule="auto"/>
        <w:rPr>
          <w:szCs w:val="24"/>
        </w:rPr>
      </w:pPr>
      <w:r w:rsidRPr="0050642E">
        <w:rPr>
          <w:szCs w:val="24"/>
        </w:rPr>
        <w:t>730 uses of the ReadSpeaker web reader</w:t>
      </w:r>
      <w:r>
        <w:rPr>
          <w:szCs w:val="24"/>
        </w:rPr>
        <w:t xml:space="preserve"> – </w:t>
      </w:r>
      <w:proofErr w:type="gramStart"/>
      <w:r>
        <w:rPr>
          <w:szCs w:val="24"/>
        </w:rPr>
        <w:t xml:space="preserve">the </w:t>
      </w:r>
      <w:r w:rsidRPr="0050642E">
        <w:rPr>
          <w:szCs w:val="24"/>
        </w:rPr>
        <w:t>majority of</w:t>
      </w:r>
      <w:proofErr w:type="gramEnd"/>
      <w:r w:rsidRPr="0050642E">
        <w:rPr>
          <w:szCs w:val="24"/>
        </w:rPr>
        <w:t xml:space="preserve"> users accessed the COVID 19 </w:t>
      </w:r>
      <w:r>
        <w:rPr>
          <w:szCs w:val="24"/>
        </w:rPr>
        <w:t>pages</w:t>
      </w:r>
      <w:r w:rsidRPr="0050642E">
        <w:rPr>
          <w:szCs w:val="24"/>
        </w:rPr>
        <w:t xml:space="preserve"> and the Committees and Boards of Management pages.</w:t>
      </w:r>
    </w:p>
    <w:p w14:paraId="10BF74DA" w14:textId="77777777" w:rsidR="001516A8" w:rsidRPr="0050642E" w:rsidRDefault="001516A8" w:rsidP="001516A8">
      <w:pPr>
        <w:pStyle w:val="ListParagraph"/>
        <w:numPr>
          <w:ilvl w:val="0"/>
          <w:numId w:val="33"/>
        </w:numPr>
        <w:spacing w:before="0" w:after="0" w:line="276" w:lineRule="auto"/>
        <w:rPr>
          <w:szCs w:val="24"/>
        </w:rPr>
      </w:pPr>
      <w:r w:rsidRPr="0050642E">
        <w:rPr>
          <w:szCs w:val="24"/>
        </w:rPr>
        <w:t>8 staff completed Vision Australia Creating Accessible Documents training.</w:t>
      </w:r>
    </w:p>
    <w:p w14:paraId="1BF284EC" w14:textId="77777777" w:rsidR="001516A8" w:rsidRDefault="001516A8" w:rsidP="001516A8">
      <w:pPr>
        <w:pStyle w:val="ListParagraph"/>
        <w:numPr>
          <w:ilvl w:val="0"/>
          <w:numId w:val="33"/>
        </w:numPr>
        <w:spacing w:before="0" w:after="0" w:line="276" w:lineRule="auto"/>
        <w:rPr>
          <w:szCs w:val="24"/>
        </w:rPr>
      </w:pPr>
      <w:r w:rsidRPr="0050642E">
        <w:rPr>
          <w:szCs w:val="24"/>
        </w:rPr>
        <w:t xml:space="preserve">Council business templates have been reviewed and updated for consistency and accessibility. </w:t>
      </w:r>
    </w:p>
    <w:p w14:paraId="41E20E47" w14:textId="77777777" w:rsidR="001516A8" w:rsidRPr="0050642E" w:rsidRDefault="001516A8" w:rsidP="001516A8">
      <w:pPr>
        <w:pStyle w:val="ListParagraph"/>
        <w:numPr>
          <w:ilvl w:val="0"/>
          <w:numId w:val="33"/>
        </w:numPr>
        <w:spacing w:before="0" w:after="0" w:line="276" w:lineRule="auto"/>
        <w:rPr>
          <w:szCs w:val="24"/>
        </w:rPr>
      </w:pPr>
      <w:r>
        <w:rPr>
          <w:szCs w:val="24"/>
        </w:rPr>
        <w:t xml:space="preserve">Council continues to promote the e-notices option for rate payments. </w:t>
      </w:r>
    </w:p>
    <w:p w14:paraId="184A8AA5" w14:textId="77777777" w:rsidR="001516A8" w:rsidRPr="00123B65" w:rsidRDefault="001516A8" w:rsidP="00123B65">
      <w:pPr>
        <w:pStyle w:val="Heading4"/>
      </w:pPr>
      <w:r w:rsidRPr="0050642E">
        <w:t>Inclusive community engagement</w:t>
      </w:r>
    </w:p>
    <w:p w14:paraId="7EB58F0A" w14:textId="77777777" w:rsidR="001516A8" w:rsidRPr="00C859B3" w:rsidRDefault="001516A8" w:rsidP="001516A8">
      <w:r w:rsidRPr="00C859B3">
        <w:rPr>
          <w:szCs w:val="24"/>
        </w:rPr>
        <w:t>Council aims to facilitate and promote online opportunities for community access and make community engagement opportunities accessible to people using assistive technology.</w:t>
      </w:r>
      <w:r w:rsidRPr="00C859B3">
        <w:t xml:space="preserve"> </w:t>
      </w:r>
    </w:p>
    <w:p w14:paraId="163D6E31" w14:textId="77777777" w:rsidR="001516A8" w:rsidRPr="00C859B3" w:rsidRDefault="001516A8" w:rsidP="001516A8">
      <w:pPr>
        <w:spacing w:line="276" w:lineRule="auto"/>
        <w:rPr>
          <w:szCs w:val="24"/>
        </w:rPr>
      </w:pPr>
      <w:r w:rsidRPr="00C859B3">
        <w:rPr>
          <w:szCs w:val="24"/>
        </w:rPr>
        <w:t xml:space="preserve">Council meetings are now accessible via livestream and include automatic closed captioning. This has improved the accessibility of Council meetings for those who require this type of assistive technology. </w:t>
      </w:r>
    </w:p>
    <w:p w14:paraId="4DB91582" w14:textId="77777777" w:rsidR="001516A8" w:rsidRDefault="001516A8" w:rsidP="001516A8">
      <w:pPr>
        <w:spacing w:line="276" w:lineRule="auto"/>
        <w:rPr>
          <w:szCs w:val="24"/>
        </w:rPr>
      </w:pPr>
      <w:r>
        <w:rPr>
          <w:szCs w:val="24"/>
        </w:rPr>
        <w:t>Council aims to increase the accessibility of community engagement. Important steps include:</w:t>
      </w:r>
    </w:p>
    <w:p w14:paraId="507AEF8C" w14:textId="77777777" w:rsidR="001516A8" w:rsidRPr="00C859B3" w:rsidRDefault="001516A8" w:rsidP="001516A8">
      <w:pPr>
        <w:pStyle w:val="ListParagraph"/>
        <w:numPr>
          <w:ilvl w:val="0"/>
          <w:numId w:val="38"/>
        </w:numPr>
        <w:spacing w:before="0" w:after="0" w:line="276" w:lineRule="auto"/>
        <w:contextualSpacing w:val="0"/>
        <w:rPr>
          <w:rFonts w:eastAsia="Times New Roman"/>
          <w:szCs w:val="24"/>
        </w:rPr>
      </w:pPr>
      <w:r w:rsidRPr="00C859B3">
        <w:rPr>
          <w:rFonts w:eastAsia="Times New Roman"/>
          <w:szCs w:val="24"/>
        </w:rPr>
        <w:t xml:space="preserve">Development of visual assets to clearly communicate projects and </w:t>
      </w:r>
      <w:proofErr w:type="gramStart"/>
      <w:r w:rsidRPr="00C859B3">
        <w:rPr>
          <w:rFonts w:eastAsia="Times New Roman"/>
          <w:szCs w:val="24"/>
        </w:rPr>
        <w:t>concepts</w:t>
      </w:r>
      <w:r>
        <w:rPr>
          <w:rFonts w:eastAsia="Times New Roman"/>
          <w:szCs w:val="24"/>
        </w:rPr>
        <w:t>;</w:t>
      </w:r>
      <w:proofErr w:type="gramEnd"/>
    </w:p>
    <w:p w14:paraId="1744A71A" w14:textId="77777777" w:rsidR="001516A8" w:rsidRPr="00C859B3" w:rsidRDefault="001516A8" w:rsidP="001516A8">
      <w:pPr>
        <w:pStyle w:val="ListParagraph"/>
        <w:numPr>
          <w:ilvl w:val="0"/>
          <w:numId w:val="38"/>
        </w:numPr>
        <w:spacing w:before="0" w:after="0" w:line="276" w:lineRule="auto"/>
        <w:contextualSpacing w:val="0"/>
        <w:rPr>
          <w:rFonts w:eastAsia="Times New Roman"/>
          <w:szCs w:val="24"/>
        </w:rPr>
      </w:pPr>
      <w:r w:rsidRPr="00C859B3">
        <w:rPr>
          <w:rFonts w:eastAsia="Times New Roman"/>
          <w:szCs w:val="24"/>
        </w:rPr>
        <w:t xml:space="preserve">Promoting and encouraging the use of plain </w:t>
      </w:r>
      <w:proofErr w:type="gramStart"/>
      <w:r w:rsidRPr="00C859B3">
        <w:rPr>
          <w:rFonts w:eastAsia="Times New Roman"/>
          <w:szCs w:val="24"/>
        </w:rPr>
        <w:t>English</w:t>
      </w:r>
      <w:r>
        <w:rPr>
          <w:rFonts w:eastAsia="Times New Roman"/>
          <w:szCs w:val="24"/>
        </w:rPr>
        <w:t>;</w:t>
      </w:r>
      <w:proofErr w:type="gramEnd"/>
    </w:p>
    <w:p w14:paraId="3FCB50BC" w14:textId="77777777" w:rsidR="001516A8" w:rsidRPr="00C859B3" w:rsidRDefault="001516A8" w:rsidP="001516A8">
      <w:pPr>
        <w:pStyle w:val="ListParagraph"/>
        <w:numPr>
          <w:ilvl w:val="0"/>
          <w:numId w:val="38"/>
        </w:numPr>
        <w:spacing w:before="0" w:after="0" w:line="276" w:lineRule="auto"/>
        <w:contextualSpacing w:val="0"/>
        <w:rPr>
          <w:rFonts w:eastAsia="Times New Roman"/>
          <w:szCs w:val="24"/>
        </w:rPr>
      </w:pPr>
      <w:r w:rsidRPr="00C859B3">
        <w:rPr>
          <w:rFonts w:eastAsia="Times New Roman"/>
          <w:szCs w:val="24"/>
        </w:rPr>
        <w:lastRenderedPageBreak/>
        <w:t xml:space="preserve">Making sure project leaders </w:t>
      </w:r>
      <w:r>
        <w:rPr>
          <w:rFonts w:eastAsia="Times New Roman"/>
          <w:szCs w:val="24"/>
        </w:rPr>
        <w:t xml:space="preserve">consider and </w:t>
      </w:r>
      <w:r w:rsidRPr="00C859B3">
        <w:rPr>
          <w:rFonts w:eastAsia="Times New Roman"/>
          <w:szCs w:val="24"/>
        </w:rPr>
        <w:t xml:space="preserve">provide a range of ways for people to provide input or submissions or get information including being available for on-site one-on-one visits, video conferencing and telephone </w:t>
      </w:r>
      <w:proofErr w:type="gramStart"/>
      <w:r w:rsidRPr="00C859B3">
        <w:rPr>
          <w:rFonts w:eastAsia="Times New Roman"/>
          <w:szCs w:val="24"/>
        </w:rPr>
        <w:t>calls</w:t>
      </w:r>
      <w:r>
        <w:rPr>
          <w:rFonts w:eastAsia="Times New Roman"/>
          <w:szCs w:val="24"/>
        </w:rPr>
        <w:t>;</w:t>
      </w:r>
      <w:proofErr w:type="gramEnd"/>
    </w:p>
    <w:p w14:paraId="75E5104A" w14:textId="77777777" w:rsidR="001516A8" w:rsidRPr="00C859B3" w:rsidRDefault="001516A8" w:rsidP="001516A8">
      <w:pPr>
        <w:pStyle w:val="ListParagraph"/>
        <w:numPr>
          <w:ilvl w:val="0"/>
          <w:numId w:val="38"/>
        </w:numPr>
        <w:spacing w:before="0" w:after="0" w:line="276" w:lineRule="auto"/>
        <w:contextualSpacing w:val="0"/>
        <w:rPr>
          <w:rFonts w:eastAsia="Times New Roman"/>
          <w:szCs w:val="24"/>
        </w:rPr>
      </w:pPr>
      <w:r w:rsidRPr="00C859B3">
        <w:rPr>
          <w:rFonts w:eastAsia="Times New Roman"/>
          <w:szCs w:val="24"/>
        </w:rPr>
        <w:t>Promoting projects in a range of ways including radio and newspaper advertising, direct communication with community groups and individuals, direct communication with community Facebook groups and via our social media platforms (Facebook and Instagram)</w:t>
      </w:r>
    </w:p>
    <w:p w14:paraId="6FAED879" w14:textId="77777777" w:rsidR="001516A8" w:rsidRPr="00DA6C75" w:rsidRDefault="001516A8" w:rsidP="001516A8">
      <w:pPr>
        <w:pStyle w:val="ListParagraph"/>
        <w:numPr>
          <w:ilvl w:val="0"/>
          <w:numId w:val="38"/>
        </w:numPr>
        <w:spacing w:before="0" w:after="0" w:line="276" w:lineRule="auto"/>
        <w:contextualSpacing w:val="0"/>
        <w:rPr>
          <w:rFonts w:eastAsia="Times New Roman"/>
          <w:szCs w:val="24"/>
        </w:rPr>
      </w:pPr>
      <w:r w:rsidRPr="00C859B3">
        <w:rPr>
          <w:rFonts w:eastAsia="Times New Roman"/>
          <w:szCs w:val="24"/>
        </w:rPr>
        <w:t>Your Say Byron Shire – Council’s digital engagement platform which meets WCAG AA standards.</w:t>
      </w:r>
    </w:p>
    <w:p w14:paraId="7AF97A8B" w14:textId="113BF988" w:rsidR="000B3DAB" w:rsidRDefault="001516A8" w:rsidP="001516A8">
      <w:pPr>
        <w:spacing w:line="276" w:lineRule="auto"/>
        <w:rPr>
          <w:rFonts w:ascii="Montserrat" w:hAnsi="Montserrat"/>
          <w:color w:val="543F7D" w:themeColor="accent6"/>
          <w:sz w:val="28"/>
          <w:szCs w:val="28"/>
        </w:rPr>
      </w:pPr>
      <w:r w:rsidRPr="000B3DAB">
        <w:rPr>
          <w:rFonts w:ascii="Montserrat" w:hAnsi="Montserrat"/>
          <w:color w:val="543F7D" w:themeColor="accent6"/>
          <w:sz w:val="28"/>
          <w:szCs w:val="28"/>
        </w:rPr>
        <w:t>Byron Shire Council would like to thank the members of the Access Consultative Working Group for their time and insights in helping guide our work in access and inclusion.</w:t>
      </w:r>
    </w:p>
    <w:p w14:paraId="44E07DE5" w14:textId="77777777" w:rsidR="003F1B49" w:rsidRPr="000B3DAB" w:rsidRDefault="003F1B49" w:rsidP="001516A8">
      <w:pPr>
        <w:spacing w:line="276" w:lineRule="auto"/>
        <w:rPr>
          <w:rFonts w:ascii="Montserrat" w:hAnsi="Montserrat"/>
          <w:color w:val="543F7D" w:themeColor="accent6"/>
          <w:sz w:val="28"/>
          <w:szCs w:val="28"/>
        </w:rPr>
      </w:pPr>
    </w:p>
    <w:p w14:paraId="1F0B579C" w14:textId="77777777" w:rsidR="000B3DAB" w:rsidRPr="0071765B" w:rsidRDefault="000B3DAB" w:rsidP="000B3DAB">
      <w:pPr>
        <w:pStyle w:val="CommunityObjective2-Heading4"/>
        <w:pBdr>
          <w:top w:val="single" w:sz="18" w:space="1" w:color="543F7D" w:themeColor="accent6"/>
          <w:left w:val="single" w:sz="18" w:space="4" w:color="543F7D" w:themeColor="accent6"/>
          <w:bottom w:val="single" w:sz="18" w:space="1" w:color="543F7D" w:themeColor="accent6"/>
          <w:right w:val="single" w:sz="18" w:space="4" w:color="543F7D" w:themeColor="accent6"/>
        </w:pBdr>
      </w:pPr>
      <w:r w:rsidRPr="0071765B">
        <w:t>Thrill of the Stage</w:t>
      </w:r>
    </w:p>
    <w:p w14:paraId="112CC315" w14:textId="77777777" w:rsidR="000B3DAB" w:rsidRPr="0071765B" w:rsidRDefault="000B3DAB" w:rsidP="000B3DAB">
      <w:pPr>
        <w:pBdr>
          <w:top w:val="single" w:sz="18" w:space="1" w:color="543F7D" w:themeColor="accent6"/>
          <w:left w:val="single" w:sz="18" w:space="4" w:color="543F7D" w:themeColor="accent6"/>
          <w:bottom w:val="single" w:sz="18" w:space="1" w:color="543F7D" w:themeColor="accent6"/>
          <w:right w:val="single" w:sz="18" w:space="4" w:color="543F7D" w:themeColor="accent6"/>
        </w:pBdr>
        <w:spacing w:line="276" w:lineRule="auto"/>
      </w:pPr>
      <w:r w:rsidRPr="0071765B">
        <w:t xml:space="preserve">Brian Dale, teacher of the Triple A – All Stars has welcomed the accessibility upgrades to Brunswick Memorial Hall. </w:t>
      </w:r>
    </w:p>
    <w:p w14:paraId="7D44B413" w14:textId="77777777" w:rsidR="000B3DAB" w:rsidRPr="0071765B" w:rsidRDefault="000B3DAB" w:rsidP="000B3DAB">
      <w:pPr>
        <w:pBdr>
          <w:top w:val="single" w:sz="18" w:space="1" w:color="543F7D" w:themeColor="accent6"/>
          <w:left w:val="single" w:sz="18" w:space="4" w:color="543F7D" w:themeColor="accent6"/>
          <w:bottom w:val="single" w:sz="18" w:space="1" w:color="543F7D" w:themeColor="accent6"/>
          <w:right w:val="single" w:sz="18" w:space="4" w:color="543F7D" w:themeColor="accent6"/>
        </w:pBdr>
        <w:spacing w:line="276" w:lineRule="auto"/>
      </w:pPr>
      <w:r w:rsidRPr="0071765B">
        <w:t>The Triple A – All Stars is a drama group of adults with disability. Brian says that working with the many talents of the group is “one of the best things I’ve ever done”.</w:t>
      </w:r>
    </w:p>
    <w:p w14:paraId="4FBD26A0" w14:textId="77777777" w:rsidR="000B3DAB" w:rsidRPr="0071765B" w:rsidRDefault="000B3DAB" w:rsidP="000B3DAB">
      <w:pPr>
        <w:pBdr>
          <w:top w:val="single" w:sz="18" w:space="1" w:color="543F7D" w:themeColor="accent6"/>
          <w:left w:val="single" w:sz="18" w:space="4" w:color="543F7D" w:themeColor="accent6"/>
          <w:bottom w:val="single" w:sz="18" w:space="1" w:color="543F7D" w:themeColor="accent6"/>
          <w:right w:val="single" w:sz="18" w:space="4" w:color="543F7D" w:themeColor="accent6"/>
        </w:pBdr>
        <w:spacing w:line="276" w:lineRule="auto"/>
      </w:pPr>
      <w:r w:rsidRPr="0071765B">
        <w:t>This year saw the installation of a stage lift at the Brunswick Memorial Hall. This enables wheelchair and mobility aid access to the stage area.</w:t>
      </w:r>
    </w:p>
    <w:p w14:paraId="267FAD5B" w14:textId="77777777" w:rsidR="000B3DAB" w:rsidRPr="0071765B" w:rsidRDefault="000B3DAB" w:rsidP="000B3DAB">
      <w:pPr>
        <w:pBdr>
          <w:top w:val="single" w:sz="18" w:space="1" w:color="543F7D" w:themeColor="accent6"/>
          <w:left w:val="single" w:sz="18" w:space="4" w:color="543F7D" w:themeColor="accent6"/>
          <w:bottom w:val="single" w:sz="18" w:space="1" w:color="543F7D" w:themeColor="accent6"/>
          <w:right w:val="single" w:sz="18" w:space="4" w:color="543F7D" w:themeColor="accent6"/>
        </w:pBdr>
        <w:spacing w:line="276" w:lineRule="auto"/>
      </w:pPr>
      <w:r w:rsidRPr="0071765B">
        <w:t xml:space="preserve">Whilst COVID restrictions have gotten in the way, Brian says that the group is itching to get onto the stage. “There is much excitement from the group. Once we can start </w:t>
      </w:r>
      <w:proofErr w:type="gramStart"/>
      <w:r w:rsidRPr="0071765B">
        <w:t>back</w:t>
      </w:r>
      <w:proofErr w:type="gramEnd"/>
      <w:r w:rsidRPr="0071765B">
        <w:t xml:space="preserve"> we will make full use of it. It will be absolutely amazing”. </w:t>
      </w:r>
    </w:p>
    <w:p w14:paraId="0B2A3EC0" w14:textId="77777777" w:rsidR="000B3DAB" w:rsidRPr="0071765B" w:rsidRDefault="000B3DAB" w:rsidP="000B3DAB">
      <w:pPr>
        <w:pBdr>
          <w:top w:val="single" w:sz="18" w:space="1" w:color="543F7D" w:themeColor="accent6"/>
          <w:left w:val="single" w:sz="18" w:space="4" w:color="543F7D" w:themeColor="accent6"/>
          <w:bottom w:val="single" w:sz="18" w:space="1" w:color="543F7D" w:themeColor="accent6"/>
          <w:right w:val="single" w:sz="18" w:space="4" w:color="543F7D" w:themeColor="accent6"/>
        </w:pBdr>
        <w:spacing w:line="276" w:lineRule="auto"/>
      </w:pPr>
      <w:r w:rsidRPr="0071765B">
        <w:t xml:space="preserve">The Triple A – All Stars has participants from across the Shire. For many, especially wheelchair-users, this is their first experience of what it feels like to be up on an elevated stage. On previous occasions, all the group’s performances have been on the hall floor. Amid the incredible support from carers, family and friend and the encouraging atmosphere of the group, the participants get to experience the thrill of the stage, be actively creative and participate fully in the drama and performance activities. </w:t>
      </w:r>
    </w:p>
    <w:p w14:paraId="74FF70AE" w14:textId="77777777" w:rsidR="00796E8D" w:rsidRDefault="00796E8D" w:rsidP="005C3282">
      <w:pPr>
        <w:pStyle w:val="CommunityObjective2-Heading4"/>
      </w:pPr>
    </w:p>
    <w:p w14:paraId="4A4387B5" w14:textId="1EC48A6E" w:rsidR="000B3DAB" w:rsidRDefault="000B3DAB" w:rsidP="005C3282">
      <w:pPr>
        <w:pStyle w:val="CommunityObjective2-Heading4"/>
        <w:sectPr w:rsidR="000B3DAB" w:rsidSect="00395049">
          <w:pgSz w:w="11906" w:h="16838"/>
          <w:pgMar w:top="824" w:right="849" w:bottom="1134" w:left="709" w:header="284" w:footer="202" w:gutter="0"/>
          <w:cols w:space="708"/>
          <w:docGrid w:linePitch="360"/>
        </w:sectPr>
      </w:pPr>
    </w:p>
    <w:p w14:paraId="49B19B8E" w14:textId="1708DE44" w:rsidR="005C3282" w:rsidRDefault="005C3282" w:rsidP="005131B6">
      <w:pPr>
        <w:pStyle w:val="CommunityObjective2-Heading4"/>
        <w:pBdr>
          <w:top w:val="single" w:sz="18" w:space="1" w:color="543F7D" w:themeColor="accent6"/>
          <w:left w:val="single" w:sz="18" w:space="4" w:color="543F7D" w:themeColor="accent6"/>
          <w:bottom w:val="single" w:sz="18" w:space="1" w:color="543F7D" w:themeColor="accent6"/>
          <w:right w:val="single" w:sz="18" w:space="4" w:color="543F7D" w:themeColor="accent6"/>
        </w:pBdr>
      </w:pPr>
      <w:r>
        <w:lastRenderedPageBreak/>
        <w:t xml:space="preserve">Ending Rough Sleeping in the Byron Shire </w:t>
      </w:r>
    </w:p>
    <w:p w14:paraId="3DA964BD" w14:textId="6BB2BA6F"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Byron Shire is the first area in NSW, outside Sydney, to pilot an internationally renowned project aimed at drastically reducing and hopefully ending rough sleeping. It is called the Ending Rough Sleeping Collaboration. Council is a key enabler, providing the backbone support, facilitating meetings, and building public will. </w:t>
      </w:r>
    </w:p>
    <w:p w14:paraId="290090BA" w14:textId="77777777"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The Collaboration is made up of a diverse group of 40 community and sector stakeholders all committed to ending rough sleeping in the Byron Shire. </w:t>
      </w:r>
    </w:p>
    <w:p w14:paraId="0E9DA426" w14:textId="77777777"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The first initiative of the Collaboration was Connections Week which involved 50 trained volunteers from local services and the community collecting the stories of people sleeping rough. 72 people were surveyed, providing important data about people’s experiences of homelessness, which can now be used as evidence to support policy and system change and coordinate support services. </w:t>
      </w:r>
    </w:p>
    <w:p w14:paraId="65D1777A" w14:textId="77777777"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One in four people surveyed indicated that they had only been rough sleeping for one year or less, while 21 percent indicated they had been rough sleeping for more than 10 years – both concerning statistics that underline the importance of partnerships and collaboration. </w:t>
      </w:r>
    </w:p>
    <w:p w14:paraId="791DC1BF" w14:textId="77777777"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As a result of Connections Week, the Collaboration initiated a Service Coordination Group to provide wrap around supports and services to people experiencing homelessness.</w:t>
      </w:r>
    </w:p>
    <w:p w14:paraId="33A4D666" w14:textId="77777777" w:rsidR="005C3282" w:rsidRDefault="005C3282" w:rsidP="005131B6">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The Collaboration continues to grow, and we’re excited to be a part of this community grass roots action.  </w:t>
      </w:r>
    </w:p>
    <w:p w14:paraId="715053F8" w14:textId="77777777" w:rsidR="005C3282" w:rsidRDefault="005C3282" w:rsidP="005C3282">
      <w:pPr>
        <w:pStyle w:val="CommunityObjective2-Heading4"/>
        <w:sectPr w:rsidR="005C3282" w:rsidSect="00395049">
          <w:pgSz w:w="11906" w:h="16838"/>
          <w:pgMar w:top="824" w:right="849" w:bottom="1134" w:left="709" w:header="284" w:footer="202" w:gutter="0"/>
          <w:cols w:space="708"/>
          <w:docGrid w:linePitch="360"/>
        </w:sectPr>
      </w:pPr>
    </w:p>
    <w:p w14:paraId="35694EF0" w14:textId="1634593E" w:rsidR="00516646" w:rsidRPr="00516646" w:rsidRDefault="00516646" w:rsidP="005C3282">
      <w:pPr>
        <w:pStyle w:val="CommunityObjective2-Heading4"/>
      </w:pPr>
      <w:r>
        <w:lastRenderedPageBreak/>
        <w:t xml:space="preserve">Delivery Program Action </w:t>
      </w:r>
      <w:r w:rsidRPr="00516646">
        <w:t xml:space="preserve">2.2.2: </w:t>
      </w:r>
      <w:r w:rsidRPr="005C3282">
        <w:rPr>
          <w:b w:val="0"/>
          <w:bCs/>
        </w:rPr>
        <w:t>Support and facilitate accessible, high quality early childhood education and activities</w:t>
      </w:r>
    </w:p>
    <w:tbl>
      <w:tblPr>
        <w:tblStyle w:val="TableGrid15"/>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516646" w:rsidRPr="00516646" w14:paraId="0BB34214" w14:textId="77777777" w:rsidTr="00755C44">
        <w:trPr>
          <w:tblHeader/>
          <w:jc w:val="center"/>
        </w:trPr>
        <w:tc>
          <w:tcPr>
            <w:tcW w:w="2775" w:type="dxa"/>
            <w:shd w:val="clear" w:color="auto" w:fill="3B2C58"/>
          </w:tcPr>
          <w:p w14:paraId="2406254E"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Code</w:t>
            </w:r>
          </w:p>
        </w:tc>
        <w:tc>
          <w:tcPr>
            <w:tcW w:w="18810" w:type="dxa"/>
            <w:shd w:val="clear" w:color="auto" w:fill="3B2C58"/>
          </w:tcPr>
          <w:p w14:paraId="1AD1EC31"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Operational Plan Activity</w:t>
            </w:r>
          </w:p>
        </w:tc>
        <w:tc>
          <w:tcPr>
            <w:tcW w:w="1755" w:type="dxa"/>
            <w:shd w:val="clear" w:color="auto" w:fill="3B2C58"/>
          </w:tcPr>
          <w:p w14:paraId="025ED8E4" w14:textId="77777777" w:rsidR="00516646" w:rsidRPr="00516646" w:rsidRDefault="00516646" w:rsidP="00516646">
            <w:pPr>
              <w:spacing w:before="120" w:after="60"/>
              <w:rPr>
                <w:rFonts w:ascii="Montserrat" w:eastAsia="Arial" w:hAnsi="Montserrat" w:cs="Times New Roman"/>
                <w:color w:val="FFFFFF"/>
              </w:rPr>
            </w:pPr>
            <w:r w:rsidRPr="00516646">
              <w:rPr>
                <w:rFonts w:ascii="Montserrat" w:eastAsia="Arial" w:hAnsi="Montserrat" w:cs="Times New Roman"/>
                <w:color w:val="FFFFFF"/>
                <w:lang w:val="en-US"/>
              </w:rPr>
              <w:t>Status</w:t>
            </w:r>
          </w:p>
        </w:tc>
      </w:tr>
      <w:tr w:rsidR="00516646" w:rsidRPr="00516646" w14:paraId="4940DBBC" w14:textId="77777777" w:rsidTr="00755C44">
        <w:trPr>
          <w:jc w:val="center"/>
        </w:trPr>
        <w:tc>
          <w:tcPr>
            <w:tcW w:w="2775" w:type="dxa"/>
            <w:shd w:val="clear" w:color="auto" w:fill="FFFFFF"/>
          </w:tcPr>
          <w:p w14:paraId="76FAA2ED"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2.2.2.1</w:t>
            </w:r>
          </w:p>
        </w:tc>
        <w:tc>
          <w:tcPr>
            <w:tcW w:w="18810" w:type="dxa"/>
            <w:shd w:val="clear" w:color="auto" w:fill="FFFFFF"/>
          </w:tcPr>
          <w:p w14:paraId="08494EA2"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Strengthen and deliver high quality business and pedagogy outcomes</w:t>
            </w:r>
          </w:p>
        </w:tc>
        <w:tc>
          <w:tcPr>
            <w:tcW w:w="1755" w:type="dxa"/>
            <w:shd w:val="clear" w:color="auto" w:fill="FFFFFF"/>
          </w:tcPr>
          <w:p w14:paraId="7F5A60CF"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r w:rsidR="00516646" w:rsidRPr="00516646" w14:paraId="42882298" w14:textId="77777777" w:rsidTr="00755C44">
        <w:trPr>
          <w:jc w:val="center"/>
        </w:trPr>
        <w:tc>
          <w:tcPr>
            <w:tcW w:w="2775" w:type="dxa"/>
            <w:shd w:val="clear" w:color="auto" w:fill="FFFFFF"/>
          </w:tcPr>
          <w:p w14:paraId="583AA2EC"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2.2.2.2</w:t>
            </w:r>
          </w:p>
        </w:tc>
        <w:tc>
          <w:tcPr>
            <w:tcW w:w="18810" w:type="dxa"/>
            <w:shd w:val="clear" w:color="auto" w:fill="FFFFFF"/>
          </w:tcPr>
          <w:p w14:paraId="5C891997" w14:textId="77777777" w:rsidR="00516646" w:rsidRPr="00516646" w:rsidRDefault="00516646" w:rsidP="00516646">
            <w:pPr>
              <w:spacing w:before="0" w:after="0"/>
              <w:rPr>
                <w:rFonts w:eastAsia="Arial" w:cs="Times New Roman"/>
                <w:lang w:val="en-US"/>
              </w:rPr>
            </w:pPr>
            <w:r w:rsidRPr="00516646">
              <w:rPr>
                <w:rFonts w:eastAsia="Arial" w:cs="Times New Roman"/>
                <w:lang w:val="en-US"/>
              </w:rPr>
              <w:t>Lead early childhood education sector development</w:t>
            </w:r>
          </w:p>
        </w:tc>
        <w:tc>
          <w:tcPr>
            <w:tcW w:w="1755" w:type="dxa"/>
            <w:shd w:val="clear" w:color="auto" w:fill="FFFFFF"/>
          </w:tcPr>
          <w:p w14:paraId="12A7983D" w14:textId="77777777" w:rsidR="00516646" w:rsidRPr="00516646" w:rsidRDefault="00516646" w:rsidP="00516646">
            <w:pPr>
              <w:spacing w:before="0" w:after="0"/>
              <w:rPr>
                <w:rFonts w:eastAsia="Arial" w:cs="Times New Roman"/>
                <w:lang w:val="en-US"/>
              </w:rPr>
            </w:pPr>
            <w:r w:rsidRPr="008F4C56">
              <w:rPr>
                <w:rFonts w:eastAsia="Arial" w:cs="Times New Roman"/>
                <w:color w:val="007635"/>
                <w:lang w:val="en-US"/>
              </w:rPr>
              <w:t>Achieved</w:t>
            </w:r>
          </w:p>
        </w:tc>
      </w:tr>
    </w:tbl>
    <w:p w14:paraId="33878E4C" w14:textId="77777777" w:rsidR="00965101" w:rsidRPr="0065200F" w:rsidRDefault="00965101" w:rsidP="00965101">
      <w:pPr>
        <w:spacing w:before="120" w:after="120" w:line="276" w:lineRule="auto"/>
        <w:ind w:left="567" w:hanging="567"/>
        <w:rPr>
          <w:rFonts w:eastAsia="Times New Roman" w:cs="Arial"/>
          <w:bCs/>
          <w:color w:val="3E2F5D" w:themeColor="accent6" w:themeShade="BF"/>
          <w:lang w:eastAsia="en-AU"/>
        </w:rPr>
      </w:pPr>
    </w:p>
    <w:p w14:paraId="0A45BF86" w14:textId="073974E7" w:rsidR="00965101" w:rsidRPr="0065200F" w:rsidRDefault="00796E8D" w:rsidP="00965101">
      <w:pPr>
        <w:spacing w:before="120" w:after="120" w:line="276" w:lineRule="auto"/>
        <w:ind w:left="2127" w:hanging="2127"/>
        <w:rPr>
          <w:rFonts w:asciiTheme="minorHAnsi" w:eastAsia="Times New Roman" w:hAnsiTheme="minorHAnsi" w:cs="Arial"/>
          <w:b/>
          <w:bCs/>
          <w:color w:val="3E2F5D" w:themeColor="accent6" w:themeShade="BF"/>
          <w:szCs w:val="24"/>
          <w:lang w:eastAsia="en-AU"/>
        </w:rPr>
        <w:sectPr w:rsidR="00965101" w:rsidRPr="0065200F" w:rsidSect="00395049">
          <w:pgSz w:w="11906" w:h="16838"/>
          <w:pgMar w:top="824" w:right="849" w:bottom="1134" w:left="709" w:header="284" w:footer="202" w:gutter="0"/>
          <w:cols w:space="708"/>
          <w:docGrid w:linePitch="360"/>
        </w:sectPr>
      </w:pPr>
      <w:r>
        <w:rPr>
          <w:rFonts w:asciiTheme="minorHAnsi" w:eastAsia="Times New Roman" w:hAnsiTheme="minorHAnsi" w:cs="Arial"/>
          <w:b/>
          <w:bCs/>
          <w:noProof/>
          <w:color w:val="3E2F5D" w:themeColor="accent6" w:themeShade="BF"/>
          <w:szCs w:val="24"/>
          <w:lang w:eastAsia="en-AU"/>
        </w:rPr>
        <w:drawing>
          <wp:inline distT="0" distB="0" distL="0" distR="0" wp14:anchorId="42467DA3" wp14:editId="62EA3C5F">
            <wp:extent cx="6570980" cy="6570980"/>
            <wp:effectExtent l="0" t="0" r="1270" b="1270"/>
            <wp:docPr id="471" name="Picture 471" descr="A sign in front of a building. Sandhills Early Childhood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A sign in front of a building. Sandhills Early Childhood Centre."/>
                    <pic:cNvPicPr/>
                  </pic:nvPicPr>
                  <pic:blipFill>
                    <a:blip r:embed="rId125">
                      <a:extLst>
                        <a:ext uri="{28A0092B-C50C-407E-A947-70E740481C1C}">
                          <a14:useLocalDpi xmlns:a14="http://schemas.microsoft.com/office/drawing/2010/main" val="0"/>
                        </a:ext>
                      </a:extLst>
                    </a:blip>
                    <a:stretch>
                      <a:fillRect/>
                    </a:stretch>
                  </pic:blipFill>
                  <pic:spPr>
                    <a:xfrm>
                      <a:off x="0" y="0"/>
                      <a:ext cx="6570980" cy="6570980"/>
                    </a:xfrm>
                    <a:prstGeom prst="rect">
                      <a:avLst/>
                    </a:prstGeom>
                  </pic:spPr>
                </pic:pic>
              </a:graphicData>
            </a:graphic>
          </wp:inline>
        </w:drawing>
      </w:r>
    </w:p>
    <w:p w14:paraId="616B7D3C" w14:textId="3A2708F1" w:rsidR="00516646" w:rsidRPr="00CD4036" w:rsidRDefault="00516646" w:rsidP="004B529C">
      <w:pPr>
        <w:pStyle w:val="CommunityObjective5-Heading2"/>
        <w:shd w:val="clear" w:color="auto" w:fill="543F7D" w:themeFill="accent6"/>
      </w:pPr>
      <w:bookmarkStart w:id="287" w:name="_Toc83378871"/>
      <w:r w:rsidRPr="00CD4036">
        <w:rPr>
          <w:rStyle w:val="CommunityObjective5-Heading2Char"/>
          <w:rFonts w:ascii="Century Gothic" w:hAnsi="Century Gothic"/>
          <w:b/>
          <w:bCs/>
          <w:color w:val="FFFFFF" w:themeColor="background1"/>
        </w:rPr>
        <w:lastRenderedPageBreak/>
        <w:t xml:space="preserve">Strategy </w:t>
      </w:r>
      <w:r>
        <w:rPr>
          <w:rStyle w:val="CommunityObjective5-Heading2Char"/>
          <w:b/>
          <w:bCs/>
          <w:color w:val="FFFFFF" w:themeColor="background1"/>
        </w:rPr>
        <w:t>2.</w:t>
      </w:r>
      <w:r w:rsidR="00C938DB">
        <w:rPr>
          <w:rStyle w:val="CommunityObjective5-Heading2Char"/>
          <w:b/>
          <w:bCs/>
          <w:color w:val="FFFFFF" w:themeColor="background1"/>
        </w:rPr>
        <w:t>3</w:t>
      </w:r>
      <w:r w:rsidRPr="00CD4036">
        <w:rPr>
          <w:rStyle w:val="CommunityObjective5-Heading2Char"/>
          <w:rFonts w:ascii="Century Gothic" w:hAnsi="Century Gothic"/>
          <w:b/>
          <w:bCs/>
          <w:color w:val="FFFFFF" w:themeColor="background1"/>
        </w:rPr>
        <w:t xml:space="preserve"> -</w:t>
      </w:r>
      <w:r w:rsidRPr="00CD4036">
        <w:t xml:space="preserve"> </w:t>
      </w:r>
      <w:r w:rsidR="00C938DB" w:rsidRPr="00C938DB">
        <w:rPr>
          <w:rStyle w:val="CommunityObjective5-Heading2Char"/>
          <w:color w:val="FFFFFF" w:themeColor="background1"/>
        </w:rPr>
        <w:t>Provide accessible, local community spaces and facilities</w:t>
      </w:r>
      <w:bookmarkEnd w:id="287"/>
    </w:p>
    <w:p w14:paraId="17EE4A09" w14:textId="7AF48BF8" w:rsidR="00676F40" w:rsidRDefault="00676F40" w:rsidP="00676F40">
      <w:pPr>
        <w:pStyle w:val="CommunityObjective2-Heading3"/>
      </w:pPr>
      <w:r>
        <w:t>Delivery Program Actions</w:t>
      </w:r>
    </w:p>
    <w:p w14:paraId="433ABF84" w14:textId="0531DC02" w:rsidR="00676F40" w:rsidRPr="00676F40" w:rsidRDefault="00676F40" w:rsidP="00676F40">
      <w:pPr>
        <w:pStyle w:val="CommunityObjective2-Heading4"/>
      </w:pPr>
      <w:r>
        <w:t xml:space="preserve">Delivery Program Action </w:t>
      </w:r>
      <w:r w:rsidRPr="00676F40">
        <w:t xml:space="preserve">2.3.1: </w:t>
      </w:r>
      <w:r w:rsidRPr="00676F40">
        <w:rPr>
          <w:b w:val="0"/>
          <w:bCs/>
        </w:rPr>
        <w:t>Increase accessibility of facilities</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676F40" w:rsidRPr="00676F40" w14:paraId="7C3AB1FF" w14:textId="77777777" w:rsidTr="00676F40">
        <w:trPr>
          <w:tblHeader/>
          <w:jc w:val="center"/>
        </w:trPr>
        <w:tc>
          <w:tcPr>
            <w:tcW w:w="1561" w:type="dxa"/>
            <w:shd w:val="clear" w:color="auto" w:fill="3B2C58"/>
          </w:tcPr>
          <w:p w14:paraId="3FD1F56F"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392" w:type="dxa"/>
            <w:shd w:val="clear" w:color="auto" w:fill="3B2C58"/>
          </w:tcPr>
          <w:p w14:paraId="74C16BED"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89" w:type="dxa"/>
            <w:shd w:val="clear" w:color="auto" w:fill="3B2C58"/>
          </w:tcPr>
          <w:p w14:paraId="3B5663AD"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0F27717A" w14:textId="77777777" w:rsidTr="00676F40">
        <w:trPr>
          <w:jc w:val="center"/>
        </w:trPr>
        <w:tc>
          <w:tcPr>
            <w:tcW w:w="1561" w:type="dxa"/>
            <w:shd w:val="clear" w:color="auto" w:fill="FFFFFF"/>
          </w:tcPr>
          <w:p w14:paraId="72CB6EC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2.3.1.1</w:t>
            </w:r>
          </w:p>
        </w:tc>
        <w:tc>
          <w:tcPr>
            <w:tcW w:w="7392" w:type="dxa"/>
            <w:shd w:val="clear" w:color="auto" w:fill="FFFFFF"/>
          </w:tcPr>
          <w:p w14:paraId="0165E546"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Improve facility access through capital works and maintenance program</w:t>
            </w:r>
          </w:p>
        </w:tc>
        <w:tc>
          <w:tcPr>
            <w:tcW w:w="1389" w:type="dxa"/>
            <w:shd w:val="clear" w:color="auto" w:fill="FFFFFF"/>
          </w:tcPr>
          <w:p w14:paraId="3D195039" w14:textId="77777777" w:rsidR="00676F40" w:rsidRPr="008F4C56" w:rsidRDefault="00676F40" w:rsidP="00676F40">
            <w:pPr>
              <w:spacing w:before="0" w:after="0"/>
              <w:rPr>
                <w:rFonts w:eastAsia="Arial" w:cs="Times New Roman"/>
                <w:color w:val="007635"/>
                <w:lang w:val="en-US"/>
              </w:rPr>
            </w:pPr>
            <w:r w:rsidRPr="008F4C56">
              <w:rPr>
                <w:rFonts w:eastAsia="Arial" w:cs="Times New Roman"/>
                <w:color w:val="007635"/>
                <w:lang w:val="en-US"/>
              </w:rPr>
              <w:t>Achieved</w:t>
            </w:r>
          </w:p>
        </w:tc>
      </w:tr>
    </w:tbl>
    <w:p w14:paraId="7739214B" w14:textId="64E3929D" w:rsidR="00676F40" w:rsidRPr="00676F40" w:rsidRDefault="00676F40" w:rsidP="00676F40">
      <w:pPr>
        <w:pStyle w:val="CommunityObjective2-Heading4"/>
      </w:pPr>
      <w:r>
        <w:t xml:space="preserve">Delivery Program Action </w:t>
      </w:r>
      <w:r w:rsidRPr="00676F40">
        <w:t xml:space="preserve">2.3.2: </w:t>
      </w:r>
      <w:r w:rsidRPr="00676F40">
        <w:rPr>
          <w:b w:val="0"/>
          <w:bCs/>
        </w:rPr>
        <w:t>Support effective management of community buildings (SP)</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52"/>
        <w:gridCol w:w="7404"/>
        <w:gridCol w:w="1386"/>
      </w:tblGrid>
      <w:tr w:rsidR="00676F40" w:rsidRPr="00676F40" w14:paraId="6DA814CB" w14:textId="77777777" w:rsidTr="00676F40">
        <w:trPr>
          <w:tblHeader/>
          <w:jc w:val="center"/>
        </w:trPr>
        <w:tc>
          <w:tcPr>
            <w:tcW w:w="1552" w:type="dxa"/>
            <w:shd w:val="clear" w:color="auto" w:fill="3B2C58"/>
          </w:tcPr>
          <w:p w14:paraId="65BF417D"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404" w:type="dxa"/>
            <w:shd w:val="clear" w:color="auto" w:fill="3B2C58"/>
          </w:tcPr>
          <w:p w14:paraId="7540535D"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86" w:type="dxa"/>
            <w:shd w:val="clear" w:color="auto" w:fill="3B2C58"/>
          </w:tcPr>
          <w:p w14:paraId="3FCB19C3"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418C888C" w14:textId="77777777" w:rsidTr="00676F40">
        <w:trPr>
          <w:jc w:val="center"/>
        </w:trPr>
        <w:tc>
          <w:tcPr>
            <w:tcW w:w="1552" w:type="dxa"/>
            <w:shd w:val="clear" w:color="auto" w:fill="FFFFFF"/>
          </w:tcPr>
          <w:p w14:paraId="6432B079"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2.3.2.1</w:t>
            </w:r>
          </w:p>
        </w:tc>
        <w:tc>
          <w:tcPr>
            <w:tcW w:w="7404" w:type="dxa"/>
            <w:shd w:val="clear" w:color="auto" w:fill="FFFFFF"/>
          </w:tcPr>
          <w:p w14:paraId="07A8EE33"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Implement maintenance, capital upgrades, renewal and enhancements program for building assets that is informed by access requirements and the strategic asset management plan.</w:t>
            </w:r>
          </w:p>
        </w:tc>
        <w:tc>
          <w:tcPr>
            <w:tcW w:w="1386" w:type="dxa"/>
            <w:shd w:val="clear" w:color="auto" w:fill="FFFFFF"/>
          </w:tcPr>
          <w:p w14:paraId="76C6BEA4"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21C82451" w14:textId="77777777" w:rsidTr="00676F40">
        <w:trPr>
          <w:jc w:val="center"/>
        </w:trPr>
        <w:tc>
          <w:tcPr>
            <w:tcW w:w="1552" w:type="dxa"/>
            <w:shd w:val="clear" w:color="auto" w:fill="FFFFFF"/>
          </w:tcPr>
          <w:p w14:paraId="475F3D26"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2.3.2.2</w:t>
            </w:r>
          </w:p>
        </w:tc>
        <w:tc>
          <w:tcPr>
            <w:tcW w:w="7404" w:type="dxa"/>
            <w:shd w:val="clear" w:color="auto" w:fill="FFFFFF"/>
          </w:tcPr>
          <w:p w14:paraId="2BB9AFED"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Review management models of community buildings</w:t>
            </w:r>
          </w:p>
        </w:tc>
        <w:tc>
          <w:tcPr>
            <w:tcW w:w="1386" w:type="dxa"/>
            <w:shd w:val="clear" w:color="auto" w:fill="FFFFFF"/>
          </w:tcPr>
          <w:p w14:paraId="0D9ED7C4" w14:textId="77777777" w:rsidR="00676F40" w:rsidRPr="008F4C56" w:rsidRDefault="00676F40" w:rsidP="00676F40">
            <w:pPr>
              <w:spacing w:before="0" w:after="0"/>
              <w:rPr>
                <w:rFonts w:eastAsia="Arial" w:cs="Times New Roman"/>
                <w:color w:val="C45022"/>
                <w:lang w:val="en-US"/>
              </w:rPr>
            </w:pPr>
            <w:r w:rsidRPr="008F4C56">
              <w:rPr>
                <w:rFonts w:eastAsia="Arial" w:cs="Times New Roman"/>
                <w:color w:val="C45022"/>
                <w:lang w:val="en-US"/>
              </w:rPr>
              <w:t>Deferred</w:t>
            </w:r>
          </w:p>
        </w:tc>
      </w:tr>
      <w:tr w:rsidR="00676F40" w:rsidRPr="00676F40" w14:paraId="5F5972A0" w14:textId="77777777" w:rsidTr="00676F40">
        <w:trPr>
          <w:jc w:val="center"/>
        </w:trPr>
        <w:tc>
          <w:tcPr>
            <w:tcW w:w="1552" w:type="dxa"/>
            <w:shd w:val="clear" w:color="auto" w:fill="FFFFFF"/>
          </w:tcPr>
          <w:p w14:paraId="1625EE0D"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2.3.2.3</w:t>
            </w:r>
          </w:p>
        </w:tc>
        <w:tc>
          <w:tcPr>
            <w:tcW w:w="7404" w:type="dxa"/>
            <w:shd w:val="clear" w:color="auto" w:fill="FFFFFF"/>
          </w:tcPr>
          <w:p w14:paraId="482A2C2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Administration of former Byron Hospital site</w:t>
            </w:r>
          </w:p>
        </w:tc>
        <w:tc>
          <w:tcPr>
            <w:tcW w:w="1386" w:type="dxa"/>
            <w:shd w:val="clear" w:color="auto" w:fill="FFFFFF"/>
          </w:tcPr>
          <w:p w14:paraId="14ECE6A8"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219C1A21" w14:textId="77777777" w:rsidTr="00676F40">
        <w:trPr>
          <w:jc w:val="center"/>
        </w:trPr>
        <w:tc>
          <w:tcPr>
            <w:tcW w:w="1552" w:type="dxa"/>
            <w:shd w:val="clear" w:color="auto" w:fill="FFFFFF"/>
          </w:tcPr>
          <w:p w14:paraId="058F5BCA"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2.3.2.4</w:t>
            </w:r>
          </w:p>
        </w:tc>
        <w:tc>
          <w:tcPr>
            <w:tcW w:w="7404" w:type="dxa"/>
            <w:shd w:val="clear" w:color="auto" w:fill="FFFFFF"/>
          </w:tcPr>
          <w:p w14:paraId="67C10AEE"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 xml:space="preserve">Design and restoration </w:t>
            </w:r>
            <w:proofErr w:type="gramStart"/>
            <w:r w:rsidRPr="00676F40">
              <w:rPr>
                <w:rFonts w:eastAsia="Arial" w:cs="Times New Roman"/>
                <w:lang w:val="en-US"/>
              </w:rPr>
              <w:t>works</w:t>
            </w:r>
            <w:proofErr w:type="gramEnd"/>
            <w:r w:rsidRPr="00676F40">
              <w:rPr>
                <w:rFonts w:eastAsia="Arial" w:cs="Times New Roman"/>
                <w:lang w:val="en-US"/>
              </w:rPr>
              <w:t xml:space="preserve"> of former Byron Hospital site</w:t>
            </w:r>
          </w:p>
        </w:tc>
        <w:tc>
          <w:tcPr>
            <w:tcW w:w="1386" w:type="dxa"/>
            <w:shd w:val="clear" w:color="auto" w:fill="FFFFFF"/>
          </w:tcPr>
          <w:p w14:paraId="73CD2F4A"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7CA31B5B" w14:textId="097C6CAD" w:rsidR="00676F40" w:rsidRPr="00676F40" w:rsidRDefault="00676F40" w:rsidP="00676F40">
      <w:pPr>
        <w:pStyle w:val="CommunityObjective2-Heading4"/>
      </w:pPr>
      <w:r>
        <w:t xml:space="preserve">Delivery Program Action </w:t>
      </w:r>
      <w:r w:rsidRPr="00676F40">
        <w:t xml:space="preserve">2.3.3: </w:t>
      </w:r>
      <w:r w:rsidRPr="00676F40">
        <w:rPr>
          <w:b w:val="0"/>
          <w:bCs/>
        </w:rPr>
        <w:t>Provide high quality library services (SP)</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676F40" w:rsidRPr="00676F40" w14:paraId="0783EAD3" w14:textId="77777777" w:rsidTr="00676F40">
        <w:trPr>
          <w:tblHeader/>
          <w:jc w:val="center"/>
        </w:trPr>
        <w:tc>
          <w:tcPr>
            <w:tcW w:w="1561" w:type="dxa"/>
            <w:shd w:val="clear" w:color="auto" w:fill="3B2C58"/>
          </w:tcPr>
          <w:p w14:paraId="185D7B2E"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392" w:type="dxa"/>
            <w:shd w:val="clear" w:color="auto" w:fill="3B2C58"/>
          </w:tcPr>
          <w:p w14:paraId="554B56C5"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89" w:type="dxa"/>
            <w:shd w:val="clear" w:color="auto" w:fill="3B2C58"/>
          </w:tcPr>
          <w:p w14:paraId="464CB336"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66D2FC01" w14:textId="77777777" w:rsidTr="00676F40">
        <w:trPr>
          <w:jc w:val="center"/>
        </w:trPr>
        <w:tc>
          <w:tcPr>
            <w:tcW w:w="1561" w:type="dxa"/>
            <w:shd w:val="clear" w:color="auto" w:fill="FFFFFF"/>
          </w:tcPr>
          <w:p w14:paraId="6AD449B6"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2.3.3.1</w:t>
            </w:r>
          </w:p>
        </w:tc>
        <w:tc>
          <w:tcPr>
            <w:tcW w:w="7392" w:type="dxa"/>
            <w:shd w:val="clear" w:color="auto" w:fill="FFFFFF"/>
          </w:tcPr>
          <w:p w14:paraId="6D1CB9A2"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Complete RTRL Staffing Review and Long Term Financial Plan</w:t>
            </w:r>
          </w:p>
        </w:tc>
        <w:tc>
          <w:tcPr>
            <w:tcW w:w="1389" w:type="dxa"/>
            <w:shd w:val="clear" w:color="auto" w:fill="FFFFFF"/>
          </w:tcPr>
          <w:p w14:paraId="020A7910"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471A9E1D" w14:textId="0561E1F2" w:rsidR="00676F40" w:rsidRPr="00676F40" w:rsidRDefault="00676F40" w:rsidP="00676F40">
      <w:pPr>
        <w:pStyle w:val="CommunityObjective2-Heading4"/>
      </w:pPr>
      <w:r>
        <w:t xml:space="preserve">Delivery Program Action </w:t>
      </w:r>
      <w:r w:rsidRPr="00676F40">
        <w:t xml:space="preserve">2.3.4: </w:t>
      </w:r>
      <w:r w:rsidRPr="00676F40">
        <w:rPr>
          <w:b w:val="0"/>
          <w:bCs/>
        </w:rPr>
        <w:t>Provide council buildings which are water and energy efficient</w:t>
      </w:r>
      <w:r w:rsidRPr="00676F40">
        <w:t xml:space="preserve"> </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676F40" w:rsidRPr="00676F40" w14:paraId="0096F098" w14:textId="77777777" w:rsidTr="00676F40">
        <w:trPr>
          <w:tblHeader/>
          <w:jc w:val="center"/>
        </w:trPr>
        <w:tc>
          <w:tcPr>
            <w:tcW w:w="1561" w:type="dxa"/>
            <w:shd w:val="clear" w:color="auto" w:fill="3B2C58"/>
          </w:tcPr>
          <w:p w14:paraId="633090A8"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392" w:type="dxa"/>
            <w:shd w:val="clear" w:color="auto" w:fill="3B2C58"/>
          </w:tcPr>
          <w:p w14:paraId="592A59DE"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89" w:type="dxa"/>
            <w:shd w:val="clear" w:color="auto" w:fill="3B2C58"/>
          </w:tcPr>
          <w:p w14:paraId="48C67583"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5A5B866A" w14:textId="77777777" w:rsidTr="00676F40">
        <w:trPr>
          <w:jc w:val="center"/>
        </w:trPr>
        <w:tc>
          <w:tcPr>
            <w:tcW w:w="1561" w:type="dxa"/>
            <w:shd w:val="clear" w:color="auto" w:fill="FFFFFF"/>
          </w:tcPr>
          <w:p w14:paraId="3998AE11"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2.3.4.1</w:t>
            </w:r>
          </w:p>
        </w:tc>
        <w:tc>
          <w:tcPr>
            <w:tcW w:w="7392" w:type="dxa"/>
            <w:shd w:val="clear" w:color="auto" w:fill="FFFFFF"/>
          </w:tcPr>
          <w:p w14:paraId="315A9A8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There are no actions identified in the 2020/21 Operational Plan</w:t>
            </w:r>
          </w:p>
        </w:tc>
        <w:tc>
          <w:tcPr>
            <w:tcW w:w="1389" w:type="dxa"/>
            <w:shd w:val="clear" w:color="auto" w:fill="FFFFFF"/>
          </w:tcPr>
          <w:p w14:paraId="7BE6A52C"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04406D0C" w14:textId="1725C421" w:rsidR="00676F40" w:rsidRPr="00676F40" w:rsidRDefault="00676F40" w:rsidP="00676F40">
      <w:pPr>
        <w:pStyle w:val="CommunityObjective2-Heading4"/>
      </w:pPr>
      <w:r>
        <w:t xml:space="preserve">Delivery Program Action </w:t>
      </w:r>
      <w:r w:rsidRPr="00676F40">
        <w:t xml:space="preserve">2.3.5: </w:t>
      </w:r>
      <w:r w:rsidRPr="00676F40">
        <w:rPr>
          <w:b w:val="0"/>
          <w:bCs/>
        </w:rPr>
        <w:t>Maintain Public Open space in a safe and efficient way that provides for both active and passive recreation (SP)</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38"/>
        <w:gridCol w:w="7170"/>
        <w:gridCol w:w="1634"/>
      </w:tblGrid>
      <w:tr w:rsidR="00676F40" w:rsidRPr="00676F40" w14:paraId="41F339A4" w14:textId="77777777" w:rsidTr="00676F40">
        <w:trPr>
          <w:tblHeader/>
          <w:jc w:val="center"/>
        </w:trPr>
        <w:tc>
          <w:tcPr>
            <w:tcW w:w="1538" w:type="dxa"/>
            <w:shd w:val="clear" w:color="auto" w:fill="3B2C58"/>
          </w:tcPr>
          <w:p w14:paraId="36A42559"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170" w:type="dxa"/>
            <w:shd w:val="clear" w:color="auto" w:fill="3B2C58"/>
          </w:tcPr>
          <w:p w14:paraId="5239A5D1"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634" w:type="dxa"/>
            <w:shd w:val="clear" w:color="auto" w:fill="3B2C58"/>
          </w:tcPr>
          <w:p w14:paraId="089B1EA4"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214A0F1F" w14:textId="77777777" w:rsidTr="00676F40">
        <w:trPr>
          <w:jc w:val="center"/>
        </w:trPr>
        <w:tc>
          <w:tcPr>
            <w:tcW w:w="1538" w:type="dxa"/>
            <w:shd w:val="clear" w:color="auto" w:fill="FFFFFF"/>
          </w:tcPr>
          <w:p w14:paraId="2AF72E0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2.3.5.1</w:t>
            </w:r>
          </w:p>
        </w:tc>
        <w:tc>
          <w:tcPr>
            <w:tcW w:w="7170" w:type="dxa"/>
            <w:shd w:val="clear" w:color="auto" w:fill="FFFFFF"/>
          </w:tcPr>
          <w:p w14:paraId="67ADC07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Deliver Open Space maintenance programs in accordance with Levels of Service and adopted AMP</w:t>
            </w:r>
          </w:p>
        </w:tc>
        <w:tc>
          <w:tcPr>
            <w:tcW w:w="1634" w:type="dxa"/>
            <w:shd w:val="clear" w:color="auto" w:fill="FFFFFF"/>
          </w:tcPr>
          <w:p w14:paraId="0FBEAEF1" w14:textId="77777777" w:rsidR="00676F40" w:rsidRPr="008F4C56" w:rsidRDefault="00676F40" w:rsidP="00676F40">
            <w:pPr>
              <w:spacing w:before="0" w:after="0"/>
              <w:rPr>
                <w:rFonts w:eastAsia="Arial" w:cs="Times New Roman"/>
                <w:color w:val="3E2F5D"/>
                <w:lang w:val="en-US"/>
              </w:rPr>
            </w:pPr>
            <w:r w:rsidRPr="008F4C56">
              <w:rPr>
                <w:rFonts w:eastAsia="Arial" w:cs="Times New Roman"/>
                <w:color w:val="3E2F5D"/>
                <w:lang w:val="en-US"/>
              </w:rPr>
              <w:t>Substantially Achieved</w:t>
            </w:r>
          </w:p>
        </w:tc>
      </w:tr>
      <w:tr w:rsidR="00676F40" w:rsidRPr="00676F40" w14:paraId="6ED2B843" w14:textId="77777777" w:rsidTr="00676F40">
        <w:trPr>
          <w:jc w:val="center"/>
        </w:trPr>
        <w:tc>
          <w:tcPr>
            <w:tcW w:w="1538" w:type="dxa"/>
            <w:shd w:val="clear" w:color="auto" w:fill="FFFFFF"/>
          </w:tcPr>
          <w:p w14:paraId="3132DB40"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2.3.5.2</w:t>
            </w:r>
          </w:p>
        </w:tc>
        <w:tc>
          <w:tcPr>
            <w:tcW w:w="7170" w:type="dxa"/>
            <w:shd w:val="clear" w:color="auto" w:fill="FFFFFF"/>
          </w:tcPr>
          <w:p w14:paraId="0711E891"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Deliver beach safety programs as adopted</w:t>
            </w:r>
          </w:p>
        </w:tc>
        <w:tc>
          <w:tcPr>
            <w:tcW w:w="1634" w:type="dxa"/>
            <w:shd w:val="clear" w:color="auto" w:fill="FFFFFF"/>
          </w:tcPr>
          <w:p w14:paraId="5513ACA2"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41B3DDC6" w14:textId="77777777" w:rsidTr="00676F40">
        <w:trPr>
          <w:jc w:val="center"/>
        </w:trPr>
        <w:tc>
          <w:tcPr>
            <w:tcW w:w="1538" w:type="dxa"/>
            <w:shd w:val="clear" w:color="auto" w:fill="FFFFFF"/>
          </w:tcPr>
          <w:p w14:paraId="24F3D462"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2.3.5.3</w:t>
            </w:r>
          </w:p>
        </w:tc>
        <w:tc>
          <w:tcPr>
            <w:tcW w:w="7170" w:type="dxa"/>
            <w:shd w:val="clear" w:color="auto" w:fill="FFFFFF"/>
          </w:tcPr>
          <w:p w14:paraId="392778C3"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Provide ongoing support for the Byron Safe Beaches committee</w:t>
            </w:r>
          </w:p>
        </w:tc>
        <w:tc>
          <w:tcPr>
            <w:tcW w:w="1634" w:type="dxa"/>
            <w:shd w:val="clear" w:color="auto" w:fill="FFFFFF"/>
          </w:tcPr>
          <w:p w14:paraId="3A509D6B"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38F17DA7" w14:textId="77777777" w:rsidTr="00676F40">
        <w:trPr>
          <w:jc w:val="center"/>
        </w:trPr>
        <w:tc>
          <w:tcPr>
            <w:tcW w:w="1538" w:type="dxa"/>
            <w:shd w:val="clear" w:color="auto" w:fill="FFFFFF"/>
          </w:tcPr>
          <w:p w14:paraId="2C4FCED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2.3.5.4</w:t>
            </w:r>
          </w:p>
        </w:tc>
        <w:tc>
          <w:tcPr>
            <w:tcW w:w="7170" w:type="dxa"/>
            <w:shd w:val="clear" w:color="auto" w:fill="FFFFFF"/>
          </w:tcPr>
          <w:p w14:paraId="0CBF0D1D"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Manage contracts for operation of Byron Bay and Mullumbimby Swimming Pools</w:t>
            </w:r>
          </w:p>
        </w:tc>
        <w:tc>
          <w:tcPr>
            <w:tcW w:w="1634" w:type="dxa"/>
            <w:shd w:val="clear" w:color="auto" w:fill="FFFFFF"/>
          </w:tcPr>
          <w:p w14:paraId="1866C071"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57DA9B7D" w14:textId="77777777" w:rsidTr="00676F40">
        <w:trPr>
          <w:jc w:val="center"/>
        </w:trPr>
        <w:tc>
          <w:tcPr>
            <w:tcW w:w="1538" w:type="dxa"/>
            <w:shd w:val="clear" w:color="auto" w:fill="FFFFFF"/>
          </w:tcPr>
          <w:p w14:paraId="236E37E7"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2.3.5.5</w:t>
            </w:r>
          </w:p>
        </w:tc>
        <w:tc>
          <w:tcPr>
            <w:tcW w:w="7170" w:type="dxa"/>
            <w:shd w:val="clear" w:color="auto" w:fill="FFFFFF"/>
          </w:tcPr>
          <w:p w14:paraId="5663504A"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Delivery of operations and maintenance program for Tyagarah Airfield</w:t>
            </w:r>
          </w:p>
        </w:tc>
        <w:tc>
          <w:tcPr>
            <w:tcW w:w="1634" w:type="dxa"/>
            <w:shd w:val="clear" w:color="auto" w:fill="FFFFFF"/>
          </w:tcPr>
          <w:p w14:paraId="3B0C09A4"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764A7602" w14:textId="77777777" w:rsidTr="00676F40">
        <w:trPr>
          <w:jc w:val="center"/>
        </w:trPr>
        <w:tc>
          <w:tcPr>
            <w:tcW w:w="1538" w:type="dxa"/>
            <w:shd w:val="clear" w:color="auto" w:fill="FFFFFF"/>
          </w:tcPr>
          <w:p w14:paraId="788BEC1D"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2.3.5.6</w:t>
            </w:r>
          </w:p>
        </w:tc>
        <w:tc>
          <w:tcPr>
            <w:tcW w:w="7170" w:type="dxa"/>
            <w:shd w:val="clear" w:color="auto" w:fill="FFFFFF"/>
          </w:tcPr>
          <w:p w14:paraId="2AEE0F5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Undertake daily safety inspections at Tyagarah Airfield</w:t>
            </w:r>
          </w:p>
        </w:tc>
        <w:tc>
          <w:tcPr>
            <w:tcW w:w="1634" w:type="dxa"/>
            <w:shd w:val="clear" w:color="auto" w:fill="FFFFFF"/>
          </w:tcPr>
          <w:p w14:paraId="09CF71B9"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6A111D8C" w14:textId="77777777" w:rsidR="00121591" w:rsidRDefault="00121591" w:rsidP="00676F40">
      <w:pPr>
        <w:pStyle w:val="CommunityObjective2-Heading4"/>
        <w:sectPr w:rsidR="00121591" w:rsidSect="00395049">
          <w:footerReference w:type="default" r:id="rId126"/>
          <w:pgSz w:w="11906" w:h="16838"/>
          <w:pgMar w:top="824" w:right="849" w:bottom="1134" w:left="709" w:header="284" w:footer="202" w:gutter="0"/>
          <w:cols w:space="708"/>
          <w:docGrid w:linePitch="360"/>
        </w:sectPr>
      </w:pPr>
    </w:p>
    <w:p w14:paraId="219E2696" w14:textId="31BCC00F" w:rsidR="00676F40" w:rsidRPr="00676F40" w:rsidRDefault="00676F40" w:rsidP="00676F40">
      <w:pPr>
        <w:pStyle w:val="CommunityObjective2-Heading4"/>
      </w:pPr>
      <w:r>
        <w:lastRenderedPageBreak/>
        <w:t xml:space="preserve">Delivery Program Action </w:t>
      </w:r>
      <w:r w:rsidRPr="00676F40">
        <w:t xml:space="preserve">2.3.6: </w:t>
      </w:r>
      <w:r w:rsidRPr="00676F40">
        <w:rPr>
          <w:b w:val="0"/>
          <w:bCs/>
        </w:rPr>
        <w:t>Ensure Shire wide assessment of the current and future needs of the community for active and passive recreation is integrated into Open Space works programs (SP)</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676F40" w:rsidRPr="00676F40" w14:paraId="5D56A1CD" w14:textId="77777777" w:rsidTr="00676F40">
        <w:trPr>
          <w:tblHeader/>
          <w:jc w:val="center"/>
        </w:trPr>
        <w:tc>
          <w:tcPr>
            <w:tcW w:w="1561" w:type="dxa"/>
            <w:shd w:val="clear" w:color="auto" w:fill="3B2C58"/>
          </w:tcPr>
          <w:p w14:paraId="4B3B05B5"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392" w:type="dxa"/>
            <w:shd w:val="clear" w:color="auto" w:fill="3B2C58"/>
          </w:tcPr>
          <w:p w14:paraId="3256D9F4"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89" w:type="dxa"/>
            <w:shd w:val="clear" w:color="auto" w:fill="3B2C58"/>
          </w:tcPr>
          <w:p w14:paraId="48F44061"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0B7E30C2" w14:textId="77777777" w:rsidTr="00676F40">
        <w:trPr>
          <w:jc w:val="center"/>
        </w:trPr>
        <w:tc>
          <w:tcPr>
            <w:tcW w:w="1561" w:type="dxa"/>
            <w:shd w:val="clear" w:color="auto" w:fill="FFFFFF"/>
          </w:tcPr>
          <w:p w14:paraId="5F8A2A22"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2.3.6.1</w:t>
            </w:r>
          </w:p>
        </w:tc>
        <w:tc>
          <w:tcPr>
            <w:tcW w:w="7392" w:type="dxa"/>
            <w:shd w:val="clear" w:color="auto" w:fill="FFFFFF"/>
          </w:tcPr>
          <w:p w14:paraId="527F536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 xml:space="preserve">Inspections of </w:t>
            </w:r>
            <w:proofErr w:type="gramStart"/>
            <w:r w:rsidRPr="00676F40">
              <w:rPr>
                <w:rFonts w:eastAsia="Arial" w:cs="Times New Roman"/>
                <w:lang w:val="en-US"/>
              </w:rPr>
              <w:t>playgrounds  and</w:t>
            </w:r>
            <w:proofErr w:type="gramEnd"/>
            <w:r w:rsidRPr="00676F40">
              <w:rPr>
                <w:rFonts w:eastAsia="Arial" w:cs="Times New Roman"/>
                <w:lang w:val="en-US"/>
              </w:rPr>
              <w:t xml:space="preserve"> park infrastructure and maintenance that provides for safe use</w:t>
            </w:r>
          </w:p>
        </w:tc>
        <w:tc>
          <w:tcPr>
            <w:tcW w:w="1389" w:type="dxa"/>
            <w:shd w:val="clear" w:color="auto" w:fill="FFFFFF"/>
          </w:tcPr>
          <w:p w14:paraId="79B0B78A"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4181A8D9" w14:textId="77777777" w:rsidTr="00676F40">
        <w:trPr>
          <w:jc w:val="center"/>
        </w:trPr>
        <w:tc>
          <w:tcPr>
            <w:tcW w:w="1561" w:type="dxa"/>
            <w:shd w:val="clear" w:color="auto" w:fill="FFFFFF"/>
          </w:tcPr>
          <w:p w14:paraId="03212D44"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2.3.6.2</w:t>
            </w:r>
          </w:p>
        </w:tc>
        <w:tc>
          <w:tcPr>
            <w:tcW w:w="7392" w:type="dxa"/>
            <w:shd w:val="clear" w:color="auto" w:fill="FFFFFF"/>
          </w:tcPr>
          <w:p w14:paraId="2AD23251"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Renewal of playground equipment (Shire wide - emergent)</w:t>
            </w:r>
          </w:p>
        </w:tc>
        <w:tc>
          <w:tcPr>
            <w:tcW w:w="1389" w:type="dxa"/>
            <w:shd w:val="clear" w:color="auto" w:fill="FFFFFF"/>
          </w:tcPr>
          <w:p w14:paraId="5CE11223"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5917D19F" w14:textId="77777777" w:rsidTr="00676F40">
        <w:trPr>
          <w:jc w:val="center"/>
        </w:trPr>
        <w:tc>
          <w:tcPr>
            <w:tcW w:w="1561" w:type="dxa"/>
            <w:shd w:val="clear" w:color="auto" w:fill="FFFFFF"/>
          </w:tcPr>
          <w:p w14:paraId="2637686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2.3.6.3</w:t>
            </w:r>
          </w:p>
        </w:tc>
        <w:tc>
          <w:tcPr>
            <w:tcW w:w="7392" w:type="dxa"/>
            <w:shd w:val="clear" w:color="auto" w:fill="FFFFFF"/>
          </w:tcPr>
          <w:p w14:paraId="36ACC32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Seek funding to upgrade playground facilities to accessibility standards</w:t>
            </w:r>
          </w:p>
        </w:tc>
        <w:tc>
          <w:tcPr>
            <w:tcW w:w="1389" w:type="dxa"/>
            <w:shd w:val="clear" w:color="auto" w:fill="FFFFFF"/>
          </w:tcPr>
          <w:p w14:paraId="1CC8A969"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6E8B0988" w14:textId="09F705D5" w:rsidR="00121591" w:rsidRDefault="00121591" w:rsidP="00BB642F">
      <w:pPr>
        <w:pStyle w:val="CommunityObjective2-Heading4"/>
        <w:spacing w:before="240"/>
      </w:pPr>
      <w:r>
        <w:t>New playground at Bangalow Parklands</w:t>
      </w:r>
    </w:p>
    <w:p w14:paraId="2C18CC98" w14:textId="554704A5" w:rsidR="00121591" w:rsidRDefault="00121591" w:rsidP="00121591">
      <w:r>
        <w:t>A new $75,000 playground was delivered to meet accessible play guidelines and replace old equipment that had reached the end of its usable life. The new playground is the perfect accompaniment to the adventure playground which is just a hop, skip and a jump away.</w:t>
      </w:r>
    </w:p>
    <w:p w14:paraId="0FC4BFAA" w14:textId="3978BE14" w:rsidR="00121591" w:rsidRDefault="00121591" w:rsidP="00121591">
      <w:r>
        <w:t>The new playground features a new set of swings, a two-seat carousel which is perfect for getting giddy and a bird’s nest swing that will allow adults to swing with children. There’s also a new climbing tower with nets, bridges and play panels including a musical feature that are all designed for stimulating little imaginations and encouraging creative play.</w:t>
      </w:r>
    </w:p>
    <w:p w14:paraId="6820D0B7" w14:textId="60E7C983" w:rsidR="001474F9" w:rsidRDefault="001474F9" w:rsidP="00325958">
      <w:pPr>
        <w:ind w:hanging="709"/>
      </w:pPr>
      <w:r>
        <w:rPr>
          <w:noProof/>
        </w:rPr>
        <w:drawing>
          <wp:inline distT="0" distB="0" distL="0" distR="0" wp14:anchorId="372A8F1E" wp14:editId="15F7129F">
            <wp:extent cx="7829172" cy="5219700"/>
            <wp:effectExtent l="0" t="0" r="635" b="0"/>
            <wp:docPr id="41" name="Picture 41" descr="A child swinging on a net swing. Other children are playing on equipment in the background. Outdoors with trees and blue sk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hild swinging on a net swing. Other children are playing on equipment in the background. Outdoors with trees and blue sky.&#10;"/>
                    <pic:cNvPicPr/>
                  </pic:nvPicPr>
                  <pic:blipFill>
                    <a:blip r:embed="rId127">
                      <a:extLst>
                        <a:ext uri="{28A0092B-C50C-407E-A947-70E740481C1C}">
                          <a14:useLocalDpi xmlns:a14="http://schemas.microsoft.com/office/drawing/2010/main" val="0"/>
                        </a:ext>
                      </a:extLst>
                    </a:blip>
                    <a:stretch>
                      <a:fillRect/>
                    </a:stretch>
                  </pic:blipFill>
                  <pic:spPr>
                    <a:xfrm>
                      <a:off x="0" y="0"/>
                      <a:ext cx="7837477" cy="5225237"/>
                    </a:xfrm>
                    <a:prstGeom prst="rect">
                      <a:avLst/>
                    </a:prstGeom>
                  </pic:spPr>
                </pic:pic>
              </a:graphicData>
            </a:graphic>
          </wp:inline>
        </w:drawing>
      </w:r>
    </w:p>
    <w:p w14:paraId="6C0CD1C5" w14:textId="77777777" w:rsidR="00121591" w:rsidRDefault="00121591" w:rsidP="00121591"/>
    <w:p w14:paraId="01D1AE9C" w14:textId="22E2AE12" w:rsidR="00676F40" w:rsidRPr="00676F40" w:rsidRDefault="00676F40" w:rsidP="00676F40">
      <w:pPr>
        <w:pStyle w:val="CommunityObjective2-Heading4"/>
      </w:pPr>
      <w:r>
        <w:t xml:space="preserve">Delivery Program Action </w:t>
      </w:r>
      <w:r w:rsidRPr="00676F40">
        <w:t xml:space="preserve">2.3.7: </w:t>
      </w:r>
      <w:r w:rsidRPr="00676F40">
        <w:rPr>
          <w:b w:val="0"/>
          <w:bCs/>
        </w:rPr>
        <w:t>Deliver Open Space and Recreational services in line with Community Solutions Panel values (SP)</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18"/>
        <w:gridCol w:w="7449"/>
        <w:gridCol w:w="1375"/>
      </w:tblGrid>
      <w:tr w:rsidR="00676F40" w:rsidRPr="00676F40" w14:paraId="6F1A943E" w14:textId="77777777" w:rsidTr="00676F40">
        <w:trPr>
          <w:tblHeader/>
          <w:jc w:val="center"/>
        </w:trPr>
        <w:tc>
          <w:tcPr>
            <w:tcW w:w="1518" w:type="dxa"/>
            <w:shd w:val="clear" w:color="auto" w:fill="3B2C58"/>
          </w:tcPr>
          <w:p w14:paraId="64245516"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7449" w:type="dxa"/>
            <w:shd w:val="clear" w:color="auto" w:fill="3B2C58"/>
          </w:tcPr>
          <w:p w14:paraId="60E11298"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375" w:type="dxa"/>
            <w:shd w:val="clear" w:color="auto" w:fill="3B2C58"/>
          </w:tcPr>
          <w:p w14:paraId="35934DC0"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0E5ED794" w14:textId="77777777" w:rsidTr="00676F40">
        <w:trPr>
          <w:jc w:val="center"/>
        </w:trPr>
        <w:tc>
          <w:tcPr>
            <w:tcW w:w="1518" w:type="dxa"/>
            <w:shd w:val="clear" w:color="auto" w:fill="FFFFFF"/>
          </w:tcPr>
          <w:p w14:paraId="69B5F207"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2.3.7.1</w:t>
            </w:r>
          </w:p>
        </w:tc>
        <w:tc>
          <w:tcPr>
            <w:tcW w:w="7449" w:type="dxa"/>
            <w:shd w:val="clear" w:color="auto" w:fill="FFFFFF"/>
          </w:tcPr>
          <w:p w14:paraId="0412D8C7"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 xml:space="preserve">Operation </w:t>
            </w:r>
            <w:proofErr w:type="gramStart"/>
            <w:r w:rsidRPr="00676F40">
              <w:rPr>
                <w:rFonts w:eastAsia="Arial" w:cs="Times New Roman"/>
                <w:lang w:val="en-US"/>
              </w:rPr>
              <w:t>of  Cavanbah</w:t>
            </w:r>
            <w:proofErr w:type="gramEnd"/>
            <w:r w:rsidRPr="00676F40">
              <w:rPr>
                <w:rFonts w:eastAsia="Arial" w:cs="Times New Roman"/>
                <w:lang w:val="en-US"/>
              </w:rPr>
              <w:t xml:space="preserve"> Centre and sports fields and delivery of adopted capital works programs</w:t>
            </w:r>
          </w:p>
        </w:tc>
        <w:tc>
          <w:tcPr>
            <w:tcW w:w="1375" w:type="dxa"/>
            <w:shd w:val="clear" w:color="auto" w:fill="FFFFFF"/>
          </w:tcPr>
          <w:p w14:paraId="621302CA"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0EF7131E" w14:textId="77777777" w:rsidTr="00676F40">
        <w:trPr>
          <w:jc w:val="center"/>
        </w:trPr>
        <w:tc>
          <w:tcPr>
            <w:tcW w:w="1518" w:type="dxa"/>
            <w:shd w:val="clear" w:color="auto" w:fill="FFFFFF"/>
          </w:tcPr>
          <w:p w14:paraId="6780F439"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2.3.7.2</w:t>
            </w:r>
          </w:p>
        </w:tc>
        <w:tc>
          <w:tcPr>
            <w:tcW w:w="7449" w:type="dxa"/>
            <w:shd w:val="clear" w:color="auto" w:fill="FFFFFF"/>
          </w:tcPr>
          <w:p w14:paraId="5926160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Maintain each of the Council owned parks, reserves, and sports fields to agreed level of service</w:t>
            </w:r>
          </w:p>
        </w:tc>
        <w:tc>
          <w:tcPr>
            <w:tcW w:w="1375" w:type="dxa"/>
            <w:shd w:val="clear" w:color="auto" w:fill="FFFFFF"/>
          </w:tcPr>
          <w:p w14:paraId="25281D41"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52CEB9B8" w14:textId="77777777" w:rsidTr="00676F40">
        <w:trPr>
          <w:jc w:val="center"/>
        </w:trPr>
        <w:tc>
          <w:tcPr>
            <w:tcW w:w="1518" w:type="dxa"/>
            <w:shd w:val="clear" w:color="auto" w:fill="FFFFFF"/>
          </w:tcPr>
          <w:p w14:paraId="37A52AD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2.3.7.3</w:t>
            </w:r>
          </w:p>
        </w:tc>
        <w:tc>
          <w:tcPr>
            <w:tcW w:w="7449" w:type="dxa"/>
            <w:shd w:val="clear" w:color="auto" w:fill="FFFFFF"/>
          </w:tcPr>
          <w:p w14:paraId="56690B6A"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Byron Bay town centre renewals - delivery of adopted elements of the Landscape/Precinct Plan</w:t>
            </w:r>
          </w:p>
        </w:tc>
        <w:tc>
          <w:tcPr>
            <w:tcW w:w="1375" w:type="dxa"/>
            <w:shd w:val="clear" w:color="auto" w:fill="FFFFFF"/>
          </w:tcPr>
          <w:p w14:paraId="16E7B9C7"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3E94455D" w14:textId="77777777" w:rsidTr="00676F40">
        <w:trPr>
          <w:jc w:val="center"/>
        </w:trPr>
        <w:tc>
          <w:tcPr>
            <w:tcW w:w="1518" w:type="dxa"/>
            <w:shd w:val="clear" w:color="auto" w:fill="FFFFFF"/>
          </w:tcPr>
          <w:p w14:paraId="5FB7AB0C"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2.3.7.4</w:t>
            </w:r>
          </w:p>
        </w:tc>
        <w:tc>
          <w:tcPr>
            <w:tcW w:w="7449" w:type="dxa"/>
            <w:shd w:val="clear" w:color="auto" w:fill="FFFFFF"/>
          </w:tcPr>
          <w:p w14:paraId="2429D815" w14:textId="77777777" w:rsidR="00676F40" w:rsidRPr="00676F40" w:rsidRDefault="00676F40" w:rsidP="00676F40">
            <w:pPr>
              <w:spacing w:before="0" w:after="0"/>
              <w:rPr>
                <w:rFonts w:eastAsia="Arial" w:cs="Times New Roman"/>
                <w:lang w:val="en-US"/>
              </w:rPr>
            </w:pPr>
            <w:proofErr w:type="gramStart"/>
            <w:r w:rsidRPr="00676F40">
              <w:rPr>
                <w:rFonts w:eastAsia="Arial" w:cs="Times New Roman"/>
                <w:lang w:val="en-US"/>
              </w:rPr>
              <w:t>Maintain  all</w:t>
            </w:r>
            <w:proofErr w:type="gramEnd"/>
            <w:r w:rsidRPr="00676F40">
              <w:rPr>
                <w:rFonts w:eastAsia="Arial" w:cs="Times New Roman"/>
                <w:lang w:val="en-US"/>
              </w:rPr>
              <w:t xml:space="preserve"> towns and village street </w:t>
            </w:r>
            <w:proofErr w:type="spellStart"/>
            <w:r w:rsidRPr="00676F40">
              <w:rPr>
                <w:rFonts w:eastAsia="Arial" w:cs="Times New Roman"/>
                <w:lang w:val="en-US"/>
              </w:rPr>
              <w:t>scapes</w:t>
            </w:r>
            <w:proofErr w:type="spellEnd"/>
            <w:r w:rsidRPr="00676F40">
              <w:rPr>
                <w:rFonts w:eastAsia="Arial" w:cs="Times New Roman"/>
                <w:lang w:val="en-US"/>
              </w:rPr>
              <w:t xml:space="preserve"> to agreed levels of service</w:t>
            </w:r>
          </w:p>
        </w:tc>
        <w:tc>
          <w:tcPr>
            <w:tcW w:w="1375" w:type="dxa"/>
            <w:shd w:val="clear" w:color="auto" w:fill="FFFFFF"/>
          </w:tcPr>
          <w:p w14:paraId="7453669B"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6759315A" w14:textId="77777777" w:rsidTr="00676F40">
        <w:trPr>
          <w:jc w:val="center"/>
        </w:trPr>
        <w:tc>
          <w:tcPr>
            <w:tcW w:w="1518" w:type="dxa"/>
            <w:shd w:val="clear" w:color="auto" w:fill="FFFFFF"/>
          </w:tcPr>
          <w:p w14:paraId="5935E0C4"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2.3.7.5</w:t>
            </w:r>
          </w:p>
        </w:tc>
        <w:tc>
          <w:tcPr>
            <w:tcW w:w="7449" w:type="dxa"/>
            <w:shd w:val="clear" w:color="auto" w:fill="FFFFFF"/>
          </w:tcPr>
          <w:p w14:paraId="02FCB332"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Operate and maintain Shire's cemeteries</w:t>
            </w:r>
          </w:p>
        </w:tc>
        <w:tc>
          <w:tcPr>
            <w:tcW w:w="1375" w:type="dxa"/>
            <w:shd w:val="clear" w:color="auto" w:fill="FFFFFF"/>
          </w:tcPr>
          <w:p w14:paraId="33733F89"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395C0EA0" w14:textId="77777777" w:rsidTr="00676F40">
        <w:trPr>
          <w:jc w:val="center"/>
        </w:trPr>
        <w:tc>
          <w:tcPr>
            <w:tcW w:w="1518" w:type="dxa"/>
            <w:shd w:val="clear" w:color="auto" w:fill="FFFFFF"/>
          </w:tcPr>
          <w:p w14:paraId="63C73E9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2.3.7.6</w:t>
            </w:r>
          </w:p>
        </w:tc>
        <w:tc>
          <w:tcPr>
            <w:tcW w:w="7449" w:type="dxa"/>
            <w:shd w:val="clear" w:color="auto" w:fill="FFFFFF"/>
          </w:tcPr>
          <w:p w14:paraId="6DB8C1C1"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Identify a suitable site for the establishment of a Natural Burial facility</w:t>
            </w:r>
          </w:p>
        </w:tc>
        <w:tc>
          <w:tcPr>
            <w:tcW w:w="1375" w:type="dxa"/>
            <w:shd w:val="clear" w:color="auto" w:fill="FFFFFF"/>
          </w:tcPr>
          <w:p w14:paraId="63EDEAF8" w14:textId="77777777" w:rsidR="00676F40" w:rsidRPr="008F4C56" w:rsidRDefault="00676F40" w:rsidP="00676F40">
            <w:pPr>
              <w:spacing w:before="0" w:after="0"/>
              <w:rPr>
                <w:rFonts w:eastAsia="Arial" w:cs="Times New Roman"/>
                <w:color w:val="17365D"/>
                <w:lang w:val="en-US"/>
              </w:rPr>
            </w:pPr>
            <w:r w:rsidRPr="008F4C56">
              <w:rPr>
                <w:rFonts w:eastAsia="Arial" w:cs="Times New Roman"/>
                <w:color w:val="17365D"/>
                <w:lang w:val="en-US"/>
              </w:rPr>
              <w:t>Partially Achieved</w:t>
            </w:r>
          </w:p>
        </w:tc>
      </w:tr>
      <w:tr w:rsidR="00676F40" w:rsidRPr="00676F40" w14:paraId="1919E6A0" w14:textId="77777777" w:rsidTr="00676F40">
        <w:trPr>
          <w:jc w:val="center"/>
        </w:trPr>
        <w:tc>
          <w:tcPr>
            <w:tcW w:w="1518" w:type="dxa"/>
            <w:shd w:val="clear" w:color="auto" w:fill="FFFFFF"/>
          </w:tcPr>
          <w:p w14:paraId="1BA9E47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2.3.7.7</w:t>
            </w:r>
          </w:p>
        </w:tc>
        <w:tc>
          <w:tcPr>
            <w:tcW w:w="7449" w:type="dxa"/>
            <w:shd w:val="clear" w:color="auto" w:fill="FFFFFF"/>
          </w:tcPr>
          <w:p w14:paraId="5FAFA3D7"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Renewal and upgrade of the Byron Bay children's cemetery section</w:t>
            </w:r>
          </w:p>
        </w:tc>
        <w:tc>
          <w:tcPr>
            <w:tcW w:w="1375" w:type="dxa"/>
            <w:shd w:val="clear" w:color="auto" w:fill="FFFFFF"/>
          </w:tcPr>
          <w:p w14:paraId="702D68C9" w14:textId="77777777" w:rsidR="00676F40" w:rsidRPr="008F4C56" w:rsidRDefault="00676F40" w:rsidP="00676F40">
            <w:pPr>
              <w:spacing w:before="0" w:after="0"/>
              <w:rPr>
                <w:rFonts w:eastAsia="Arial" w:cs="Times New Roman"/>
                <w:color w:val="17365D"/>
                <w:lang w:val="en-US"/>
              </w:rPr>
            </w:pPr>
            <w:r w:rsidRPr="008F4C56">
              <w:rPr>
                <w:rFonts w:eastAsia="Arial" w:cs="Times New Roman"/>
                <w:color w:val="17365D"/>
                <w:lang w:val="en-US"/>
              </w:rPr>
              <w:t>Partially Achieved</w:t>
            </w:r>
          </w:p>
        </w:tc>
      </w:tr>
      <w:tr w:rsidR="00676F40" w:rsidRPr="00676F40" w14:paraId="3467987C" w14:textId="77777777" w:rsidTr="00676F40">
        <w:trPr>
          <w:jc w:val="center"/>
        </w:trPr>
        <w:tc>
          <w:tcPr>
            <w:tcW w:w="1518" w:type="dxa"/>
            <w:shd w:val="clear" w:color="auto" w:fill="FFFFFF"/>
          </w:tcPr>
          <w:p w14:paraId="11B1487E"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2.3.7.8</w:t>
            </w:r>
          </w:p>
        </w:tc>
        <w:tc>
          <w:tcPr>
            <w:tcW w:w="7449" w:type="dxa"/>
            <w:shd w:val="clear" w:color="auto" w:fill="FFFFFF"/>
          </w:tcPr>
          <w:p w14:paraId="5936BE5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Deliver adopted infrastructure within the Suffolk Park Recreation Ground in accordance with POM and Community consultation</w:t>
            </w:r>
          </w:p>
        </w:tc>
        <w:tc>
          <w:tcPr>
            <w:tcW w:w="1375" w:type="dxa"/>
            <w:shd w:val="clear" w:color="auto" w:fill="FFFFFF"/>
          </w:tcPr>
          <w:p w14:paraId="24322FFC"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bl>
    <w:p w14:paraId="3A8B80FF" w14:textId="280AFEAE" w:rsidR="00A66D40" w:rsidRDefault="00FF63E9" w:rsidP="00BB642F">
      <w:pPr>
        <w:pStyle w:val="CommunityObjective2-Heading4"/>
        <w:spacing w:before="240" w:after="0"/>
      </w:pPr>
      <w:r>
        <w:t>A new cycle track opened at the Cavanbah Centre</w:t>
      </w:r>
    </w:p>
    <w:p w14:paraId="14363BA6" w14:textId="77777777" w:rsidR="00DB4559" w:rsidRDefault="00DB4559" w:rsidP="00DB4559">
      <w:r>
        <w:t xml:space="preserve">The </w:t>
      </w:r>
      <w:proofErr w:type="gramStart"/>
      <w:r>
        <w:t>one kilometre</w:t>
      </w:r>
      <w:proofErr w:type="gramEnd"/>
      <w:r>
        <w:t>, multi-use, competition grade track opened on 22 December 2020.</w:t>
      </w:r>
    </w:p>
    <w:p w14:paraId="774B1565" w14:textId="7FFBB853" w:rsidR="00DB4559" w:rsidRDefault="00DB4559" w:rsidP="00DB4559">
      <w:r>
        <w:t xml:space="preserve">The track replaced an existing 508m circuit and is used for criterium races, </w:t>
      </w:r>
      <w:proofErr w:type="gramStart"/>
      <w:r>
        <w:t>triathlons</w:t>
      </w:r>
      <w:proofErr w:type="gramEnd"/>
      <w:r>
        <w:t xml:space="preserve"> and coaching, as well for children learning to ride a bike and as an exercise area for wheelchair users, runners and walkers.</w:t>
      </w:r>
    </w:p>
    <w:p w14:paraId="12C3C9F3" w14:textId="65E4EE8E" w:rsidR="001B67A2" w:rsidRDefault="00DB4559" w:rsidP="00DB4559">
      <w:pPr>
        <w:sectPr w:rsidR="001B67A2" w:rsidSect="00395049">
          <w:pgSz w:w="11906" w:h="16838"/>
          <w:pgMar w:top="824" w:right="849" w:bottom="1134" w:left="709" w:header="284" w:footer="202" w:gutter="0"/>
          <w:cols w:space="708"/>
          <w:docGrid w:linePitch="360"/>
        </w:sectPr>
      </w:pPr>
      <w:r>
        <w:t>A $250,000 grant from the Australian Government’s Community Sport Infrastructure Fund paid for the track.</w:t>
      </w:r>
    </w:p>
    <w:p w14:paraId="08190D80" w14:textId="76DB5324" w:rsidR="001B67A2" w:rsidRDefault="001B67A2" w:rsidP="00DB4559">
      <w:pPr>
        <w:sectPr w:rsidR="001B67A2" w:rsidSect="001B67A2">
          <w:type w:val="continuous"/>
          <w:pgSz w:w="11906" w:h="16838"/>
          <w:pgMar w:top="824" w:right="849" w:bottom="1134" w:left="709" w:header="284" w:footer="202" w:gutter="0"/>
          <w:cols w:space="710"/>
          <w:docGrid w:linePitch="360"/>
        </w:sectPr>
      </w:pPr>
      <w:r>
        <w:rPr>
          <w:noProof/>
        </w:rPr>
        <w:drawing>
          <wp:inline distT="0" distB="0" distL="0" distR="0" wp14:anchorId="75893F16" wp14:editId="588A433B">
            <wp:extent cx="5271247" cy="3514166"/>
            <wp:effectExtent l="0" t="0" r="5715" b="0"/>
            <wp:docPr id="38" name="Picture 38" descr="A high angle view of a cycle tr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high angle view of a cycle track."/>
                    <pic:cNvPicPr/>
                  </pic:nvPicPr>
                  <pic:blipFill>
                    <a:blip r:embed="rId128">
                      <a:extLst>
                        <a:ext uri="{28A0092B-C50C-407E-A947-70E740481C1C}">
                          <a14:useLocalDpi xmlns:a14="http://schemas.microsoft.com/office/drawing/2010/main" val="0"/>
                        </a:ext>
                      </a:extLst>
                    </a:blip>
                    <a:stretch>
                      <a:fillRect/>
                    </a:stretch>
                  </pic:blipFill>
                  <pic:spPr>
                    <a:xfrm>
                      <a:off x="0" y="0"/>
                      <a:ext cx="5282947" cy="3521966"/>
                    </a:xfrm>
                    <a:prstGeom prst="rect">
                      <a:avLst/>
                    </a:prstGeom>
                  </pic:spPr>
                </pic:pic>
              </a:graphicData>
            </a:graphic>
          </wp:inline>
        </w:drawing>
      </w:r>
    </w:p>
    <w:p w14:paraId="7C0C8CE9" w14:textId="77777777" w:rsidR="000A6CFF" w:rsidRDefault="000A6CFF" w:rsidP="000A6CFF">
      <w:pPr>
        <w:pStyle w:val="CommunityObjective2-Heading4"/>
        <w:ind w:hanging="709"/>
      </w:pPr>
      <w:r>
        <w:rPr>
          <w:b w:val="0"/>
          <w:bCs/>
          <w:noProof/>
        </w:rPr>
        <w:lastRenderedPageBreak/>
        <w:drawing>
          <wp:inline distT="0" distB="0" distL="0" distR="0" wp14:anchorId="2AEBB35F" wp14:editId="74931E46">
            <wp:extent cx="8639503" cy="5759461"/>
            <wp:effectExtent l="0" t="0" r="0" b="0"/>
            <wp:docPr id="6" name="Picture 6" descr="A picture containing grass, sky, outdoor. Two people walking away from the camera along a path. The ocean i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ss, sky, outdoor. Two people walking away from the camera along a path. The ocean is in the background."/>
                    <pic:cNvPicPr/>
                  </pic:nvPicPr>
                  <pic:blipFill rotWithShape="1">
                    <a:blip r:embed="rId129" cstate="print">
                      <a:extLst>
                        <a:ext uri="{28A0092B-C50C-407E-A947-70E740481C1C}">
                          <a14:useLocalDpi xmlns:a14="http://schemas.microsoft.com/office/drawing/2010/main" val="0"/>
                        </a:ext>
                      </a:extLst>
                    </a:blip>
                    <a:srcRect l="12726" r="-12726"/>
                    <a:stretch/>
                  </pic:blipFill>
                  <pic:spPr>
                    <a:xfrm>
                      <a:off x="0" y="0"/>
                      <a:ext cx="8649434" cy="5766082"/>
                    </a:xfrm>
                    <a:prstGeom prst="rect">
                      <a:avLst/>
                    </a:prstGeom>
                  </pic:spPr>
                </pic:pic>
              </a:graphicData>
            </a:graphic>
          </wp:inline>
        </w:drawing>
      </w:r>
    </w:p>
    <w:p w14:paraId="0551A0E5" w14:textId="1C336DEB" w:rsidR="00676F40" w:rsidRPr="00676F40" w:rsidRDefault="00676F40" w:rsidP="000A6CFF">
      <w:pPr>
        <w:pStyle w:val="CommunityObjective2-Heading4"/>
      </w:pPr>
      <w:r>
        <w:t xml:space="preserve">Delivery Program Action </w:t>
      </w:r>
      <w:r w:rsidRPr="00676F40">
        <w:t xml:space="preserve">2.3.8: </w:t>
      </w:r>
      <w:r w:rsidRPr="00676F40">
        <w:rPr>
          <w:b w:val="0"/>
          <w:bCs/>
        </w:rPr>
        <w:t>Meet requirements for the transition of management of Crown Land to Council under the Crown Lands Management Act 2018</w:t>
      </w:r>
    </w:p>
    <w:tbl>
      <w:tblPr>
        <w:tblStyle w:val="TableGrid16"/>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54"/>
        <w:gridCol w:w="7402"/>
        <w:gridCol w:w="1386"/>
      </w:tblGrid>
      <w:tr w:rsidR="00676F40" w:rsidRPr="00676F40" w14:paraId="55BF9580" w14:textId="77777777" w:rsidTr="00755C44">
        <w:trPr>
          <w:tblHeader/>
          <w:jc w:val="center"/>
        </w:trPr>
        <w:tc>
          <w:tcPr>
            <w:tcW w:w="2775" w:type="dxa"/>
            <w:shd w:val="clear" w:color="auto" w:fill="3B2C58"/>
          </w:tcPr>
          <w:p w14:paraId="27962E7C"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Code</w:t>
            </w:r>
          </w:p>
        </w:tc>
        <w:tc>
          <w:tcPr>
            <w:tcW w:w="18810" w:type="dxa"/>
            <w:shd w:val="clear" w:color="auto" w:fill="3B2C58"/>
          </w:tcPr>
          <w:p w14:paraId="478214DA"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Operational Plan Activity</w:t>
            </w:r>
          </w:p>
        </w:tc>
        <w:tc>
          <w:tcPr>
            <w:tcW w:w="1755" w:type="dxa"/>
            <w:shd w:val="clear" w:color="auto" w:fill="3B2C58"/>
          </w:tcPr>
          <w:p w14:paraId="6466C5CF" w14:textId="77777777" w:rsidR="00676F40" w:rsidRPr="00676F40" w:rsidRDefault="00676F40" w:rsidP="00676F40">
            <w:pPr>
              <w:spacing w:before="120" w:after="60"/>
              <w:rPr>
                <w:rFonts w:ascii="Montserrat" w:eastAsia="Arial" w:hAnsi="Montserrat" w:cs="Times New Roman"/>
                <w:color w:val="FFFFFF"/>
              </w:rPr>
            </w:pPr>
            <w:r w:rsidRPr="00676F40">
              <w:rPr>
                <w:rFonts w:ascii="Montserrat" w:eastAsia="Arial" w:hAnsi="Montserrat" w:cs="Times New Roman"/>
                <w:color w:val="FFFFFF"/>
                <w:lang w:val="en-US"/>
              </w:rPr>
              <w:t>Status</w:t>
            </w:r>
          </w:p>
        </w:tc>
      </w:tr>
      <w:tr w:rsidR="00676F40" w:rsidRPr="00676F40" w14:paraId="1017715D" w14:textId="77777777" w:rsidTr="00755C44">
        <w:trPr>
          <w:jc w:val="center"/>
        </w:trPr>
        <w:tc>
          <w:tcPr>
            <w:tcW w:w="2775" w:type="dxa"/>
            <w:shd w:val="clear" w:color="auto" w:fill="FFFFFF"/>
          </w:tcPr>
          <w:p w14:paraId="31D740A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2.3.8.1</w:t>
            </w:r>
          </w:p>
        </w:tc>
        <w:tc>
          <w:tcPr>
            <w:tcW w:w="18810" w:type="dxa"/>
            <w:shd w:val="clear" w:color="auto" w:fill="FFFFFF"/>
          </w:tcPr>
          <w:p w14:paraId="29D7B80F"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Progress outstanding responses to applications to Minister for initial classification and categorisation of applicable reserves and one-off applications</w:t>
            </w:r>
          </w:p>
        </w:tc>
        <w:tc>
          <w:tcPr>
            <w:tcW w:w="1755" w:type="dxa"/>
            <w:shd w:val="clear" w:color="auto" w:fill="FFFFFF"/>
          </w:tcPr>
          <w:p w14:paraId="53BCE12E"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20E65D80" w14:textId="77777777" w:rsidTr="00755C44">
        <w:trPr>
          <w:jc w:val="center"/>
        </w:trPr>
        <w:tc>
          <w:tcPr>
            <w:tcW w:w="2775" w:type="dxa"/>
            <w:shd w:val="clear" w:color="auto" w:fill="FFFFFF"/>
          </w:tcPr>
          <w:p w14:paraId="6E64B37B"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2.3.8.2</w:t>
            </w:r>
          </w:p>
        </w:tc>
        <w:tc>
          <w:tcPr>
            <w:tcW w:w="18810" w:type="dxa"/>
            <w:shd w:val="clear" w:color="auto" w:fill="FFFFFF"/>
          </w:tcPr>
          <w:p w14:paraId="28466674" w14:textId="5688C003" w:rsidR="00676F40" w:rsidRPr="00676F40" w:rsidRDefault="00676F40" w:rsidP="00676F40">
            <w:pPr>
              <w:spacing w:before="0" w:after="0"/>
              <w:rPr>
                <w:rFonts w:eastAsia="Arial" w:cs="Times New Roman"/>
                <w:lang w:val="en-US"/>
              </w:rPr>
            </w:pPr>
            <w:r w:rsidRPr="00676F40">
              <w:rPr>
                <w:rFonts w:eastAsia="Arial" w:cs="Times New Roman"/>
                <w:lang w:val="en-US"/>
              </w:rPr>
              <w:t>Develop Plans of Management for Crown Reserves, that incorporate inclusion and accessibility, in accordance with prioritisation plan</w:t>
            </w:r>
          </w:p>
        </w:tc>
        <w:tc>
          <w:tcPr>
            <w:tcW w:w="1755" w:type="dxa"/>
            <w:shd w:val="clear" w:color="auto" w:fill="FFFFFF"/>
          </w:tcPr>
          <w:p w14:paraId="2FD531DB"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3B1F9E94" w14:textId="77777777" w:rsidTr="00755C44">
        <w:trPr>
          <w:jc w:val="center"/>
        </w:trPr>
        <w:tc>
          <w:tcPr>
            <w:tcW w:w="2775" w:type="dxa"/>
            <w:shd w:val="clear" w:color="auto" w:fill="FFFFFF"/>
          </w:tcPr>
          <w:p w14:paraId="409DC12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2.3.8.3</w:t>
            </w:r>
          </w:p>
        </w:tc>
        <w:tc>
          <w:tcPr>
            <w:tcW w:w="18810" w:type="dxa"/>
            <w:shd w:val="clear" w:color="auto" w:fill="FFFFFF"/>
          </w:tcPr>
          <w:p w14:paraId="7F07E435"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Meet Crown Lands reporting and funding requirements</w:t>
            </w:r>
          </w:p>
        </w:tc>
        <w:tc>
          <w:tcPr>
            <w:tcW w:w="1755" w:type="dxa"/>
            <w:shd w:val="clear" w:color="auto" w:fill="FFFFFF"/>
          </w:tcPr>
          <w:p w14:paraId="6CCACCCC" w14:textId="77777777" w:rsidR="00676F40" w:rsidRPr="00676F40" w:rsidRDefault="00676F40" w:rsidP="00676F40">
            <w:pPr>
              <w:spacing w:before="0" w:after="0"/>
              <w:rPr>
                <w:rFonts w:eastAsia="Arial" w:cs="Times New Roman"/>
                <w:lang w:val="en-US"/>
              </w:rPr>
            </w:pPr>
            <w:r w:rsidRPr="008F4C56">
              <w:rPr>
                <w:rFonts w:eastAsia="Arial" w:cs="Times New Roman"/>
                <w:color w:val="007635"/>
                <w:lang w:val="en-US"/>
              </w:rPr>
              <w:t>Achieved</w:t>
            </w:r>
          </w:p>
        </w:tc>
      </w:tr>
      <w:tr w:rsidR="00676F40" w:rsidRPr="00676F40" w14:paraId="29AF72BA" w14:textId="77777777" w:rsidTr="00755C44">
        <w:trPr>
          <w:jc w:val="center"/>
        </w:trPr>
        <w:tc>
          <w:tcPr>
            <w:tcW w:w="2775" w:type="dxa"/>
            <w:shd w:val="clear" w:color="auto" w:fill="FFFFFF"/>
          </w:tcPr>
          <w:p w14:paraId="47135FF8"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2.3.8.4</w:t>
            </w:r>
          </w:p>
        </w:tc>
        <w:tc>
          <w:tcPr>
            <w:tcW w:w="18810" w:type="dxa"/>
            <w:shd w:val="clear" w:color="auto" w:fill="FFFFFF"/>
          </w:tcPr>
          <w:p w14:paraId="4D557C84" w14:textId="77777777" w:rsidR="00676F40" w:rsidRPr="00676F40" w:rsidRDefault="00676F40" w:rsidP="00676F40">
            <w:pPr>
              <w:spacing w:before="0" w:after="0"/>
              <w:rPr>
                <w:rFonts w:eastAsia="Arial" w:cs="Times New Roman"/>
                <w:lang w:val="en-US"/>
              </w:rPr>
            </w:pPr>
            <w:r w:rsidRPr="00676F40">
              <w:rPr>
                <w:rFonts w:eastAsia="Arial" w:cs="Times New Roman"/>
                <w:lang w:val="en-US"/>
              </w:rPr>
              <w:t>Inclusively work with community groups to development Plans of Management for Crown Reserves</w:t>
            </w:r>
          </w:p>
        </w:tc>
        <w:tc>
          <w:tcPr>
            <w:tcW w:w="1755" w:type="dxa"/>
            <w:shd w:val="clear" w:color="auto" w:fill="FFFFFF"/>
          </w:tcPr>
          <w:p w14:paraId="6396C278" w14:textId="77777777" w:rsidR="00676F40" w:rsidRPr="00676F40" w:rsidRDefault="00676F40" w:rsidP="00676F40">
            <w:pPr>
              <w:spacing w:before="0" w:after="0"/>
              <w:rPr>
                <w:rFonts w:eastAsia="Arial" w:cs="Times New Roman"/>
                <w:lang w:val="en-US"/>
              </w:rPr>
            </w:pPr>
            <w:r w:rsidRPr="008F4C56">
              <w:rPr>
                <w:rFonts w:eastAsia="Arial" w:cs="Times New Roman"/>
                <w:color w:val="17365D"/>
                <w:lang w:val="en-US"/>
              </w:rPr>
              <w:t>Partially Achieved</w:t>
            </w:r>
          </w:p>
        </w:tc>
      </w:tr>
    </w:tbl>
    <w:p w14:paraId="432B551E" w14:textId="0DFE7A15" w:rsidR="003109EA" w:rsidRDefault="003109EA" w:rsidP="00C359DF">
      <w:pPr>
        <w:spacing w:line="276" w:lineRule="auto"/>
        <w:ind w:left="-709"/>
        <w:jc w:val="center"/>
        <w:rPr>
          <w:b/>
          <w:bCs/>
        </w:rPr>
        <w:sectPr w:rsidR="003109EA" w:rsidSect="003109EA">
          <w:type w:val="continuous"/>
          <w:pgSz w:w="11906" w:h="16838"/>
          <w:pgMar w:top="824" w:right="849" w:bottom="1134" w:left="709" w:header="284" w:footer="202" w:gutter="0"/>
          <w:cols w:space="710"/>
          <w:docGrid w:linePitch="360"/>
        </w:sectPr>
      </w:pPr>
    </w:p>
    <w:p w14:paraId="080BB94D" w14:textId="77777777" w:rsidR="00A45B9C" w:rsidRDefault="00C82E1F" w:rsidP="00A45B9C">
      <w:pPr>
        <w:ind w:hanging="709"/>
        <w:rPr>
          <w:rStyle w:val="CommunityObjective2-Heading4Char"/>
        </w:rPr>
      </w:pPr>
      <w:r w:rsidRPr="00DD3127">
        <w:rPr>
          <w:noProof/>
        </w:rPr>
        <w:lastRenderedPageBreak/>
        <w:drawing>
          <wp:inline distT="0" distB="0" distL="0" distR="0" wp14:anchorId="4D7B21B6" wp14:editId="6A5E3035">
            <wp:extent cx="7571105" cy="1977390"/>
            <wp:effectExtent l="0" t="0" r="0" b="3810"/>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29295"/>
                    <a:stretch/>
                  </pic:blipFill>
                  <pic:spPr bwMode="auto">
                    <a:xfrm>
                      <a:off x="0" y="0"/>
                      <a:ext cx="7571105" cy="1977390"/>
                    </a:xfrm>
                    <a:prstGeom prst="rect">
                      <a:avLst/>
                    </a:prstGeom>
                    <a:noFill/>
                    <a:ln>
                      <a:noFill/>
                    </a:ln>
                    <a:extLst>
                      <a:ext uri="{53640926-AAD7-44D8-BBD7-CCE9431645EC}">
                        <a14:shadowObscured xmlns:a14="http://schemas.microsoft.com/office/drawing/2010/main"/>
                      </a:ext>
                    </a:extLst>
                  </pic:spPr>
                </pic:pic>
              </a:graphicData>
            </a:graphic>
          </wp:inline>
        </w:drawing>
      </w:r>
    </w:p>
    <w:p w14:paraId="605018BA" w14:textId="436EADBB" w:rsidR="00130642" w:rsidRPr="00A45B9C" w:rsidRDefault="00130642" w:rsidP="00A45B9C">
      <w:pPr>
        <w:rPr>
          <w:rStyle w:val="CommunityObjective2-Heading4Char"/>
        </w:rPr>
      </w:pPr>
      <w:r w:rsidRPr="00A45B9C">
        <w:rPr>
          <w:rStyle w:val="CommunityObjective2-Heading4Char"/>
        </w:rPr>
        <w:t xml:space="preserve">Ocean Shores Community Centre </w:t>
      </w:r>
    </w:p>
    <w:p w14:paraId="4B4324E2" w14:textId="77777777" w:rsidR="00A45B9C" w:rsidRDefault="00130642" w:rsidP="00130642">
      <w:pPr>
        <w:rPr>
          <w:lang w:eastAsia="en-AU"/>
        </w:rPr>
      </w:pPr>
      <w:r>
        <w:rPr>
          <w:lang w:eastAsia="en-AU"/>
        </w:rPr>
        <w:t xml:space="preserve">The fully upgraded Ocean Shores Community Centre was officially opened </w:t>
      </w:r>
      <w:r w:rsidR="00A45B9C">
        <w:rPr>
          <w:lang w:eastAsia="en-AU"/>
        </w:rPr>
        <w:t>on</w:t>
      </w:r>
      <w:r>
        <w:rPr>
          <w:lang w:eastAsia="en-AU"/>
        </w:rPr>
        <w:t xml:space="preserve"> 20 March</w:t>
      </w:r>
      <w:r w:rsidR="00A45B9C">
        <w:rPr>
          <w:lang w:eastAsia="en-AU"/>
        </w:rPr>
        <w:t xml:space="preserve"> 2021.</w:t>
      </w:r>
    </w:p>
    <w:p w14:paraId="06B8ED8B" w14:textId="4045A7CC" w:rsidR="00130642" w:rsidRDefault="00130642" w:rsidP="00130642">
      <w:pPr>
        <w:rPr>
          <w:lang w:eastAsia="en-AU"/>
        </w:rPr>
      </w:pPr>
      <w:r>
        <w:rPr>
          <w:lang w:eastAsia="en-AU"/>
        </w:rPr>
        <w:t>The Community Centre’s impressive transformation from a tired and underutilised facility into a vibrant and inclusive hub for youth and community services was funded by a $300,000 investment from Byron Shire Council, $141,300 from the NSW Government’s Stronger Country Communities Fund (Round 3), and a further $100,000 for replacement of the Centre’s roof from the NSW Government’s Bushfire Community Resilience and Economic Recovery Fund.</w:t>
      </w:r>
    </w:p>
    <w:p w14:paraId="10C08BB4" w14:textId="77777777" w:rsidR="00130642" w:rsidRDefault="00130642" w:rsidP="00130642">
      <w:pPr>
        <w:rPr>
          <w:lang w:eastAsia="en-AU"/>
        </w:rPr>
      </w:pPr>
      <w:r>
        <w:rPr>
          <w:lang w:eastAsia="en-AU"/>
        </w:rPr>
        <w:t xml:space="preserve">Improvements to the Centre include significant upgrades and redesign of hire spaces, meeting and office rooms, a </w:t>
      </w:r>
      <w:proofErr w:type="gramStart"/>
      <w:r>
        <w:rPr>
          <w:lang w:eastAsia="en-AU"/>
        </w:rPr>
        <w:t>brand new</w:t>
      </w:r>
      <w:proofErr w:type="gramEnd"/>
      <w:r>
        <w:rPr>
          <w:lang w:eastAsia="en-AU"/>
        </w:rPr>
        <w:t xml:space="preserve"> entrance facing onto Rajah Road, more storage, a new cover of the existing deck, a new roof and painting of the exterior of the building.</w:t>
      </w:r>
    </w:p>
    <w:p w14:paraId="5E8FB975" w14:textId="77777777" w:rsidR="00130642" w:rsidRDefault="00130642" w:rsidP="00130642">
      <w:pPr>
        <w:rPr>
          <w:lang w:eastAsia="en-AU"/>
        </w:rPr>
      </w:pPr>
      <w:r>
        <w:rPr>
          <w:lang w:eastAsia="en-AU"/>
        </w:rPr>
        <w:t>The facility now also includes improved disability access and designated parking.</w:t>
      </w:r>
    </w:p>
    <w:p w14:paraId="24F6F183" w14:textId="160D5DFA" w:rsidR="00130642" w:rsidRDefault="00A45B9C" w:rsidP="005B5313">
      <w:pPr>
        <w:ind w:hanging="709"/>
        <w:jc w:val="center"/>
        <w:rPr>
          <w:lang w:eastAsia="en-AU"/>
        </w:rPr>
      </w:pPr>
      <w:r>
        <w:rPr>
          <w:noProof/>
          <w:lang w:eastAsia="en-AU"/>
        </w:rPr>
        <w:drawing>
          <wp:inline distT="0" distB="0" distL="0" distR="0" wp14:anchorId="19DAEFB4" wp14:editId="1F040F9F">
            <wp:extent cx="7642394" cy="4279900"/>
            <wp:effectExtent l="0" t="0" r="0" b="6350"/>
            <wp:docPr id="472" name="Picture 472" descr="A group of people standing on stairs. One is holding a large red ribbon with a bow that has just been cut for the 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A group of people standing on stairs. One is holding a large red ribbon with a bow that has just been cut for the opening."/>
                    <pic:cNvPicPr/>
                  </pic:nvPicPr>
                  <pic:blipFill rotWithShape="1">
                    <a:blip r:embed="rId131" cstate="print">
                      <a:extLst>
                        <a:ext uri="{28A0092B-C50C-407E-A947-70E740481C1C}">
                          <a14:useLocalDpi xmlns:a14="http://schemas.microsoft.com/office/drawing/2010/main" val="0"/>
                        </a:ext>
                      </a:extLst>
                    </a:blip>
                    <a:srcRect t="25331"/>
                    <a:stretch/>
                  </pic:blipFill>
                  <pic:spPr bwMode="auto">
                    <a:xfrm>
                      <a:off x="0" y="0"/>
                      <a:ext cx="7649926" cy="4284118"/>
                    </a:xfrm>
                    <a:prstGeom prst="rect">
                      <a:avLst/>
                    </a:prstGeom>
                    <a:ln>
                      <a:noFill/>
                    </a:ln>
                    <a:extLst>
                      <a:ext uri="{53640926-AAD7-44D8-BBD7-CCE9431645EC}">
                        <a14:shadowObscured xmlns:a14="http://schemas.microsoft.com/office/drawing/2010/main"/>
                      </a:ext>
                    </a:extLst>
                  </pic:spPr>
                </pic:pic>
              </a:graphicData>
            </a:graphic>
          </wp:inline>
        </w:drawing>
      </w:r>
    </w:p>
    <w:p w14:paraId="72E8E854" w14:textId="77777777" w:rsidR="00A45B9C" w:rsidRDefault="00A45B9C" w:rsidP="000910D9">
      <w:pPr>
        <w:rPr>
          <w:lang w:eastAsia="en-AU"/>
        </w:rPr>
      </w:pPr>
    </w:p>
    <w:p w14:paraId="3B1BC38D" w14:textId="7E5B2D3F" w:rsidR="000910D9" w:rsidRDefault="00A45B9C" w:rsidP="00A45B9C">
      <w:pPr>
        <w:pStyle w:val="CommunityObjective2-Heading4"/>
        <w:rPr>
          <w:lang w:eastAsia="en-AU"/>
        </w:rPr>
      </w:pPr>
      <w:r>
        <w:rPr>
          <w:lang w:eastAsia="en-AU"/>
        </w:rPr>
        <w:t>R</w:t>
      </w:r>
      <w:r w:rsidR="000910D9">
        <w:rPr>
          <w:lang w:eastAsia="en-AU"/>
        </w:rPr>
        <w:t>efurbished Drill Hall</w:t>
      </w:r>
    </w:p>
    <w:p w14:paraId="682226DE" w14:textId="45A1EE8A" w:rsidR="000910D9" w:rsidRDefault="000910D9" w:rsidP="000910D9">
      <w:pPr>
        <w:rPr>
          <w:lang w:eastAsia="en-AU"/>
        </w:rPr>
      </w:pPr>
      <w:r>
        <w:rPr>
          <w:lang w:eastAsia="en-AU"/>
        </w:rPr>
        <w:t xml:space="preserve">The Mullumbimby Drill Hall has been serving the community for 105 years </w:t>
      </w:r>
      <w:r w:rsidR="00A45B9C">
        <w:rPr>
          <w:lang w:eastAsia="en-AU"/>
        </w:rPr>
        <w:t>and</w:t>
      </w:r>
      <w:r>
        <w:rPr>
          <w:lang w:eastAsia="en-AU"/>
        </w:rPr>
        <w:t xml:space="preserve"> renovations mean it will continue to be a creative hub for the community for many years to come.</w:t>
      </w:r>
    </w:p>
    <w:p w14:paraId="2B8A8B86" w14:textId="77777777" w:rsidR="000910D9" w:rsidRDefault="000910D9" w:rsidP="000910D9">
      <w:pPr>
        <w:rPr>
          <w:lang w:eastAsia="en-AU"/>
        </w:rPr>
      </w:pPr>
      <w:r>
        <w:rPr>
          <w:lang w:eastAsia="en-AU"/>
        </w:rPr>
        <w:t xml:space="preserve">The Drill Hall now has a new box office, an upgraded lighting system, access ramp, improved kitchen, storage </w:t>
      </w:r>
      <w:proofErr w:type="gramStart"/>
      <w:r>
        <w:rPr>
          <w:lang w:eastAsia="en-AU"/>
        </w:rPr>
        <w:t>shed</w:t>
      </w:r>
      <w:proofErr w:type="gramEnd"/>
      <w:r>
        <w:rPr>
          <w:lang w:eastAsia="en-AU"/>
        </w:rPr>
        <w:t xml:space="preserve"> and pottery shed thanks to $146,850 from the NSW Government’s Stronger Country Communities Fund.</w:t>
      </w:r>
    </w:p>
    <w:p w14:paraId="49AE5B94" w14:textId="7A9BA5F7" w:rsidR="000910D9" w:rsidRDefault="000910D9" w:rsidP="000910D9">
      <w:pPr>
        <w:rPr>
          <w:lang w:eastAsia="en-AU"/>
        </w:rPr>
      </w:pPr>
      <w:r>
        <w:rPr>
          <w:lang w:eastAsia="en-AU"/>
        </w:rPr>
        <w:t xml:space="preserve">The refurbished Drill Hall, which was built as an army training facility in World War One, was officially opened </w:t>
      </w:r>
      <w:r w:rsidR="00A45B9C">
        <w:rPr>
          <w:lang w:eastAsia="en-AU"/>
        </w:rPr>
        <w:t xml:space="preserve">on </w:t>
      </w:r>
      <w:r>
        <w:rPr>
          <w:lang w:eastAsia="en-AU"/>
        </w:rPr>
        <w:t>20 February 2021</w:t>
      </w:r>
      <w:r w:rsidR="00A45B9C">
        <w:rPr>
          <w:lang w:eastAsia="en-AU"/>
        </w:rPr>
        <w:t>.</w:t>
      </w:r>
    </w:p>
    <w:p w14:paraId="3BBEFA41" w14:textId="54DE21DD" w:rsidR="000910D9" w:rsidRDefault="000910D9" w:rsidP="000910D9">
      <w:pPr>
        <w:rPr>
          <w:lang w:eastAsia="en-AU"/>
        </w:rPr>
      </w:pPr>
      <w:r>
        <w:rPr>
          <w:lang w:eastAsia="en-AU"/>
        </w:rPr>
        <w:t>While Council owns the Drill Hall, it’s managed by the Mullumbimby District Cultural Centre (MDCC) whose volunteers do a magnificent job fostering the arts.</w:t>
      </w:r>
      <w:r w:rsidR="00A45B9C">
        <w:rPr>
          <w:lang w:eastAsia="en-AU"/>
        </w:rPr>
        <w:t xml:space="preserve"> </w:t>
      </w:r>
      <w:r>
        <w:rPr>
          <w:lang w:eastAsia="en-AU"/>
        </w:rPr>
        <w:t xml:space="preserve">As a not-for-profit organisation it’s difficult for the MDCC to raise money for significant upgrades and capital works so this investment means they can continue to entertain audiences of all ages as well as provide facilities for pottery, drawing, </w:t>
      </w:r>
      <w:proofErr w:type="gramStart"/>
      <w:r>
        <w:rPr>
          <w:lang w:eastAsia="en-AU"/>
        </w:rPr>
        <w:t>dance</w:t>
      </w:r>
      <w:proofErr w:type="gramEnd"/>
      <w:r>
        <w:rPr>
          <w:lang w:eastAsia="en-AU"/>
        </w:rPr>
        <w:t xml:space="preserve"> and exercise</w:t>
      </w:r>
      <w:r w:rsidR="00A45B9C">
        <w:rPr>
          <w:lang w:eastAsia="en-AU"/>
        </w:rPr>
        <w:t>.</w:t>
      </w:r>
    </w:p>
    <w:p w14:paraId="553432CD" w14:textId="7CD6BFDA" w:rsidR="000910D9" w:rsidRDefault="000910D9" w:rsidP="000910D9">
      <w:pPr>
        <w:rPr>
          <w:lang w:eastAsia="en-AU"/>
        </w:rPr>
      </w:pPr>
      <w:r>
        <w:rPr>
          <w:lang w:eastAsia="en-AU"/>
        </w:rPr>
        <w:t>For more information about the Mullumbimby Drill Hall go to the MDCC website.</w:t>
      </w:r>
    </w:p>
    <w:p w14:paraId="558AFF43" w14:textId="62317AEA" w:rsidR="00A45B9C" w:rsidRDefault="00A45B9C" w:rsidP="00A45B9C">
      <w:pPr>
        <w:ind w:hanging="709"/>
        <w:rPr>
          <w:lang w:eastAsia="en-AU"/>
        </w:rPr>
      </w:pPr>
      <w:r>
        <w:rPr>
          <w:noProof/>
          <w:lang w:eastAsia="en-AU"/>
        </w:rPr>
        <w:drawing>
          <wp:inline distT="0" distB="0" distL="0" distR="0" wp14:anchorId="1F455487" wp14:editId="548E79F5">
            <wp:extent cx="7772400" cy="5181850"/>
            <wp:effectExtent l="0" t="0" r="0" b="0"/>
            <wp:docPr id="477" name="Picture 477" descr="A group of people sitting on red theatre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group of people sitting on red theatre seats"/>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778391" cy="5185844"/>
                    </a:xfrm>
                    <a:prstGeom prst="rect">
                      <a:avLst/>
                    </a:prstGeom>
                  </pic:spPr>
                </pic:pic>
              </a:graphicData>
            </a:graphic>
          </wp:inline>
        </w:drawing>
      </w:r>
    </w:p>
    <w:p w14:paraId="4960FC1E" w14:textId="12EE25FE" w:rsidR="00A45B9C" w:rsidRPr="00C82E1F" w:rsidRDefault="00A45B9C" w:rsidP="000910D9">
      <w:pPr>
        <w:rPr>
          <w:lang w:eastAsia="en-AU"/>
        </w:rPr>
        <w:sectPr w:rsidR="00A45B9C" w:rsidRPr="00C82E1F" w:rsidSect="00395049">
          <w:pgSz w:w="11906" w:h="16838"/>
          <w:pgMar w:top="824" w:right="849" w:bottom="1134" w:left="709" w:header="284" w:footer="202" w:gutter="0"/>
          <w:cols w:space="708"/>
          <w:docGrid w:linePitch="360"/>
        </w:sectPr>
      </w:pPr>
    </w:p>
    <w:p w14:paraId="79D5CB66" w14:textId="6929673C" w:rsidR="00DC5B62" w:rsidRPr="00CD4036" w:rsidRDefault="00DC5B62" w:rsidP="004B529C">
      <w:pPr>
        <w:pStyle w:val="CommunityObjective5-Heading2"/>
        <w:shd w:val="clear" w:color="auto" w:fill="543F7D" w:themeFill="accent6"/>
      </w:pPr>
      <w:bookmarkStart w:id="288" w:name="_Toc83378872"/>
      <w:r w:rsidRPr="00CD4036">
        <w:rPr>
          <w:rStyle w:val="CommunityObjective5-Heading2Char"/>
          <w:rFonts w:ascii="Century Gothic" w:hAnsi="Century Gothic"/>
          <w:b/>
          <w:bCs/>
          <w:color w:val="FFFFFF" w:themeColor="background1"/>
        </w:rPr>
        <w:lastRenderedPageBreak/>
        <w:t xml:space="preserve">Strategy </w:t>
      </w:r>
      <w:r>
        <w:rPr>
          <w:rStyle w:val="CommunityObjective5-Heading2Char"/>
          <w:b/>
          <w:bCs/>
          <w:color w:val="FFFFFF" w:themeColor="background1"/>
        </w:rPr>
        <w:t>2.4</w:t>
      </w:r>
      <w:r w:rsidRPr="00CD4036">
        <w:rPr>
          <w:rStyle w:val="CommunityObjective5-Heading2Char"/>
          <w:rFonts w:ascii="Century Gothic" w:hAnsi="Century Gothic"/>
          <w:b/>
          <w:bCs/>
          <w:color w:val="FFFFFF" w:themeColor="background1"/>
        </w:rPr>
        <w:t xml:space="preserve"> -</w:t>
      </w:r>
      <w:r w:rsidRPr="00CD4036">
        <w:t xml:space="preserve"> </w:t>
      </w:r>
      <w:r w:rsidRPr="00DC5B62">
        <w:rPr>
          <w:rStyle w:val="CommunityObjective5-Heading2Char"/>
          <w:color w:val="FFFFFF" w:themeColor="background1"/>
        </w:rPr>
        <w:t>Enhance community safety and amenity while respecting our shared values</w:t>
      </w:r>
      <w:bookmarkEnd w:id="288"/>
    </w:p>
    <w:p w14:paraId="55560E66" w14:textId="66FAFBA9" w:rsidR="00DC5B62" w:rsidRDefault="00EA1A1D" w:rsidP="00EA1A1D">
      <w:pPr>
        <w:pStyle w:val="CommunityObjective2-Heading3"/>
      </w:pPr>
      <w:bookmarkStart w:id="289" w:name="_Toc527981091"/>
      <w:bookmarkStart w:id="290" w:name="_Toc20744773"/>
      <w:r>
        <w:t>Delivery Program Actions</w:t>
      </w:r>
    </w:p>
    <w:p w14:paraId="00FF4F0B" w14:textId="41096568" w:rsidR="00DC5B62" w:rsidRPr="00DC5B62" w:rsidRDefault="00EA1A1D" w:rsidP="00EA1A1D">
      <w:pPr>
        <w:pStyle w:val="CommunityObjective2-Heading4"/>
      </w:pPr>
      <w:r>
        <w:t xml:space="preserve">Delivery Program Action </w:t>
      </w:r>
      <w:r w:rsidR="00DC5B62" w:rsidRPr="00DC5B62">
        <w:t xml:space="preserve">2.4.1: </w:t>
      </w:r>
      <w:r w:rsidR="00DC5B62" w:rsidRPr="00EA1A1D">
        <w:rPr>
          <w:b w:val="0"/>
          <w:bCs/>
        </w:rPr>
        <w:t>Provide and facilitate local emergency management</w:t>
      </w:r>
    </w:p>
    <w:tbl>
      <w:tblPr>
        <w:tblStyle w:val="TableGrid17"/>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613"/>
        <w:gridCol w:w="7096"/>
        <w:gridCol w:w="1633"/>
      </w:tblGrid>
      <w:tr w:rsidR="00DC5B62" w:rsidRPr="00DC5B62" w14:paraId="51C56418" w14:textId="77777777" w:rsidTr="00755C44">
        <w:trPr>
          <w:tblHeader/>
          <w:jc w:val="center"/>
        </w:trPr>
        <w:tc>
          <w:tcPr>
            <w:tcW w:w="2775" w:type="dxa"/>
            <w:shd w:val="clear" w:color="auto" w:fill="3B2C58"/>
          </w:tcPr>
          <w:p w14:paraId="5D881A7B"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Code</w:t>
            </w:r>
          </w:p>
        </w:tc>
        <w:tc>
          <w:tcPr>
            <w:tcW w:w="18810" w:type="dxa"/>
            <w:shd w:val="clear" w:color="auto" w:fill="3B2C58"/>
          </w:tcPr>
          <w:p w14:paraId="496CD772"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Operational Plan Activity</w:t>
            </w:r>
          </w:p>
        </w:tc>
        <w:tc>
          <w:tcPr>
            <w:tcW w:w="1755" w:type="dxa"/>
            <w:shd w:val="clear" w:color="auto" w:fill="3B2C58"/>
          </w:tcPr>
          <w:p w14:paraId="6F9211E5"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Status</w:t>
            </w:r>
          </w:p>
        </w:tc>
      </w:tr>
      <w:tr w:rsidR="00DC5B62" w:rsidRPr="00DC5B62" w14:paraId="3903D7B7" w14:textId="77777777" w:rsidTr="00755C44">
        <w:trPr>
          <w:jc w:val="center"/>
        </w:trPr>
        <w:tc>
          <w:tcPr>
            <w:tcW w:w="2775" w:type="dxa"/>
            <w:shd w:val="clear" w:color="auto" w:fill="FFFFFF"/>
          </w:tcPr>
          <w:p w14:paraId="1C9DC7C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w:t>
            </w:r>
          </w:p>
        </w:tc>
        <w:tc>
          <w:tcPr>
            <w:tcW w:w="18810" w:type="dxa"/>
            <w:shd w:val="clear" w:color="auto" w:fill="FFFFFF"/>
          </w:tcPr>
          <w:p w14:paraId="6C052B8D"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Maintain Byron Flood Warning Network and Disaster Dashboard</w:t>
            </w:r>
          </w:p>
        </w:tc>
        <w:tc>
          <w:tcPr>
            <w:tcW w:w="1755" w:type="dxa"/>
            <w:shd w:val="clear" w:color="auto" w:fill="FFFFFF"/>
          </w:tcPr>
          <w:p w14:paraId="1D64A467" w14:textId="77777777" w:rsidR="00DC5B62" w:rsidRPr="008F4C56" w:rsidRDefault="00DC5B62" w:rsidP="00DC5B62">
            <w:pPr>
              <w:spacing w:before="0" w:after="0"/>
              <w:rPr>
                <w:rFonts w:eastAsia="Arial" w:cs="Times New Roman"/>
                <w:color w:val="007635"/>
                <w:lang w:val="en-US"/>
              </w:rPr>
            </w:pPr>
            <w:r w:rsidRPr="008F4C56">
              <w:rPr>
                <w:rFonts w:eastAsia="Arial" w:cs="Times New Roman"/>
                <w:color w:val="007635"/>
                <w:lang w:val="en-US"/>
              </w:rPr>
              <w:t>Achieved</w:t>
            </w:r>
          </w:p>
        </w:tc>
      </w:tr>
      <w:tr w:rsidR="00DC5B62" w:rsidRPr="00DC5B62" w14:paraId="49433E6D" w14:textId="77777777" w:rsidTr="00755C44">
        <w:trPr>
          <w:jc w:val="center"/>
        </w:trPr>
        <w:tc>
          <w:tcPr>
            <w:tcW w:w="2775" w:type="dxa"/>
            <w:shd w:val="clear" w:color="auto" w:fill="FFFFFF"/>
          </w:tcPr>
          <w:p w14:paraId="63774837"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2.4.1.2</w:t>
            </w:r>
          </w:p>
        </w:tc>
        <w:tc>
          <w:tcPr>
            <w:tcW w:w="18810" w:type="dxa"/>
            <w:shd w:val="clear" w:color="auto" w:fill="FFFFFF"/>
          </w:tcPr>
          <w:p w14:paraId="721A63C8"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Attend TBLEMC and Regional Emergency Management Committee (REMC) meetings</w:t>
            </w:r>
          </w:p>
        </w:tc>
        <w:tc>
          <w:tcPr>
            <w:tcW w:w="1755" w:type="dxa"/>
            <w:shd w:val="clear" w:color="auto" w:fill="FFFFFF"/>
          </w:tcPr>
          <w:p w14:paraId="7972EEE2"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7BCE2CD5" w14:textId="77777777" w:rsidTr="00755C44">
        <w:trPr>
          <w:jc w:val="center"/>
        </w:trPr>
        <w:tc>
          <w:tcPr>
            <w:tcW w:w="2775" w:type="dxa"/>
            <w:shd w:val="clear" w:color="auto" w:fill="FFFFFF"/>
          </w:tcPr>
          <w:p w14:paraId="33BEABD9"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2.4.1.3</w:t>
            </w:r>
          </w:p>
        </w:tc>
        <w:tc>
          <w:tcPr>
            <w:tcW w:w="18810" w:type="dxa"/>
            <w:shd w:val="clear" w:color="auto" w:fill="FFFFFF"/>
          </w:tcPr>
          <w:p w14:paraId="34D36BEA"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 xml:space="preserve">Undertake exercises of EMP and </w:t>
            </w:r>
            <w:proofErr w:type="gramStart"/>
            <w:r w:rsidRPr="00DC5B62">
              <w:rPr>
                <w:rFonts w:eastAsia="Arial" w:cs="Times New Roman"/>
                <w:lang w:val="en-US"/>
              </w:rPr>
              <w:t>CMG's</w:t>
            </w:r>
            <w:proofErr w:type="gramEnd"/>
            <w:r w:rsidRPr="00DC5B62">
              <w:rPr>
                <w:rFonts w:eastAsia="Arial" w:cs="Times New Roman"/>
                <w:lang w:val="en-US"/>
              </w:rPr>
              <w:t xml:space="preserve"> as decided by TBLEMC</w:t>
            </w:r>
          </w:p>
        </w:tc>
        <w:tc>
          <w:tcPr>
            <w:tcW w:w="1755" w:type="dxa"/>
            <w:shd w:val="clear" w:color="auto" w:fill="FFFFFF"/>
          </w:tcPr>
          <w:p w14:paraId="2DDFBFCF"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01029355" w14:textId="77777777" w:rsidTr="00755C44">
        <w:trPr>
          <w:jc w:val="center"/>
        </w:trPr>
        <w:tc>
          <w:tcPr>
            <w:tcW w:w="2775" w:type="dxa"/>
            <w:shd w:val="clear" w:color="auto" w:fill="FFFFFF"/>
          </w:tcPr>
          <w:p w14:paraId="2F9ACFE8"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2.4.1.4</w:t>
            </w:r>
          </w:p>
        </w:tc>
        <w:tc>
          <w:tcPr>
            <w:tcW w:w="18810" w:type="dxa"/>
            <w:shd w:val="clear" w:color="auto" w:fill="FFFFFF"/>
          </w:tcPr>
          <w:p w14:paraId="6126B9BE"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Ensure sufficient staff are trained to undertake EM roles in and outside business hours</w:t>
            </w:r>
          </w:p>
        </w:tc>
        <w:tc>
          <w:tcPr>
            <w:tcW w:w="1755" w:type="dxa"/>
            <w:shd w:val="clear" w:color="auto" w:fill="FFFFFF"/>
          </w:tcPr>
          <w:p w14:paraId="25B08C49"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0C0F404D" w14:textId="77777777" w:rsidTr="00755C44">
        <w:trPr>
          <w:jc w:val="center"/>
        </w:trPr>
        <w:tc>
          <w:tcPr>
            <w:tcW w:w="2775" w:type="dxa"/>
            <w:shd w:val="clear" w:color="auto" w:fill="FFFFFF"/>
          </w:tcPr>
          <w:p w14:paraId="5ADAC9F1"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2.4.1.5</w:t>
            </w:r>
          </w:p>
        </w:tc>
        <w:tc>
          <w:tcPr>
            <w:tcW w:w="18810" w:type="dxa"/>
            <w:shd w:val="clear" w:color="auto" w:fill="FFFFFF"/>
          </w:tcPr>
          <w:p w14:paraId="168206E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Deploy technology to improve disaster response and recovery by preparing field devices and staff trained in readiness to respond to a natural disaster</w:t>
            </w:r>
          </w:p>
        </w:tc>
        <w:tc>
          <w:tcPr>
            <w:tcW w:w="1755" w:type="dxa"/>
            <w:shd w:val="clear" w:color="auto" w:fill="FFFFFF"/>
          </w:tcPr>
          <w:p w14:paraId="154ED35C"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60010052" w14:textId="77777777" w:rsidTr="00755C44">
        <w:trPr>
          <w:jc w:val="center"/>
        </w:trPr>
        <w:tc>
          <w:tcPr>
            <w:tcW w:w="2775" w:type="dxa"/>
            <w:shd w:val="clear" w:color="auto" w:fill="FFFFFF"/>
          </w:tcPr>
          <w:p w14:paraId="40226F36"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2.4.1.6</w:t>
            </w:r>
          </w:p>
        </w:tc>
        <w:tc>
          <w:tcPr>
            <w:tcW w:w="18810" w:type="dxa"/>
            <w:shd w:val="clear" w:color="auto" w:fill="FFFFFF"/>
          </w:tcPr>
          <w:p w14:paraId="04114F06"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Development and delivery of 'Strengthening Community' workshops</w:t>
            </w:r>
          </w:p>
        </w:tc>
        <w:tc>
          <w:tcPr>
            <w:tcW w:w="1755" w:type="dxa"/>
            <w:shd w:val="clear" w:color="auto" w:fill="FFFFFF"/>
          </w:tcPr>
          <w:p w14:paraId="27115BF1" w14:textId="77777777" w:rsidR="00DC5B62" w:rsidRPr="008F4C56" w:rsidRDefault="00DC5B62" w:rsidP="00DC5B62">
            <w:pPr>
              <w:spacing w:before="0" w:after="0"/>
              <w:rPr>
                <w:rFonts w:eastAsia="Arial" w:cs="Times New Roman"/>
                <w:color w:val="3E2F5D"/>
                <w:lang w:val="en-US"/>
              </w:rPr>
            </w:pPr>
            <w:r w:rsidRPr="008F4C56">
              <w:rPr>
                <w:rFonts w:eastAsia="Arial" w:cs="Times New Roman"/>
                <w:color w:val="3E2F5D"/>
                <w:lang w:val="en-US"/>
              </w:rPr>
              <w:t>Substantially Achieved</w:t>
            </w:r>
          </w:p>
        </w:tc>
      </w:tr>
      <w:tr w:rsidR="00DC5B62" w:rsidRPr="00DC5B62" w14:paraId="30589D73" w14:textId="77777777" w:rsidTr="00755C44">
        <w:trPr>
          <w:jc w:val="center"/>
        </w:trPr>
        <w:tc>
          <w:tcPr>
            <w:tcW w:w="2775" w:type="dxa"/>
            <w:shd w:val="clear" w:color="auto" w:fill="FFFFFF"/>
          </w:tcPr>
          <w:p w14:paraId="2176267A"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2.4.1.7</w:t>
            </w:r>
          </w:p>
        </w:tc>
        <w:tc>
          <w:tcPr>
            <w:tcW w:w="18810" w:type="dxa"/>
            <w:shd w:val="clear" w:color="auto" w:fill="FFFFFF"/>
          </w:tcPr>
          <w:p w14:paraId="4CAEE43F"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Development and delivery of Street Meets Workshops</w:t>
            </w:r>
          </w:p>
        </w:tc>
        <w:tc>
          <w:tcPr>
            <w:tcW w:w="1755" w:type="dxa"/>
            <w:shd w:val="clear" w:color="auto" w:fill="FFFFFF"/>
          </w:tcPr>
          <w:p w14:paraId="6C771B20" w14:textId="77777777" w:rsidR="00DC5B62" w:rsidRPr="008F4C56" w:rsidRDefault="00DC5B62" w:rsidP="00DC5B62">
            <w:pPr>
              <w:spacing w:before="0" w:after="0"/>
              <w:rPr>
                <w:rFonts w:eastAsia="Arial" w:cs="Times New Roman"/>
                <w:color w:val="17365D"/>
                <w:lang w:val="en-US"/>
              </w:rPr>
            </w:pPr>
            <w:r w:rsidRPr="008F4C56">
              <w:rPr>
                <w:rFonts w:eastAsia="Arial" w:cs="Times New Roman"/>
                <w:color w:val="17365D"/>
                <w:lang w:val="en-US"/>
              </w:rPr>
              <w:t>Partially Achieved</w:t>
            </w:r>
          </w:p>
        </w:tc>
      </w:tr>
      <w:tr w:rsidR="00DC5B62" w:rsidRPr="00DC5B62" w14:paraId="520C142C" w14:textId="77777777" w:rsidTr="00755C44">
        <w:trPr>
          <w:jc w:val="center"/>
        </w:trPr>
        <w:tc>
          <w:tcPr>
            <w:tcW w:w="2775" w:type="dxa"/>
            <w:shd w:val="clear" w:color="auto" w:fill="FFFFFF"/>
          </w:tcPr>
          <w:p w14:paraId="529D244F"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2.4.1.8</w:t>
            </w:r>
          </w:p>
        </w:tc>
        <w:tc>
          <w:tcPr>
            <w:tcW w:w="18810" w:type="dxa"/>
            <w:shd w:val="clear" w:color="auto" w:fill="FFFFFF"/>
          </w:tcPr>
          <w:p w14:paraId="7186DB3D"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 an Extreme Weather Protocol and deliver workshops for people experiencing homelessness</w:t>
            </w:r>
          </w:p>
        </w:tc>
        <w:tc>
          <w:tcPr>
            <w:tcW w:w="1755" w:type="dxa"/>
            <w:shd w:val="clear" w:color="auto" w:fill="FFFFFF"/>
          </w:tcPr>
          <w:p w14:paraId="5D95AC9E"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098E9FE5" w14:textId="77777777" w:rsidTr="00755C44">
        <w:trPr>
          <w:jc w:val="center"/>
        </w:trPr>
        <w:tc>
          <w:tcPr>
            <w:tcW w:w="2775" w:type="dxa"/>
            <w:shd w:val="clear" w:color="auto" w:fill="FFFFFF"/>
          </w:tcPr>
          <w:p w14:paraId="346EAF9B"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2.4.1.9</w:t>
            </w:r>
          </w:p>
        </w:tc>
        <w:tc>
          <w:tcPr>
            <w:tcW w:w="18810" w:type="dxa"/>
            <w:shd w:val="clear" w:color="auto" w:fill="FFFFFF"/>
          </w:tcPr>
          <w:p w14:paraId="15539C10"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Strengthening Business Cohesion workshops</w:t>
            </w:r>
          </w:p>
        </w:tc>
        <w:tc>
          <w:tcPr>
            <w:tcW w:w="1755" w:type="dxa"/>
            <w:shd w:val="clear" w:color="auto" w:fill="FFFFFF"/>
          </w:tcPr>
          <w:p w14:paraId="4396C19E" w14:textId="77777777" w:rsidR="00DC5B62" w:rsidRPr="00DC5B62" w:rsidRDefault="00DC5B62" w:rsidP="00DC5B62">
            <w:pPr>
              <w:spacing w:before="0" w:after="0"/>
              <w:rPr>
                <w:rFonts w:eastAsia="Arial" w:cs="Times New Roman"/>
                <w:lang w:val="en-US"/>
              </w:rPr>
            </w:pPr>
            <w:r w:rsidRPr="008F4C56">
              <w:rPr>
                <w:rFonts w:eastAsia="Arial" w:cs="Times New Roman"/>
                <w:color w:val="3E2F5D"/>
                <w:lang w:val="en-US"/>
              </w:rPr>
              <w:t>Substantially Achieved</w:t>
            </w:r>
          </w:p>
        </w:tc>
      </w:tr>
      <w:tr w:rsidR="00DC5B62" w:rsidRPr="00DC5B62" w14:paraId="2F8C2419" w14:textId="77777777" w:rsidTr="00755C44">
        <w:trPr>
          <w:jc w:val="center"/>
        </w:trPr>
        <w:tc>
          <w:tcPr>
            <w:tcW w:w="2775" w:type="dxa"/>
            <w:shd w:val="clear" w:color="auto" w:fill="FFFFFF"/>
          </w:tcPr>
          <w:p w14:paraId="3F98D155"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2.4.1.10</w:t>
            </w:r>
          </w:p>
        </w:tc>
        <w:tc>
          <w:tcPr>
            <w:tcW w:w="18810" w:type="dxa"/>
            <w:shd w:val="clear" w:color="auto" w:fill="FFFFFF"/>
          </w:tcPr>
          <w:p w14:paraId="64A38C1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 and deliver Aboriginal Custodianship and Caring for Country workshop</w:t>
            </w:r>
          </w:p>
        </w:tc>
        <w:tc>
          <w:tcPr>
            <w:tcW w:w="1755" w:type="dxa"/>
            <w:shd w:val="clear" w:color="auto" w:fill="FFFFFF"/>
          </w:tcPr>
          <w:p w14:paraId="7142ED07"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Partially Achieved</w:t>
            </w:r>
          </w:p>
        </w:tc>
      </w:tr>
      <w:tr w:rsidR="00DC5B62" w:rsidRPr="00DC5B62" w14:paraId="45C8C6B7" w14:textId="77777777" w:rsidTr="00755C44">
        <w:trPr>
          <w:jc w:val="center"/>
        </w:trPr>
        <w:tc>
          <w:tcPr>
            <w:tcW w:w="2775" w:type="dxa"/>
            <w:shd w:val="clear" w:color="auto" w:fill="FFFFFF"/>
          </w:tcPr>
          <w:p w14:paraId="2E51A4FB"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2.4.1.11</w:t>
            </w:r>
          </w:p>
        </w:tc>
        <w:tc>
          <w:tcPr>
            <w:tcW w:w="18810" w:type="dxa"/>
            <w:shd w:val="clear" w:color="auto" w:fill="FFFFFF"/>
          </w:tcPr>
          <w:p w14:paraId="0D32F91E"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Children's Services Resilience Project</w:t>
            </w:r>
          </w:p>
        </w:tc>
        <w:tc>
          <w:tcPr>
            <w:tcW w:w="1755" w:type="dxa"/>
            <w:shd w:val="clear" w:color="auto" w:fill="FFFFFF"/>
          </w:tcPr>
          <w:p w14:paraId="778BB5C2"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0F1B3753" w14:textId="77777777" w:rsidTr="00755C44">
        <w:trPr>
          <w:jc w:val="center"/>
        </w:trPr>
        <w:tc>
          <w:tcPr>
            <w:tcW w:w="2775" w:type="dxa"/>
            <w:shd w:val="clear" w:color="auto" w:fill="FFFFFF"/>
          </w:tcPr>
          <w:p w14:paraId="427C4268"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2.4.1.12</w:t>
            </w:r>
          </w:p>
        </w:tc>
        <w:tc>
          <w:tcPr>
            <w:tcW w:w="18810" w:type="dxa"/>
            <w:shd w:val="clear" w:color="auto" w:fill="FFFFFF"/>
          </w:tcPr>
          <w:p w14:paraId="340C6726"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Audit of Evacuation and Recovery Centres</w:t>
            </w:r>
          </w:p>
        </w:tc>
        <w:tc>
          <w:tcPr>
            <w:tcW w:w="1755" w:type="dxa"/>
            <w:shd w:val="clear" w:color="auto" w:fill="FFFFFF"/>
          </w:tcPr>
          <w:p w14:paraId="5ADDEEB3"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0CC8C3AE" w14:textId="77777777" w:rsidTr="00755C44">
        <w:trPr>
          <w:jc w:val="center"/>
        </w:trPr>
        <w:tc>
          <w:tcPr>
            <w:tcW w:w="2775" w:type="dxa"/>
            <w:shd w:val="clear" w:color="auto" w:fill="FFFFFF"/>
          </w:tcPr>
          <w:p w14:paraId="22262D0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2.4.1.13</w:t>
            </w:r>
          </w:p>
        </w:tc>
        <w:tc>
          <w:tcPr>
            <w:tcW w:w="18810" w:type="dxa"/>
            <w:shd w:val="clear" w:color="auto" w:fill="FFFFFF"/>
          </w:tcPr>
          <w:p w14:paraId="2D99BF55"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Conduct a feasibility study for the development of an Emergency Services 'Hub'</w:t>
            </w:r>
          </w:p>
        </w:tc>
        <w:tc>
          <w:tcPr>
            <w:tcW w:w="1755" w:type="dxa"/>
            <w:shd w:val="clear" w:color="auto" w:fill="FFFFFF"/>
          </w:tcPr>
          <w:p w14:paraId="7E4DE14A" w14:textId="77777777" w:rsidR="00DC5B62" w:rsidRPr="00DC5B62" w:rsidRDefault="00DC5B62" w:rsidP="00DC5B62">
            <w:pPr>
              <w:spacing w:before="0" w:after="0"/>
              <w:rPr>
                <w:rFonts w:eastAsia="Arial" w:cs="Times New Roman"/>
                <w:lang w:val="en-US"/>
              </w:rPr>
            </w:pPr>
            <w:r w:rsidRPr="008F4C56">
              <w:rPr>
                <w:rFonts w:eastAsia="Arial" w:cs="Times New Roman"/>
                <w:color w:val="3E2F5D"/>
                <w:lang w:val="en-US"/>
              </w:rPr>
              <w:t>Substantially Achieved</w:t>
            </w:r>
          </w:p>
        </w:tc>
      </w:tr>
      <w:tr w:rsidR="00DC5B62" w:rsidRPr="00DC5B62" w14:paraId="4FC610EC" w14:textId="77777777" w:rsidTr="00755C44">
        <w:trPr>
          <w:jc w:val="center"/>
        </w:trPr>
        <w:tc>
          <w:tcPr>
            <w:tcW w:w="2775" w:type="dxa"/>
            <w:shd w:val="clear" w:color="auto" w:fill="FFFFFF"/>
          </w:tcPr>
          <w:p w14:paraId="0D079DFD"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2.4.1.14</w:t>
            </w:r>
          </w:p>
        </w:tc>
        <w:tc>
          <w:tcPr>
            <w:tcW w:w="18810" w:type="dxa"/>
            <w:shd w:val="clear" w:color="auto" w:fill="FFFFFF"/>
          </w:tcPr>
          <w:p w14:paraId="7844BA17"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 an Asset Protection Zone &amp; Fire Trail Management Program</w:t>
            </w:r>
          </w:p>
        </w:tc>
        <w:tc>
          <w:tcPr>
            <w:tcW w:w="1755" w:type="dxa"/>
            <w:shd w:val="clear" w:color="auto" w:fill="FFFFFF"/>
          </w:tcPr>
          <w:p w14:paraId="7FA3F39F" w14:textId="77777777" w:rsidR="00DC5B62" w:rsidRPr="00DC5B62" w:rsidRDefault="00DC5B62" w:rsidP="00DC5B62">
            <w:pPr>
              <w:spacing w:before="0" w:after="0"/>
              <w:rPr>
                <w:rFonts w:eastAsia="Arial" w:cs="Times New Roman"/>
                <w:lang w:val="en-US"/>
              </w:rPr>
            </w:pPr>
            <w:r w:rsidRPr="008F4C56">
              <w:rPr>
                <w:rFonts w:eastAsia="Arial" w:cs="Times New Roman"/>
                <w:color w:val="3E2F5D"/>
                <w:lang w:val="en-US"/>
              </w:rPr>
              <w:t>Substantially Achieved</w:t>
            </w:r>
          </w:p>
        </w:tc>
      </w:tr>
      <w:tr w:rsidR="00DC5B62" w:rsidRPr="00DC5B62" w14:paraId="03654830" w14:textId="77777777" w:rsidTr="00755C44">
        <w:trPr>
          <w:jc w:val="center"/>
        </w:trPr>
        <w:tc>
          <w:tcPr>
            <w:tcW w:w="2775" w:type="dxa"/>
            <w:shd w:val="clear" w:color="auto" w:fill="FFFFFF"/>
          </w:tcPr>
          <w:p w14:paraId="7C8418CE"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2.4.1.15</w:t>
            </w:r>
          </w:p>
        </w:tc>
        <w:tc>
          <w:tcPr>
            <w:tcW w:w="18810" w:type="dxa"/>
            <w:shd w:val="clear" w:color="auto" w:fill="FFFFFF"/>
          </w:tcPr>
          <w:p w14:paraId="72B8865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Establish a local Emergency Operations Centre</w:t>
            </w:r>
          </w:p>
        </w:tc>
        <w:tc>
          <w:tcPr>
            <w:tcW w:w="1755" w:type="dxa"/>
            <w:shd w:val="clear" w:color="auto" w:fill="FFFFFF"/>
          </w:tcPr>
          <w:p w14:paraId="2C062925" w14:textId="77777777" w:rsidR="00DC5B62" w:rsidRPr="00DC5B62" w:rsidRDefault="00DC5B62" w:rsidP="00DC5B62">
            <w:pPr>
              <w:spacing w:before="0" w:after="0"/>
              <w:rPr>
                <w:rFonts w:eastAsia="Arial" w:cs="Times New Roman"/>
                <w:lang w:val="en-US"/>
              </w:rPr>
            </w:pPr>
            <w:r w:rsidRPr="008F4C56">
              <w:rPr>
                <w:rFonts w:eastAsia="Arial" w:cs="Times New Roman"/>
                <w:color w:val="3E2F5D"/>
                <w:lang w:val="en-US"/>
              </w:rPr>
              <w:t>Substantially Achieved</w:t>
            </w:r>
          </w:p>
        </w:tc>
      </w:tr>
      <w:tr w:rsidR="00DC5B62" w:rsidRPr="00DC5B62" w14:paraId="1A515D26" w14:textId="77777777" w:rsidTr="00755C44">
        <w:trPr>
          <w:jc w:val="center"/>
        </w:trPr>
        <w:tc>
          <w:tcPr>
            <w:tcW w:w="2775" w:type="dxa"/>
            <w:shd w:val="clear" w:color="auto" w:fill="FFFFFF"/>
          </w:tcPr>
          <w:p w14:paraId="5F8F0173"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2.4.1.16</w:t>
            </w:r>
          </w:p>
        </w:tc>
        <w:tc>
          <w:tcPr>
            <w:tcW w:w="18810" w:type="dxa"/>
            <w:shd w:val="clear" w:color="auto" w:fill="FFFFFF"/>
          </w:tcPr>
          <w:p w14:paraId="0C377278"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Undertake remediation and improvement works at the evacuation and recovery centre</w:t>
            </w:r>
          </w:p>
        </w:tc>
        <w:tc>
          <w:tcPr>
            <w:tcW w:w="1755" w:type="dxa"/>
            <w:shd w:val="clear" w:color="auto" w:fill="FFFFFF"/>
          </w:tcPr>
          <w:p w14:paraId="462F2954"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684A195D" w14:textId="77777777" w:rsidTr="00755C44">
        <w:trPr>
          <w:jc w:val="center"/>
        </w:trPr>
        <w:tc>
          <w:tcPr>
            <w:tcW w:w="2775" w:type="dxa"/>
            <w:shd w:val="clear" w:color="auto" w:fill="FFFFFF"/>
          </w:tcPr>
          <w:p w14:paraId="3E6F4848"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2.4.1.17</w:t>
            </w:r>
          </w:p>
        </w:tc>
        <w:tc>
          <w:tcPr>
            <w:tcW w:w="18810" w:type="dxa"/>
            <w:shd w:val="clear" w:color="auto" w:fill="FFFFFF"/>
          </w:tcPr>
          <w:p w14:paraId="4E34C4F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Partner with non-government organisations and other levels of government to respond to issues arising from COVID-19</w:t>
            </w:r>
          </w:p>
        </w:tc>
        <w:tc>
          <w:tcPr>
            <w:tcW w:w="1755" w:type="dxa"/>
            <w:shd w:val="clear" w:color="auto" w:fill="FFFFFF"/>
          </w:tcPr>
          <w:p w14:paraId="59749377" w14:textId="77777777" w:rsidR="00DC5B62" w:rsidRPr="008F4C56" w:rsidRDefault="00DC5B62" w:rsidP="00DC5B62">
            <w:pPr>
              <w:spacing w:before="0" w:after="0"/>
              <w:rPr>
                <w:rFonts w:eastAsia="Arial" w:cs="Times New Roman"/>
                <w:color w:val="007635"/>
                <w:lang w:val="en-US"/>
              </w:rPr>
            </w:pPr>
            <w:r w:rsidRPr="008F4C56">
              <w:rPr>
                <w:rFonts w:eastAsia="Arial" w:cs="Times New Roman"/>
                <w:color w:val="007635"/>
                <w:lang w:val="en-US"/>
              </w:rPr>
              <w:t>Achieved</w:t>
            </w:r>
          </w:p>
        </w:tc>
      </w:tr>
      <w:tr w:rsidR="00DC5B62" w:rsidRPr="00DC5B62" w14:paraId="32997580" w14:textId="77777777" w:rsidTr="00755C44">
        <w:trPr>
          <w:jc w:val="center"/>
        </w:trPr>
        <w:tc>
          <w:tcPr>
            <w:tcW w:w="2775" w:type="dxa"/>
            <w:shd w:val="clear" w:color="auto" w:fill="FFFFFF"/>
          </w:tcPr>
          <w:p w14:paraId="7DBBFC8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2.4.1.18</w:t>
            </w:r>
          </w:p>
        </w:tc>
        <w:tc>
          <w:tcPr>
            <w:tcW w:w="18810" w:type="dxa"/>
            <w:shd w:val="clear" w:color="auto" w:fill="FFFFFF"/>
          </w:tcPr>
          <w:p w14:paraId="2FD35E3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Develop a Climate Wise Communities website</w:t>
            </w:r>
          </w:p>
        </w:tc>
        <w:tc>
          <w:tcPr>
            <w:tcW w:w="1755" w:type="dxa"/>
            <w:shd w:val="clear" w:color="auto" w:fill="FFFFFF"/>
          </w:tcPr>
          <w:p w14:paraId="5AD182F2"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59E197C1" w14:textId="77777777" w:rsidTr="00755C44">
        <w:trPr>
          <w:jc w:val="center"/>
        </w:trPr>
        <w:tc>
          <w:tcPr>
            <w:tcW w:w="2775" w:type="dxa"/>
            <w:shd w:val="clear" w:color="auto" w:fill="FFFFFF"/>
          </w:tcPr>
          <w:p w14:paraId="443D8571"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2.4.1.19</w:t>
            </w:r>
          </w:p>
        </w:tc>
        <w:tc>
          <w:tcPr>
            <w:tcW w:w="18810" w:type="dxa"/>
            <w:shd w:val="clear" w:color="auto" w:fill="FFFFFF"/>
          </w:tcPr>
          <w:p w14:paraId="0735270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Assist in delivery of community 'Firewise' education</w:t>
            </w:r>
          </w:p>
        </w:tc>
        <w:tc>
          <w:tcPr>
            <w:tcW w:w="1755" w:type="dxa"/>
            <w:shd w:val="clear" w:color="auto" w:fill="FFFFFF"/>
          </w:tcPr>
          <w:p w14:paraId="1D261ADF" w14:textId="77777777" w:rsidR="00DC5B62" w:rsidRPr="008F4C56" w:rsidRDefault="00DC5B62" w:rsidP="00DC5B62">
            <w:pPr>
              <w:spacing w:before="0" w:after="0"/>
              <w:rPr>
                <w:rFonts w:eastAsia="Arial" w:cs="Times New Roman"/>
                <w:color w:val="007635"/>
                <w:lang w:val="en-US"/>
              </w:rPr>
            </w:pPr>
            <w:r w:rsidRPr="008F4C56">
              <w:rPr>
                <w:rFonts w:eastAsia="Arial" w:cs="Times New Roman"/>
                <w:color w:val="007635"/>
                <w:lang w:val="en-US"/>
              </w:rPr>
              <w:t>Achieved</w:t>
            </w:r>
          </w:p>
        </w:tc>
      </w:tr>
      <w:tr w:rsidR="00DC5B62" w:rsidRPr="00DC5B62" w14:paraId="4BAF2A9E" w14:textId="77777777" w:rsidTr="00755C44">
        <w:trPr>
          <w:jc w:val="center"/>
        </w:trPr>
        <w:tc>
          <w:tcPr>
            <w:tcW w:w="2775" w:type="dxa"/>
            <w:shd w:val="clear" w:color="auto" w:fill="FFFFFF"/>
          </w:tcPr>
          <w:p w14:paraId="3E87B08A"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2.4.1.20</w:t>
            </w:r>
          </w:p>
        </w:tc>
        <w:tc>
          <w:tcPr>
            <w:tcW w:w="18810" w:type="dxa"/>
            <w:shd w:val="clear" w:color="auto" w:fill="FFFFFF"/>
          </w:tcPr>
          <w:p w14:paraId="768C6769"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Maintain official APZ, SFAZ, and fire trail access on council tenured land</w:t>
            </w:r>
          </w:p>
        </w:tc>
        <w:tc>
          <w:tcPr>
            <w:tcW w:w="1755" w:type="dxa"/>
            <w:shd w:val="clear" w:color="auto" w:fill="FFFFFF"/>
          </w:tcPr>
          <w:p w14:paraId="036819B7"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671904F2" w14:textId="77777777" w:rsidTr="00755C44">
        <w:trPr>
          <w:jc w:val="center"/>
        </w:trPr>
        <w:tc>
          <w:tcPr>
            <w:tcW w:w="2775" w:type="dxa"/>
            <w:shd w:val="clear" w:color="auto" w:fill="FFFFFF"/>
          </w:tcPr>
          <w:p w14:paraId="1A02BE86"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2.4.1.21</w:t>
            </w:r>
          </w:p>
        </w:tc>
        <w:tc>
          <w:tcPr>
            <w:tcW w:w="18810" w:type="dxa"/>
            <w:shd w:val="clear" w:color="auto" w:fill="FFFFFF"/>
          </w:tcPr>
          <w:p w14:paraId="7653ED53"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Represent Council at Far North Coast Bushfire Management committee meetings quarterly</w:t>
            </w:r>
          </w:p>
        </w:tc>
        <w:tc>
          <w:tcPr>
            <w:tcW w:w="1755" w:type="dxa"/>
            <w:shd w:val="clear" w:color="auto" w:fill="FFFFFF"/>
          </w:tcPr>
          <w:p w14:paraId="0CC47068"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5B449925" w14:textId="77777777" w:rsidTr="00755C44">
        <w:trPr>
          <w:jc w:val="center"/>
        </w:trPr>
        <w:tc>
          <w:tcPr>
            <w:tcW w:w="2775" w:type="dxa"/>
            <w:shd w:val="clear" w:color="auto" w:fill="FFFFFF"/>
          </w:tcPr>
          <w:p w14:paraId="45DF9679"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2.4.1.22</w:t>
            </w:r>
          </w:p>
        </w:tc>
        <w:tc>
          <w:tcPr>
            <w:tcW w:w="18810" w:type="dxa"/>
            <w:shd w:val="clear" w:color="auto" w:fill="FFFFFF"/>
          </w:tcPr>
          <w:p w14:paraId="2D9C82A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Maintain fire management actions on FRS BRIMS database</w:t>
            </w:r>
          </w:p>
        </w:tc>
        <w:tc>
          <w:tcPr>
            <w:tcW w:w="1755" w:type="dxa"/>
            <w:shd w:val="clear" w:color="auto" w:fill="FFFFFF"/>
          </w:tcPr>
          <w:p w14:paraId="684C8985"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bl>
    <w:p w14:paraId="19FBF73D" w14:textId="77777777" w:rsidR="008724C2" w:rsidRDefault="008724C2" w:rsidP="009E4EFD">
      <w:pPr>
        <w:pStyle w:val="CommunityObjective2-Heading4"/>
        <w:pBdr>
          <w:top w:val="single" w:sz="18" w:space="1" w:color="543F7D" w:themeColor="accent6"/>
          <w:left w:val="single" w:sz="18" w:space="4" w:color="543F7D" w:themeColor="accent6"/>
          <w:bottom w:val="single" w:sz="18" w:space="1" w:color="543F7D" w:themeColor="accent6"/>
          <w:right w:val="single" w:sz="18" w:space="4" w:color="543F7D" w:themeColor="accent6"/>
        </w:pBdr>
        <w:spacing w:before="240"/>
      </w:pPr>
      <w:r>
        <w:lastRenderedPageBreak/>
        <w:t>Byron Shire Council’s new emergency dashboard for the community</w:t>
      </w:r>
    </w:p>
    <w:p w14:paraId="41D53E5B" w14:textId="5FFC93EB" w:rsidR="008724C2"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When an emergency, such as a flood or fire, arises, Byron</w:t>
      </w:r>
      <w:r w:rsidR="00662F5C">
        <w:t xml:space="preserve"> residents</w:t>
      </w:r>
      <w:r>
        <w:t xml:space="preserve"> can go straight to the </w:t>
      </w:r>
      <w:r w:rsidR="00662F5C">
        <w:t>Emergency D</w:t>
      </w:r>
      <w:r>
        <w:t>ashboard for information and link to other websites or social media feeds for the most up-to-date information available.</w:t>
      </w:r>
    </w:p>
    <w:p w14:paraId="310333E6" w14:textId="77777777" w:rsidR="008724C2"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The Emergency Dashboard hosts information from Council as well as directly links to other agencies including the SES, RFS and Bureau of Meteorology (BOM).</w:t>
      </w:r>
    </w:p>
    <w:p w14:paraId="431BE013" w14:textId="77777777" w:rsidR="008724C2"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One of the features of the Emergency Dashboard is predictive modelling for flood scenarios based on rainfall in the catchment.</w:t>
      </w:r>
    </w:p>
    <w:p w14:paraId="2DC36BD5" w14:textId="46A065BE" w:rsidR="008724C2"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Behind the Emergency Dashboard that the community sees, is sophisticated flood modelling technology that will link directly to the SES allowing it to more accurately predict when and where properties will be inundated with water and in turn tell people to evacuate if necessary</w:t>
      </w:r>
      <w:r w:rsidR="00662F5C">
        <w:t>.</w:t>
      </w:r>
    </w:p>
    <w:p w14:paraId="1F1495DD" w14:textId="690D5C81" w:rsidR="008724C2"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This is a </w:t>
      </w:r>
      <w:proofErr w:type="gramStart"/>
      <w:r>
        <w:t>really sophisticated</w:t>
      </w:r>
      <w:proofErr w:type="gramEnd"/>
      <w:r>
        <w:t xml:space="preserve"> website that not only provides information and resources to the community but the technical information that will be available to the SES will be very useful, providing data and predictive modelling that will ultimately give people more warning about flood events</w:t>
      </w:r>
      <w:r w:rsidR="00662F5C">
        <w:t>.</w:t>
      </w:r>
    </w:p>
    <w:p w14:paraId="3DE405B6" w14:textId="77777777" w:rsidR="00662F5C" w:rsidRDefault="00662F5C"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 xml:space="preserve">The Emergency Dashboard also links to a wide range of other information and resources including Council’s new Climate Wise website which is designed to get the community to prepare early for a range of different emergencies such a flood, </w:t>
      </w:r>
      <w:proofErr w:type="gramStart"/>
      <w:r>
        <w:t>fire</w:t>
      </w:r>
      <w:proofErr w:type="gramEnd"/>
      <w:r>
        <w:t xml:space="preserve"> or severe storms.</w:t>
      </w:r>
    </w:p>
    <w:p w14:paraId="3FEA4B23" w14:textId="77777777" w:rsidR="00662F5C" w:rsidRDefault="00662F5C"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The development of the Emergency Dashboard was possible through a $250,000 grant from the NSW Government’s Stronger Country Communities Fund.</w:t>
      </w:r>
    </w:p>
    <w:p w14:paraId="6E6384BD" w14:textId="6343176C" w:rsidR="00662F5C" w:rsidRDefault="008724C2"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pPr>
      <w:r>
        <w:t>The Byron Shire Emergency Dashboard is at</w:t>
      </w:r>
      <w:r w:rsidR="00662F5C">
        <w:t xml:space="preserve"> </w:t>
      </w:r>
      <w:hyperlink r:id="rId133" w:history="1">
        <w:r w:rsidR="00662F5C" w:rsidRPr="004C0DDB">
          <w:rPr>
            <w:rStyle w:val="Hyperlink"/>
          </w:rPr>
          <w:t>emergency.byron.nsw.gov.au</w:t>
        </w:r>
      </w:hyperlink>
      <w:r>
        <w:t>.</w:t>
      </w:r>
    </w:p>
    <w:p w14:paraId="71B3F482" w14:textId="7E9C977C" w:rsidR="00DC5B62" w:rsidRPr="00DC5B62" w:rsidRDefault="002F1BAD" w:rsidP="009E4EFD">
      <w:pPr>
        <w:pBdr>
          <w:top w:val="single" w:sz="18" w:space="1" w:color="543F7D" w:themeColor="accent6"/>
          <w:left w:val="single" w:sz="18" w:space="4" w:color="543F7D" w:themeColor="accent6"/>
          <w:bottom w:val="single" w:sz="18" w:space="1" w:color="543F7D" w:themeColor="accent6"/>
          <w:right w:val="single" w:sz="18" w:space="4" w:color="543F7D" w:themeColor="accent6"/>
        </w:pBdr>
        <w:jc w:val="right"/>
      </w:pPr>
      <w:r>
        <w:rPr>
          <w:noProof/>
        </w:rPr>
        <w:drawing>
          <wp:inline distT="0" distB="0" distL="0" distR="0" wp14:anchorId="0A2AB2F1" wp14:editId="4144B1D1">
            <wp:extent cx="5155323" cy="3436883"/>
            <wp:effectExtent l="0" t="0" r="7620" b="0"/>
            <wp:docPr id="20" name="Picture 20" descr="Graphical user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pic:cNvPicPr/>
                  </pic:nvPicPr>
                  <pic:blipFill>
                    <a:blip r:embed="rId134">
                      <a:extLst>
                        <a:ext uri="{28A0092B-C50C-407E-A947-70E740481C1C}">
                          <a14:useLocalDpi xmlns:a14="http://schemas.microsoft.com/office/drawing/2010/main" val="0"/>
                        </a:ext>
                      </a:extLst>
                    </a:blip>
                    <a:stretch>
                      <a:fillRect/>
                    </a:stretch>
                  </pic:blipFill>
                  <pic:spPr>
                    <a:xfrm>
                      <a:off x="0" y="0"/>
                      <a:ext cx="5205685" cy="3470458"/>
                    </a:xfrm>
                    <a:prstGeom prst="rect">
                      <a:avLst/>
                    </a:prstGeom>
                  </pic:spPr>
                </pic:pic>
              </a:graphicData>
            </a:graphic>
          </wp:inline>
        </w:drawing>
      </w:r>
    </w:p>
    <w:p w14:paraId="1FB817CA" w14:textId="4568CC48" w:rsidR="00DC5B62" w:rsidRPr="00DC5B62" w:rsidRDefault="00EA1A1D" w:rsidP="00EA1A1D">
      <w:pPr>
        <w:pStyle w:val="CommunityObjective2-Heading4"/>
      </w:pPr>
      <w:r>
        <w:lastRenderedPageBreak/>
        <w:t xml:space="preserve">Delivery Program Action </w:t>
      </w:r>
      <w:r w:rsidR="00DC5B62" w:rsidRPr="00DC5B62">
        <w:t xml:space="preserve">2.4.2: </w:t>
      </w:r>
      <w:r w:rsidR="00DC5B62" w:rsidRPr="00EA1A1D">
        <w:rPr>
          <w:b w:val="0"/>
          <w:bCs/>
        </w:rPr>
        <w:t>Support community driven safety initiatives</w:t>
      </w:r>
    </w:p>
    <w:tbl>
      <w:tblPr>
        <w:tblStyle w:val="TableGrid17"/>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DC5B62" w:rsidRPr="00DC5B62" w14:paraId="6E41BA11" w14:textId="77777777" w:rsidTr="00EA1A1D">
        <w:trPr>
          <w:tblHeader/>
          <w:jc w:val="center"/>
        </w:trPr>
        <w:tc>
          <w:tcPr>
            <w:tcW w:w="1561" w:type="dxa"/>
            <w:shd w:val="clear" w:color="auto" w:fill="3B2C58"/>
          </w:tcPr>
          <w:p w14:paraId="74755DE5"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Code</w:t>
            </w:r>
          </w:p>
        </w:tc>
        <w:tc>
          <w:tcPr>
            <w:tcW w:w="7392" w:type="dxa"/>
            <w:shd w:val="clear" w:color="auto" w:fill="3B2C58"/>
          </w:tcPr>
          <w:p w14:paraId="55A01F43"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Operational Plan Activity</w:t>
            </w:r>
          </w:p>
        </w:tc>
        <w:tc>
          <w:tcPr>
            <w:tcW w:w="1389" w:type="dxa"/>
            <w:shd w:val="clear" w:color="auto" w:fill="3B2C58"/>
          </w:tcPr>
          <w:p w14:paraId="7ADC3DF4"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Status</w:t>
            </w:r>
          </w:p>
        </w:tc>
      </w:tr>
      <w:tr w:rsidR="00DC5B62" w:rsidRPr="00DC5B62" w14:paraId="05848073" w14:textId="77777777" w:rsidTr="00EA1A1D">
        <w:trPr>
          <w:jc w:val="center"/>
        </w:trPr>
        <w:tc>
          <w:tcPr>
            <w:tcW w:w="1561" w:type="dxa"/>
            <w:shd w:val="clear" w:color="auto" w:fill="FFFFFF"/>
          </w:tcPr>
          <w:p w14:paraId="6A8C04E6"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2.4.2.1</w:t>
            </w:r>
          </w:p>
        </w:tc>
        <w:tc>
          <w:tcPr>
            <w:tcW w:w="7392" w:type="dxa"/>
            <w:shd w:val="clear" w:color="auto" w:fill="FFFFFF"/>
          </w:tcPr>
          <w:p w14:paraId="18A4ECF5"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Support and deliver programs that improve community safety</w:t>
            </w:r>
          </w:p>
        </w:tc>
        <w:tc>
          <w:tcPr>
            <w:tcW w:w="1389" w:type="dxa"/>
            <w:shd w:val="clear" w:color="auto" w:fill="FFFFFF"/>
          </w:tcPr>
          <w:p w14:paraId="0A234115"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bl>
    <w:p w14:paraId="0D214BFD" w14:textId="6071AF22" w:rsidR="00DC5B62" w:rsidRPr="00DC5B62" w:rsidRDefault="00EA1A1D" w:rsidP="00EA1A1D">
      <w:pPr>
        <w:pStyle w:val="CommunityObjective2-Heading4"/>
      </w:pPr>
      <w:r>
        <w:t xml:space="preserve">Delivery Program Action </w:t>
      </w:r>
      <w:r w:rsidR="00DC5B62" w:rsidRPr="00DC5B62">
        <w:t xml:space="preserve">2.4.3: </w:t>
      </w:r>
      <w:r w:rsidR="00DC5B62" w:rsidRPr="00EA1A1D">
        <w:rPr>
          <w:b w:val="0"/>
          <w:bCs/>
        </w:rPr>
        <w:t xml:space="preserve">Enhance public safety, </w:t>
      </w:r>
      <w:proofErr w:type="gramStart"/>
      <w:r w:rsidR="00DC5B62" w:rsidRPr="00EA1A1D">
        <w:rPr>
          <w:b w:val="0"/>
          <w:bCs/>
        </w:rPr>
        <w:t>health</w:t>
      </w:r>
      <w:proofErr w:type="gramEnd"/>
      <w:r w:rsidR="00DC5B62" w:rsidRPr="00EA1A1D">
        <w:rPr>
          <w:b w:val="0"/>
          <w:bCs/>
        </w:rPr>
        <w:t xml:space="preserve"> and liveability through the use of council's regulatory controls and services</w:t>
      </w:r>
    </w:p>
    <w:tbl>
      <w:tblPr>
        <w:tblStyle w:val="TableGrid17"/>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614"/>
        <w:gridCol w:w="7095"/>
        <w:gridCol w:w="1633"/>
      </w:tblGrid>
      <w:tr w:rsidR="00DC5B62" w:rsidRPr="00DC5B62" w14:paraId="0EEF1633" w14:textId="77777777" w:rsidTr="00F44FCB">
        <w:trPr>
          <w:tblHeader/>
          <w:jc w:val="center"/>
        </w:trPr>
        <w:tc>
          <w:tcPr>
            <w:tcW w:w="1614" w:type="dxa"/>
            <w:shd w:val="clear" w:color="auto" w:fill="3B2C58"/>
          </w:tcPr>
          <w:p w14:paraId="516CDE1C"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Code</w:t>
            </w:r>
          </w:p>
        </w:tc>
        <w:tc>
          <w:tcPr>
            <w:tcW w:w="7095" w:type="dxa"/>
            <w:shd w:val="clear" w:color="auto" w:fill="3B2C58"/>
          </w:tcPr>
          <w:p w14:paraId="5891B0A9"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Operational Plan Activity</w:t>
            </w:r>
          </w:p>
        </w:tc>
        <w:tc>
          <w:tcPr>
            <w:tcW w:w="1633" w:type="dxa"/>
            <w:shd w:val="clear" w:color="auto" w:fill="3B2C58"/>
          </w:tcPr>
          <w:p w14:paraId="68333116" w14:textId="77777777" w:rsidR="00DC5B62" w:rsidRPr="00DC5B62" w:rsidRDefault="00DC5B62" w:rsidP="00DC5B62">
            <w:pPr>
              <w:spacing w:before="120" w:after="60"/>
              <w:rPr>
                <w:rFonts w:ascii="Montserrat" w:eastAsia="Arial" w:hAnsi="Montserrat" w:cs="Times New Roman"/>
                <w:color w:val="FFFFFF"/>
              </w:rPr>
            </w:pPr>
            <w:r w:rsidRPr="00DC5B62">
              <w:rPr>
                <w:rFonts w:ascii="Montserrat" w:eastAsia="Arial" w:hAnsi="Montserrat" w:cs="Times New Roman"/>
                <w:color w:val="FFFFFF"/>
                <w:lang w:val="en-US"/>
              </w:rPr>
              <w:t>Status</w:t>
            </w:r>
          </w:p>
        </w:tc>
      </w:tr>
      <w:tr w:rsidR="00DC5B62" w:rsidRPr="00DC5B62" w14:paraId="6AC957C2" w14:textId="77777777" w:rsidTr="00F44FCB">
        <w:trPr>
          <w:jc w:val="center"/>
        </w:trPr>
        <w:tc>
          <w:tcPr>
            <w:tcW w:w="1614" w:type="dxa"/>
            <w:shd w:val="clear" w:color="auto" w:fill="FFFFFF"/>
          </w:tcPr>
          <w:p w14:paraId="05336A03"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2.4.3.1</w:t>
            </w:r>
          </w:p>
        </w:tc>
        <w:tc>
          <w:tcPr>
            <w:tcW w:w="7095" w:type="dxa"/>
            <w:shd w:val="clear" w:color="auto" w:fill="FFFFFF"/>
          </w:tcPr>
          <w:p w14:paraId="2076B38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 xml:space="preserve">Monitor, investigate and respond to unauthorised land use, </w:t>
            </w:r>
            <w:proofErr w:type="gramStart"/>
            <w:r w:rsidRPr="00DC5B62">
              <w:rPr>
                <w:rFonts w:eastAsia="Arial" w:cs="Times New Roman"/>
                <w:lang w:val="en-US"/>
              </w:rPr>
              <w:t>development</w:t>
            </w:r>
            <w:proofErr w:type="gramEnd"/>
            <w:r w:rsidRPr="00DC5B62">
              <w:rPr>
                <w:rFonts w:eastAsia="Arial" w:cs="Times New Roman"/>
                <w:lang w:val="en-US"/>
              </w:rPr>
              <w:t xml:space="preserve"> and environment complaints</w:t>
            </w:r>
          </w:p>
        </w:tc>
        <w:tc>
          <w:tcPr>
            <w:tcW w:w="1633" w:type="dxa"/>
            <w:shd w:val="clear" w:color="auto" w:fill="FFFFFF"/>
          </w:tcPr>
          <w:p w14:paraId="04D14178" w14:textId="77777777" w:rsidR="00DC5B62" w:rsidRPr="00DC5B62" w:rsidRDefault="00DC5B62" w:rsidP="00DC5B62">
            <w:pPr>
              <w:spacing w:before="0" w:after="0"/>
              <w:rPr>
                <w:rFonts w:eastAsia="Arial" w:cs="Times New Roman"/>
                <w:lang w:val="en-US"/>
              </w:rPr>
            </w:pPr>
            <w:r w:rsidRPr="008F4C56">
              <w:rPr>
                <w:rFonts w:eastAsia="Arial" w:cs="Times New Roman"/>
                <w:color w:val="007635"/>
                <w:lang w:val="en-US"/>
              </w:rPr>
              <w:t>Achieved</w:t>
            </w:r>
          </w:p>
        </w:tc>
      </w:tr>
      <w:tr w:rsidR="00DC5B62" w:rsidRPr="00DC5B62" w14:paraId="6E16B8BC" w14:textId="77777777" w:rsidTr="00F44FCB">
        <w:trPr>
          <w:jc w:val="center"/>
        </w:trPr>
        <w:tc>
          <w:tcPr>
            <w:tcW w:w="1614" w:type="dxa"/>
            <w:shd w:val="clear" w:color="auto" w:fill="FFFFFF"/>
          </w:tcPr>
          <w:p w14:paraId="49388C09"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2.4.3.2</w:t>
            </w:r>
          </w:p>
        </w:tc>
        <w:tc>
          <w:tcPr>
            <w:tcW w:w="7095" w:type="dxa"/>
            <w:shd w:val="clear" w:color="auto" w:fill="FFFFFF"/>
          </w:tcPr>
          <w:p w14:paraId="1961181A"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Undertake proactive camping patrols of streets and public places throughout the Shire</w:t>
            </w:r>
          </w:p>
        </w:tc>
        <w:tc>
          <w:tcPr>
            <w:tcW w:w="1633" w:type="dxa"/>
            <w:shd w:val="clear" w:color="auto" w:fill="FFFFFF"/>
          </w:tcPr>
          <w:p w14:paraId="3CE66753"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5DDD3462" w14:textId="77777777" w:rsidTr="00F44FCB">
        <w:trPr>
          <w:jc w:val="center"/>
        </w:trPr>
        <w:tc>
          <w:tcPr>
            <w:tcW w:w="1614" w:type="dxa"/>
            <w:shd w:val="clear" w:color="auto" w:fill="FFFFFF"/>
          </w:tcPr>
          <w:p w14:paraId="78B9FF7A"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2.4.3.3</w:t>
            </w:r>
          </w:p>
        </w:tc>
        <w:tc>
          <w:tcPr>
            <w:tcW w:w="7095" w:type="dxa"/>
            <w:shd w:val="clear" w:color="auto" w:fill="FFFFFF"/>
          </w:tcPr>
          <w:p w14:paraId="128ADCD7"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Respond to people experiencing homelessness and rough sleepers through engagement and referrals to appropriate support and housing services</w:t>
            </w:r>
          </w:p>
        </w:tc>
        <w:tc>
          <w:tcPr>
            <w:tcW w:w="1633" w:type="dxa"/>
            <w:shd w:val="clear" w:color="auto" w:fill="FFFFFF"/>
          </w:tcPr>
          <w:p w14:paraId="7446DEC5" w14:textId="77777777" w:rsidR="00DC5B62" w:rsidRPr="004B4DE2" w:rsidRDefault="00DC5B62" w:rsidP="00DC5B62">
            <w:pPr>
              <w:spacing w:before="0" w:after="0"/>
              <w:rPr>
                <w:rFonts w:eastAsia="Arial" w:cs="Times New Roman"/>
                <w:color w:val="007635"/>
                <w:lang w:val="en-US"/>
              </w:rPr>
            </w:pPr>
            <w:r w:rsidRPr="004B4DE2">
              <w:rPr>
                <w:rFonts w:eastAsia="Arial" w:cs="Times New Roman"/>
                <w:color w:val="007635"/>
                <w:lang w:val="en-US"/>
              </w:rPr>
              <w:t>Achieved</w:t>
            </w:r>
          </w:p>
        </w:tc>
      </w:tr>
      <w:tr w:rsidR="00DC5B62" w:rsidRPr="00DC5B62" w14:paraId="127AAD5F" w14:textId="77777777" w:rsidTr="00F44FCB">
        <w:trPr>
          <w:jc w:val="center"/>
        </w:trPr>
        <w:tc>
          <w:tcPr>
            <w:tcW w:w="1614" w:type="dxa"/>
            <w:shd w:val="clear" w:color="auto" w:fill="FFFFFF"/>
          </w:tcPr>
          <w:p w14:paraId="0A2F8785"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2.4.3.4</w:t>
            </w:r>
          </w:p>
        </w:tc>
        <w:tc>
          <w:tcPr>
            <w:tcW w:w="7095" w:type="dxa"/>
            <w:shd w:val="clear" w:color="auto" w:fill="FFFFFF"/>
          </w:tcPr>
          <w:p w14:paraId="5C6EACB7"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Undertake proactive patrols of community parks and open spaces to monitor safe use by dogs and their owners</w:t>
            </w:r>
          </w:p>
        </w:tc>
        <w:tc>
          <w:tcPr>
            <w:tcW w:w="1633" w:type="dxa"/>
            <w:shd w:val="clear" w:color="auto" w:fill="FFFFFF"/>
          </w:tcPr>
          <w:p w14:paraId="1CE4D98D"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2D6917EB" w14:textId="77777777" w:rsidTr="00F44FCB">
        <w:trPr>
          <w:jc w:val="center"/>
        </w:trPr>
        <w:tc>
          <w:tcPr>
            <w:tcW w:w="1614" w:type="dxa"/>
            <w:shd w:val="clear" w:color="auto" w:fill="FFFFFF"/>
          </w:tcPr>
          <w:p w14:paraId="0759E35E"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2.4.3.5</w:t>
            </w:r>
          </w:p>
        </w:tc>
        <w:tc>
          <w:tcPr>
            <w:tcW w:w="7095" w:type="dxa"/>
            <w:shd w:val="clear" w:color="auto" w:fill="FFFFFF"/>
          </w:tcPr>
          <w:p w14:paraId="1E743610"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Provide companion animal management services</w:t>
            </w:r>
          </w:p>
        </w:tc>
        <w:tc>
          <w:tcPr>
            <w:tcW w:w="1633" w:type="dxa"/>
            <w:shd w:val="clear" w:color="auto" w:fill="FFFFFF"/>
          </w:tcPr>
          <w:p w14:paraId="6B4ABE08"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62618217" w14:textId="77777777" w:rsidTr="00F44FCB">
        <w:trPr>
          <w:jc w:val="center"/>
        </w:trPr>
        <w:tc>
          <w:tcPr>
            <w:tcW w:w="1614" w:type="dxa"/>
            <w:shd w:val="clear" w:color="auto" w:fill="FFFFFF"/>
          </w:tcPr>
          <w:p w14:paraId="33C75223"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2.4.3.6</w:t>
            </w:r>
          </w:p>
        </w:tc>
        <w:tc>
          <w:tcPr>
            <w:tcW w:w="7095" w:type="dxa"/>
            <w:shd w:val="clear" w:color="auto" w:fill="FFFFFF"/>
          </w:tcPr>
          <w:p w14:paraId="00A6D24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 xml:space="preserve">Facilitate companion </w:t>
            </w:r>
            <w:proofErr w:type="gramStart"/>
            <w:r w:rsidRPr="00DC5B62">
              <w:rPr>
                <w:rFonts w:eastAsia="Arial" w:cs="Times New Roman"/>
                <w:lang w:val="en-US"/>
              </w:rPr>
              <w:t>animals</w:t>
            </w:r>
            <w:proofErr w:type="gramEnd"/>
            <w:r w:rsidRPr="00DC5B62">
              <w:rPr>
                <w:rFonts w:eastAsia="Arial" w:cs="Times New Roman"/>
                <w:lang w:val="en-US"/>
              </w:rPr>
              <w:t xml:space="preserve"> education</w:t>
            </w:r>
          </w:p>
        </w:tc>
        <w:tc>
          <w:tcPr>
            <w:tcW w:w="1633" w:type="dxa"/>
            <w:shd w:val="clear" w:color="auto" w:fill="FFFFFF"/>
          </w:tcPr>
          <w:p w14:paraId="1ADE6F53"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4CC6F2AA" w14:textId="77777777" w:rsidTr="00F44FCB">
        <w:trPr>
          <w:jc w:val="center"/>
        </w:trPr>
        <w:tc>
          <w:tcPr>
            <w:tcW w:w="1614" w:type="dxa"/>
            <w:shd w:val="clear" w:color="auto" w:fill="FFFFFF"/>
          </w:tcPr>
          <w:p w14:paraId="51C8A7E0"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2.4.3.7</w:t>
            </w:r>
          </w:p>
        </w:tc>
        <w:tc>
          <w:tcPr>
            <w:tcW w:w="7095" w:type="dxa"/>
            <w:shd w:val="clear" w:color="auto" w:fill="FFFFFF"/>
          </w:tcPr>
          <w:p w14:paraId="19DD13BE"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Undertake regular and frequent parking patrols to increase availability and turnover in the Town and Village centres</w:t>
            </w:r>
          </w:p>
        </w:tc>
        <w:tc>
          <w:tcPr>
            <w:tcW w:w="1633" w:type="dxa"/>
            <w:shd w:val="clear" w:color="auto" w:fill="FFFFFF"/>
          </w:tcPr>
          <w:p w14:paraId="514B31EB"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555D1E85" w14:textId="77777777" w:rsidTr="00F44FCB">
        <w:trPr>
          <w:jc w:val="center"/>
        </w:trPr>
        <w:tc>
          <w:tcPr>
            <w:tcW w:w="1614" w:type="dxa"/>
            <w:shd w:val="clear" w:color="auto" w:fill="FFFFFF"/>
          </w:tcPr>
          <w:p w14:paraId="07584BFD"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2.4.3.8</w:t>
            </w:r>
          </w:p>
        </w:tc>
        <w:tc>
          <w:tcPr>
            <w:tcW w:w="7095" w:type="dxa"/>
            <w:shd w:val="clear" w:color="auto" w:fill="FFFFFF"/>
          </w:tcPr>
          <w:p w14:paraId="6167CF6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Monitor, investigate and respond to public and environmental health matters through proactive inspections and surveillance programs</w:t>
            </w:r>
          </w:p>
        </w:tc>
        <w:tc>
          <w:tcPr>
            <w:tcW w:w="1633" w:type="dxa"/>
            <w:shd w:val="clear" w:color="auto" w:fill="FFFFFF"/>
          </w:tcPr>
          <w:p w14:paraId="668D4A02"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4876E302" w14:textId="77777777" w:rsidTr="00F44FCB">
        <w:trPr>
          <w:jc w:val="center"/>
        </w:trPr>
        <w:tc>
          <w:tcPr>
            <w:tcW w:w="1614" w:type="dxa"/>
            <w:shd w:val="clear" w:color="auto" w:fill="FFFFFF"/>
          </w:tcPr>
          <w:p w14:paraId="7068AE74"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2.4.3.9</w:t>
            </w:r>
          </w:p>
        </w:tc>
        <w:tc>
          <w:tcPr>
            <w:tcW w:w="7095" w:type="dxa"/>
            <w:shd w:val="clear" w:color="auto" w:fill="FFFFFF"/>
          </w:tcPr>
          <w:p w14:paraId="7AF985AF"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Deliver the Food Premises inspection program</w:t>
            </w:r>
          </w:p>
        </w:tc>
        <w:tc>
          <w:tcPr>
            <w:tcW w:w="1633" w:type="dxa"/>
            <w:shd w:val="clear" w:color="auto" w:fill="FFFFFF"/>
          </w:tcPr>
          <w:p w14:paraId="518A79FE"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1FF0DF90" w14:textId="77777777" w:rsidTr="00F44FCB">
        <w:trPr>
          <w:jc w:val="center"/>
        </w:trPr>
        <w:tc>
          <w:tcPr>
            <w:tcW w:w="1614" w:type="dxa"/>
            <w:shd w:val="clear" w:color="auto" w:fill="FFFFFF"/>
          </w:tcPr>
          <w:p w14:paraId="13EFA67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2.4.3.10</w:t>
            </w:r>
          </w:p>
        </w:tc>
        <w:tc>
          <w:tcPr>
            <w:tcW w:w="7095" w:type="dxa"/>
            <w:shd w:val="clear" w:color="auto" w:fill="FFFFFF"/>
          </w:tcPr>
          <w:p w14:paraId="6BD2A5F5"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Deliver the Onsite Sewage Management System inspection program</w:t>
            </w:r>
          </w:p>
        </w:tc>
        <w:tc>
          <w:tcPr>
            <w:tcW w:w="1633" w:type="dxa"/>
            <w:shd w:val="clear" w:color="auto" w:fill="FFFFFF"/>
          </w:tcPr>
          <w:p w14:paraId="0B3589B7"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54041B05" w14:textId="77777777" w:rsidTr="00F44FCB">
        <w:trPr>
          <w:jc w:val="center"/>
        </w:trPr>
        <w:tc>
          <w:tcPr>
            <w:tcW w:w="1614" w:type="dxa"/>
            <w:shd w:val="clear" w:color="auto" w:fill="FFFFFF"/>
          </w:tcPr>
          <w:p w14:paraId="76BD65F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2.4.3.11</w:t>
            </w:r>
          </w:p>
        </w:tc>
        <w:tc>
          <w:tcPr>
            <w:tcW w:w="7095" w:type="dxa"/>
            <w:shd w:val="clear" w:color="auto" w:fill="FFFFFF"/>
          </w:tcPr>
          <w:p w14:paraId="5AFE6A1C"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Review the Onsite Sewage Management Policy and Procedure Manual</w:t>
            </w:r>
          </w:p>
        </w:tc>
        <w:tc>
          <w:tcPr>
            <w:tcW w:w="1633" w:type="dxa"/>
            <w:shd w:val="clear" w:color="auto" w:fill="FFFFFF"/>
          </w:tcPr>
          <w:p w14:paraId="6D398DDC" w14:textId="77777777" w:rsidR="00DC5B62" w:rsidRPr="004B4DE2" w:rsidRDefault="00DC5B62" w:rsidP="00DC5B62">
            <w:pPr>
              <w:spacing w:before="0" w:after="0"/>
              <w:rPr>
                <w:rFonts w:eastAsia="Arial" w:cs="Times New Roman"/>
                <w:color w:val="C45022"/>
                <w:lang w:val="en-US"/>
              </w:rPr>
            </w:pPr>
            <w:r w:rsidRPr="004B4DE2">
              <w:rPr>
                <w:rFonts w:eastAsia="Arial" w:cs="Times New Roman"/>
                <w:color w:val="C45022"/>
                <w:lang w:val="en-US"/>
              </w:rPr>
              <w:t>Deferred</w:t>
            </w:r>
          </w:p>
        </w:tc>
      </w:tr>
      <w:tr w:rsidR="00DC5B62" w:rsidRPr="00DC5B62" w14:paraId="782C1BF7" w14:textId="77777777" w:rsidTr="00F44FCB">
        <w:trPr>
          <w:jc w:val="center"/>
        </w:trPr>
        <w:tc>
          <w:tcPr>
            <w:tcW w:w="1614" w:type="dxa"/>
            <w:shd w:val="clear" w:color="auto" w:fill="FFFFFF"/>
          </w:tcPr>
          <w:p w14:paraId="3C8D7073"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2.4.3.12</w:t>
            </w:r>
          </w:p>
        </w:tc>
        <w:tc>
          <w:tcPr>
            <w:tcW w:w="7095" w:type="dxa"/>
            <w:shd w:val="clear" w:color="auto" w:fill="FFFFFF"/>
          </w:tcPr>
          <w:p w14:paraId="191FB942"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Deliver environmental and public health education programs to the community</w:t>
            </w:r>
          </w:p>
        </w:tc>
        <w:tc>
          <w:tcPr>
            <w:tcW w:w="1633" w:type="dxa"/>
            <w:shd w:val="clear" w:color="auto" w:fill="FFFFFF"/>
          </w:tcPr>
          <w:p w14:paraId="7112C568" w14:textId="77777777" w:rsidR="00DC5B62" w:rsidRPr="00DC5B62" w:rsidRDefault="00DC5B62" w:rsidP="00DC5B62">
            <w:pPr>
              <w:spacing w:before="0" w:after="0"/>
              <w:rPr>
                <w:rFonts w:eastAsia="Arial" w:cs="Times New Roman"/>
                <w:lang w:val="en-US"/>
              </w:rPr>
            </w:pPr>
            <w:r w:rsidRPr="004B4DE2">
              <w:rPr>
                <w:rFonts w:eastAsia="Arial" w:cs="Times New Roman"/>
                <w:color w:val="007635"/>
                <w:lang w:val="en-US"/>
              </w:rPr>
              <w:t>Achieved</w:t>
            </w:r>
          </w:p>
        </w:tc>
      </w:tr>
      <w:tr w:rsidR="00DC5B62" w:rsidRPr="00DC5B62" w14:paraId="1D7A453C" w14:textId="77777777" w:rsidTr="00F44FCB">
        <w:trPr>
          <w:trHeight w:val="90"/>
          <w:jc w:val="center"/>
        </w:trPr>
        <w:tc>
          <w:tcPr>
            <w:tcW w:w="1614" w:type="dxa"/>
            <w:shd w:val="clear" w:color="auto" w:fill="FFFFFF"/>
          </w:tcPr>
          <w:p w14:paraId="4F39D63B"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2.4.3.13</w:t>
            </w:r>
          </w:p>
        </w:tc>
        <w:tc>
          <w:tcPr>
            <w:tcW w:w="7095" w:type="dxa"/>
            <w:shd w:val="clear" w:color="auto" w:fill="FFFFFF"/>
          </w:tcPr>
          <w:p w14:paraId="78DC66E1" w14:textId="77777777" w:rsidR="00DC5B62" w:rsidRPr="00DC5B62" w:rsidRDefault="00DC5B62" w:rsidP="00DC5B62">
            <w:pPr>
              <w:spacing w:before="0" w:after="0"/>
              <w:rPr>
                <w:rFonts w:eastAsia="Arial" w:cs="Times New Roman"/>
                <w:lang w:val="en-US"/>
              </w:rPr>
            </w:pPr>
            <w:r w:rsidRPr="00DC5B62">
              <w:rPr>
                <w:rFonts w:eastAsia="Arial" w:cs="Times New Roman"/>
                <w:lang w:val="en-US"/>
              </w:rPr>
              <w:t>CCTV camera replacement in Jonson Street and Apex Park, Byron Bay</w:t>
            </w:r>
          </w:p>
        </w:tc>
        <w:tc>
          <w:tcPr>
            <w:tcW w:w="1633" w:type="dxa"/>
            <w:shd w:val="clear" w:color="auto" w:fill="FFFFFF"/>
          </w:tcPr>
          <w:p w14:paraId="3A63B096" w14:textId="77777777" w:rsidR="00DC5B62" w:rsidRPr="004B4DE2" w:rsidRDefault="00DC5B62" w:rsidP="00DC5B62">
            <w:pPr>
              <w:spacing w:before="0" w:after="0"/>
              <w:rPr>
                <w:rFonts w:eastAsia="Arial" w:cs="Times New Roman"/>
                <w:color w:val="3E2F5D"/>
                <w:lang w:val="en-US"/>
              </w:rPr>
            </w:pPr>
            <w:r w:rsidRPr="004B4DE2">
              <w:rPr>
                <w:rFonts w:eastAsia="Arial" w:cs="Times New Roman"/>
                <w:color w:val="3E2F5D"/>
                <w:lang w:val="en-US"/>
              </w:rPr>
              <w:t>Substantially Achieved</w:t>
            </w:r>
          </w:p>
        </w:tc>
      </w:tr>
    </w:tbl>
    <w:p w14:paraId="5C029246" w14:textId="77777777" w:rsidR="00F44FCB" w:rsidRPr="00FF1BC4" w:rsidRDefault="00F44FCB" w:rsidP="00F44FCB">
      <w:pPr>
        <w:pStyle w:val="CommunityObjective2-Heading3"/>
        <w:spacing w:after="0"/>
      </w:pPr>
      <w:r w:rsidRPr="00FF1BC4">
        <w:t>Swimming Pool Inspections</w:t>
      </w:r>
    </w:p>
    <w:p w14:paraId="69B27A4B" w14:textId="77777777" w:rsidR="00F44FCB" w:rsidRPr="00BB71FE" w:rsidRDefault="00F44FCB" w:rsidP="00F44FCB">
      <w:pPr>
        <w:spacing w:before="0" w:after="0"/>
      </w:pPr>
      <w:r w:rsidRPr="00BB71FE">
        <w:rPr>
          <w:b/>
        </w:rPr>
        <w:t>Swimming Pools Act 1992, s22</w:t>
      </w:r>
      <w:proofErr w:type="gramStart"/>
      <w:r w:rsidRPr="00BB71FE">
        <w:rPr>
          <w:b/>
        </w:rPr>
        <w:t>F(</w:t>
      </w:r>
      <w:proofErr w:type="gramEnd"/>
      <w:r w:rsidRPr="00BB71FE">
        <w:rPr>
          <w:b/>
        </w:rPr>
        <w:t xml:space="preserve">2) </w:t>
      </w:r>
    </w:p>
    <w:p w14:paraId="7F0A7A8A" w14:textId="77777777" w:rsidR="00F44FCB" w:rsidRDefault="00F44FCB" w:rsidP="00F44FCB">
      <w:pPr>
        <w:spacing w:before="0" w:after="0"/>
        <w:rPr>
          <w:b/>
        </w:rPr>
      </w:pPr>
      <w:r w:rsidRPr="00BB71FE">
        <w:rPr>
          <w:b/>
        </w:rPr>
        <w:t>Swimming Pools Regulation 2008 (SP Reg) cl 18BC</w:t>
      </w:r>
    </w:p>
    <w:p w14:paraId="500C0488" w14:textId="77777777" w:rsidR="00F44FCB" w:rsidRPr="00BB71FE" w:rsidRDefault="00F44FCB" w:rsidP="00F44FCB">
      <w:pPr>
        <w:spacing w:before="0" w:after="0"/>
        <w:rPr>
          <w:b/>
        </w:rPr>
      </w:pPr>
    </w:p>
    <w:tbl>
      <w:tblPr>
        <w:tblStyle w:val="LightList-Accent6"/>
        <w:tblW w:w="0" w:type="auto"/>
        <w:tblBorders>
          <w:insideH w:val="single" w:sz="8" w:space="0" w:color="543F7D" w:themeColor="accent6"/>
          <w:insideV w:val="single" w:sz="8" w:space="0" w:color="543F7D" w:themeColor="accent6"/>
        </w:tblBorders>
        <w:tblLook w:val="04A0" w:firstRow="1" w:lastRow="0" w:firstColumn="1" w:lastColumn="0" w:noHBand="0" w:noVBand="1"/>
      </w:tblPr>
      <w:tblGrid>
        <w:gridCol w:w="9258"/>
        <w:gridCol w:w="1070"/>
      </w:tblGrid>
      <w:tr w:rsidR="00F44FCB" w:rsidRPr="00BB71FE" w14:paraId="3C8662AD" w14:textId="77777777" w:rsidTr="00F44F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16ADBE" w14:textId="77777777" w:rsidR="00F44FCB" w:rsidRPr="00BB71FE" w:rsidRDefault="00F44FCB" w:rsidP="001E0497">
            <w:pPr>
              <w:spacing w:before="60" w:after="60"/>
              <w:rPr>
                <w:bCs w:val="0"/>
              </w:rPr>
            </w:pPr>
            <w:r>
              <w:rPr>
                <w:b w:val="0"/>
              </w:rPr>
              <w:t>Type of inspections</w:t>
            </w:r>
          </w:p>
        </w:tc>
        <w:tc>
          <w:tcPr>
            <w:tcW w:w="0" w:type="auto"/>
          </w:tcPr>
          <w:p w14:paraId="19145826" w14:textId="77777777" w:rsidR="00F44FCB" w:rsidRPr="00BB71FE" w:rsidRDefault="00F44FCB" w:rsidP="001E0497">
            <w:pPr>
              <w:spacing w:before="60" w:after="60"/>
              <w:cnfStyle w:val="100000000000" w:firstRow="1" w:lastRow="0" w:firstColumn="0" w:lastColumn="0" w:oddVBand="0" w:evenVBand="0" w:oddHBand="0" w:evenHBand="0" w:firstRowFirstColumn="0" w:firstRowLastColumn="0" w:lastRowFirstColumn="0" w:lastRowLastColumn="0"/>
              <w:rPr>
                <w:b w:val="0"/>
              </w:rPr>
            </w:pPr>
            <w:r>
              <w:rPr>
                <w:b w:val="0"/>
              </w:rPr>
              <w:t>Number</w:t>
            </w:r>
          </w:p>
        </w:tc>
      </w:tr>
      <w:tr w:rsidR="00F44FCB" w14:paraId="2D7BDC9B" w14:textId="77777777" w:rsidTr="00F44F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A845B85" w14:textId="77777777" w:rsidR="00F44FCB" w:rsidRPr="00BB71FE" w:rsidRDefault="00F44FCB" w:rsidP="001E0497">
            <w:pPr>
              <w:spacing w:before="60" w:after="60"/>
              <w:rPr>
                <w:b w:val="0"/>
              </w:rPr>
            </w:pPr>
            <w:r w:rsidRPr="00BB71FE">
              <w:rPr>
                <w:b w:val="0"/>
              </w:rPr>
              <w:t>Number of inspections of tourist and visitor accommodation</w:t>
            </w:r>
          </w:p>
        </w:tc>
        <w:tc>
          <w:tcPr>
            <w:tcW w:w="0" w:type="auto"/>
            <w:tcBorders>
              <w:top w:val="none" w:sz="0" w:space="0" w:color="auto"/>
              <w:bottom w:val="none" w:sz="0" w:space="0" w:color="auto"/>
              <w:right w:val="none" w:sz="0" w:space="0" w:color="auto"/>
            </w:tcBorders>
          </w:tcPr>
          <w:p w14:paraId="12B7BA89" w14:textId="77777777" w:rsidR="00F44FCB" w:rsidRDefault="00F44FCB" w:rsidP="001E0497">
            <w:pPr>
              <w:spacing w:before="60" w:after="60"/>
              <w:cnfStyle w:val="000000100000" w:firstRow="0" w:lastRow="0" w:firstColumn="0" w:lastColumn="0" w:oddVBand="0" w:evenVBand="0" w:oddHBand="1" w:evenHBand="0" w:firstRowFirstColumn="0" w:firstRowLastColumn="0" w:lastRowFirstColumn="0" w:lastRowLastColumn="0"/>
            </w:pPr>
            <w:r w:rsidRPr="005041BB">
              <w:t>26</w:t>
            </w:r>
          </w:p>
        </w:tc>
      </w:tr>
      <w:tr w:rsidR="00F44FCB" w14:paraId="34FAAF66" w14:textId="77777777" w:rsidTr="00F44FCB">
        <w:tc>
          <w:tcPr>
            <w:cnfStyle w:val="001000000000" w:firstRow="0" w:lastRow="0" w:firstColumn="1" w:lastColumn="0" w:oddVBand="0" w:evenVBand="0" w:oddHBand="0" w:evenHBand="0" w:firstRowFirstColumn="0" w:firstRowLastColumn="0" w:lastRowFirstColumn="0" w:lastRowLastColumn="0"/>
            <w:tcW w:w="0" w:type="auto"/>
          </w:tcPr>
          <w:p w14:paraId="03CB010D" w14:textId="77777777" w:rsidR="00F44FCB" w:rsidRPr="00BB71FE" w:rsidRDefault="00F44FCB" w:rsidP="001E0497">
            <w:pPr>
              <w:spacing w:before="60" w:after="60"/>
              <w:rPr>
                <w:b w:val="0"/>
              </w:rPr>
            </w:pPr>
            <w:r w:rsidRPr="00BB71FE">
              <w:rPr>
                <w:b w:val="0"/>
              </w:rPr>
              <w:t>Number of inspections of premises with more than 2 dwellings</w:t>
            </w:r>
          </w:p>
        </w:tc>
        <w:tc>
          <w:tcPr>
            <w:tcW w:w="0" w:type="auto"/>
          </w:tcPr>
          <w:p w14:paraId="1DF401ED" w14:textId="77777777" w:rsidR="00F44FCB" w:rsidRDefault="00F44FCB" w:rsidP="001E0497">
            <w:pPr>
              <w:spacing w:before="60" w:after="60"/>
              <w:cnfStyle w:val="000000000000" w:firstRow="0" w:lastRow="0" w:firstColumn="0" w:lastColumn="0" w:oddVBand="0" w:evenVBand="0" w:oddHBand="0" w:evenHBand="0" w:firstRowFirstColumn="0" w:firstRowLastColumn="0" w:lastRowFirstColumn="0" w:lastRowLastColumn="0"/>
            </w:pPr>
            <w:r>
              <w:t>13</w:t>
            </w:r>
          </w:p>
        </w:tc>
      </w:tr>
      <w:tr w:rsidR="00F44FCB" w14:paraId="19062310" w14:textId="77777777" w:rsidTr="00F44FCB">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027AEC7" w14:textId="77777777" w:rsidR="00F44FCB" w:rsidRPr="00BB71FE" w:rsidRDefault="00F44FCB" w:rsidP="001E0497">
            <w:pPr>
              <w:spacing w:before="60" w:after="60"/>
              <w:rPr>
                <w:b w:val="0"/>
              </w:rPr>
            </w:pPr>
            <w:r w:rsidRPr="00BB71FE">
              <w:rPr>
                <w:b w:val="0"/>
              </w:rPr>
              <w:t xml:space="preserve">Number of inspections that resulted in issuance </w:t>
            </w:r>
            <w:r>
              <w:rPr>
                <w:b w:val="0"/>
              </w:rPr>
              <w:t xml:space="preserve">of </w:t>
            </w:r>
            <w:r w:rsidRPr="00BB71FE">
              <w:rPr>
                <w:b w:val="0"/>
              </w:rPr>
              <w:t>a certificate of compliance under section 22D of the Act</w:t>
            </w:r>
          </w:p>
        </w:tc>
        <w:tc>
          <w:tcPr>
            <w:tcW w:w="0" w:type="auto"/>
            <w:tcBorders>
              <w:top w:val="none" w:sz="0" w:space="0" w:color="auto"/>
              <w:bottom w:val="none" w:sz="0" w:space="0" w:color="auto"/>
              <w:right w:val="none" w:sz="0" w:space="0" w:color="auto"/>
            </w:tcBorders>
          </w:tcPr>
          <w:p w14:paraId="5D68D026" w14:textId="77777777" w:rsidR="00F44FCB" w:rsidRDefault="00F44FCB" w:rsidP="001E0497">
            <w:pPr>
              <w:spacing w:before="60" w:after="60"/>
              <w:cnfStyle w:val="000000100000" w:firstRow="0" w:lastRow="0" w:firstColumn="0" w:lastColumn="0" w:oddVBand="0" w:evenVBand="0" w:oddHBand="1" w:evenHBand="0" w:firstRowFirstColumn="0" w:firstRowLastColumn="0" w:lastRowFirstColumn="0" w:lastRowLastColumn="0"/>
            </w:pPr>
            <w:r>
              <w:t>101</w:t>
            </w:r>
          </w:p>
        </w:tc>
      </w:tr>
      <w:tr w:rsidR="00F44FCB" w14:paraId="6466B1E5" w14:textId="77777777" w:rsidTr="00F44FCB">
        <w:trPr>
          <w:trHeight w:val="75"/>
        </w:trPr>
        <w:tc>
          <w:tcPr>
            <w:cnfStyle w:val="001000000000" w:firstRow="0" w:lastRow="0" w:firstColumn="1" w:lastColumn="0" w:oddVBand="0" w:evenVBand="0" w:oddHBand="0" w:evenHBand="0" w:firstRowFirstColumn="0" w:firstRowLastColumn="0" w:lastRowFirstColumn="0" w:lastRowLastColumn="0"/>
            <w:tcW w:w="0" w:type="auto"/>
          </w:tcPr>
          <w:p w14:paraId="1B7BEDD0" w14:textId="77777777" w:rsidR="00F44FCB" w:rsidRPr="00BB71FE" w:rsidRDefault="00F44FCB" w:rsidP="001E0497">
            <w:pPr>
              <w:spacing w:before="60" w:after="60"/>
              <w:rPr>
                <w:b w:val="0"/>
              </w:rPr>
            </w:pPr>
            <w:r w:rsidRPr="00BB71FE">
              <w:rPr>
                <w:b w:val="0"/>
              </w:rPr>
              <w:t xml:space="preserve">Number of inspections that resulted in issuance </w:t>
            </w:r>
            <w:r>
              <w:rPr>
                <w:b w:val="0"/>
              </w:rPr>
              <w:t xml:space="preserve">of </w:t>
            </w:r>
            <w:r w:rsidRPr="00BB71FE">
              <w:rPr>
                <w:b w:val="0"/>
              </w:rPr>
              <w:t>a certificate of non-compliance under clause 18BA of the Regulation</w:t>
            </w:r>
          </w:p>
        </w:tc>
        <w:tc>
          <w:tcPr>
            <w:tcW w:w="0" w:type="auto"/>
          </w:tcPr>
          <w:p w14:paraId="7C5F0599" w14:textId="77777777" w:rsidR="00F44FCB" w:rsidRDefault="00F44FCB" w:rsidP="001E0497">
            <w:pPr>
              <w:spacing w:before="60" w:after="60"/>
              <w:cnfStyle w:val="000000000000" w:firstRow="0" w:lastRow="0" w:firstColumn="0" w:lastColumn="0" w:oddVBand="0" w:evenVBand="0" w:oddHBand="0" w:evenHBand="0" w:firstRowFirstColumn="0" w:firstRowLastColumn="0" w:lastRowFirstColumn="0" w:lastRowLastColumn="0"/>
            </w:pPr>
            <w:r>
              <w:t>30</w:t>
            </w:r>
          </w:p>
        </w:tc>
      </w:tr>
    </w:tbl>
    <w:p w14:paraId="558BA40D" w14:textId="77777777" w:rsidR="00184D23" w:rsidRPr="00FF1BC4" w:rsidRDefault="00184D23" w:rsidP="00965101">
      <w:pPr>
        <w:pStyle w:val="PurpleHeading"/>
        <w:rPr>
          <w:rFonts w:ascii="Century Gothic" w:hAnsi="Century Gothic"/>
        </w:rPr>
        <w:sectPr w:rsidR="00184D23" w:rsidRPr="00FF1BC4" w:rsidSect="00395049">
          <w:pgSz w:w="11906" w:h="16838"/>
          <w:pgMar w:top="824" w:right="849" w:bottom="1134" w:left="709" w:header="284" w:footer="202" w:gutter="0"/>
          <w:cols w:space="708"/>
          <w:docGrid w:linePitch="360"/>
        </w:sectPr>
      </w:pPr>
    </w:p>
    <w:p w14:paraId="7F4E3AA7" w14:textId="675DA0A4" w:rsidR="00DE4D29" w:rsidRPr="00FF1BC4" w:rsidRDefault="00DE4D29" w:rsidP="00DE4D29">
      <w:pPr>
        <w:pStyle w:val="CommunityObjective2-Heading3"/>
        <w:spacing w:before="0" w:after="0"/>
      </w:pPr>
      <w:bookmarkStart w:id="291" w:name="_Toc524094517"/>
      <w:bookmarkStart w:id="292" w:name="_Toc527981073"/>
      <w:bookmarkStart w:id="293" w:name="_Toc20744774"/>
      <w:bookmarkEnd w:id="289"/>
      <w:bookmarkEnd w:id="290"/>
      <w:r w:rsidRPr="00FF1BC4">
        <w:lastRenderedPageBreak/>
        <w:t>Compliance with the</w:t>
      </w:r>
      <w:r>
        <w:t xml:space="preserve"> Companion Animals Act 1998</w:t>
      </w:r>
      <w:r w:rsidRPr="00FF1BC4">
        <w:t xml:space="preserve"> </w:t>
      </w:r>
    </w:p>
    <w:bookmarkEnd w:id="291"/>
    <w:bookmarkEnd w:id="292"/>
    <w:bookmarkEnd w:id="293"/>
    <w:p w14:paraId="14CFFAD6" w14:textId="77777777" w:rsidR="00DE4D29" w:rsidRPr="005C3D69" w:rsidRDefault="00DE4D29" w:rsidP="00DE4D29">
      <w:pPr>
        <w:spacing w:before="0" w:after="0"/>
        <w:rPr>
          <w:b/>
        </w:rPr>
      </w:pPr>
      <w:r w:rsidRPr="005C3D69">
        <w:rPr>
          <w:b/>
        </w:rPr>
        <w:t>Local Government (General) Regulation 2005 – Reg 217(1)(f)</w:t>
      </w:r>
    </w:p>
    <w:p w14:paraId="0C5C6403" w14:textId="77777777" w:rsidR="00DE4D29" w:rsidRPr="000E44D1" w:rsidRDefault="00DE4D29" w:rsidP="00DE4D29">
      <w:pPr>
        <w:rPr>
          <w:rFonts w:cs="Arial"/>
        </w:rPr>
      </w:pPr>
      <w:r w:rsidRPr="000E44D1">
        <w:rPr>
          <w:rFonts w:cs="Arial"/>
        </w:rPr>
        <w:t>The following information is provided on activities relating to enforcing and ensuring compliance with the Companion Animals Act and Regulation for the period 1 July 2020 to 30 June 2021.</w:t>
      </w:r>
    </w:p>
    <w:p w14:paraId="5106A8C9" w14:textId="77777777" w:rsidR="00876E55" w:rsidRDefault="00876E55" w:rsidP="00DE4D29">
      <w:pPr>
        <w:autoSpaceDE w:val="0"/>
        <w:autoSpaceDN w:val="0"/>
        <w:adjustRightInd w:val="0"/>
        <w:rPr>
          <w:rFonts w:ascii="Calibri" w:hAnsi="Calibri" w:cs="Avenir-Book"/>
          <w:color w:val="1D1D1B"/>
          <w:sz w:val="16"/>
          <w:szCs w:val="16"/>
        </w:rPr>
        <w:sectPr w:rsidR="00876E55" w:rsidSect="00395049">
          <w:footerReference w:type="default" r:id="rId135"/>
          <w:pgSz w:w="11906" w:h="16838"/>
          <w:pgMar w:top="824" w:right="849" w:bottom="1134" w:left="709" w:header="284" w:footer="202" w:gutter="0"/>
          <w:cols w:space="708"/>
          <w:docGrid w:linePitch="360"/>
        </w:sectPr>
      </w:pPr>
    </w:p>
    <w:p w14:paraId="4F7591CB" w14:textId="745A8E01" w:rsidR="00DE4D29" w:rsidRPr="000E44D1" w:rsidRDefault="00DE4D29" w:rsidP="00DE4D29">
      <w:pPr>
        <w:autoSpaceDE w:val="0"/>
        <w:autoSpaceDN w:val="0"/>
        <w:adjustRightInd w:val="0"/>
        <w:rPr>
          <w:rFonts w:ascii="Calibri" w:hAnsi="Calibri" w:cs="Avenir-Book"/>
          <w:color w:val="1D1D1B"/>
          <w:sz w:val="16"/>
          <w:szCs w:val="16"/>
        </w:rPr>
      </w:pPr>
      <w:r w:rsidRPr="00FF1BC4">
        <w:rPr>
          <w:rFonts w:ascii="Century Gothic" w:hAnsi="Century Gothic"/>
          <w:noProof/>
        </w:rPr>
        <w:drawing>
          <wp:inline distT="0" distB="0" distL="0" distR="0" wp14:anchorId="176E2F6F" wp14:editId="65C8B1C9">
            <wp:extent cx="2805065" cy="4216400"/>
            <wp:effectExtent l="0" t="0" r="0" b="0"/>
            <wp:docPr id="7" name="Picture 7" descr="Picture of a dog holding a leash in its mouth. The words say &quot;avoid getting collared with a fine. Thank you for leashing your dog in this on-leash public spa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icture of a dog holding a leash in its mouth. The words say &quot;avoid getting collared with a fine. Thank you for leashing your dog in this on-leash public space&quot;"/>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2809828" cy="4223560"/>
                    </a:xfrm>
                    <a:prstGeom prst="rect">
                      <a:avLst/>
                    </a:prstGeom>
                    <a:noFill/>
                    <a:ln>
                      <a:noFill/>
                    </a:ln>
                  </pic:spPr>
                </pic:pic>
              </a:graphicData>
            </a:graphic>
          </wp:inline>
        </w:drawing>
      </w:r>
    </w:p>
    <w:p w14:paraId="6C66F641" w14:textId="77777777" w:rsidR="00DE4D29" w:rsidRPr="000E44D1" w:rsidRDefault="00DE4D29" w:rsidP="00DE4D29">
      <w:pPr>
        <w:autoSpaceDE w:val="0"/>
        <w:autoSpaceDN w:val="0"/>
        <w:adjustRightInd w:val="0"/>
        <w:rPr>
          <w:rFonts w:cs="Arial"/>
          <w:color w:val="1D1D1B"/>
        </w:rPr>
      </w:pPr>
      <w:r w:rsidRPr="000E44D1">
        <w:rPr>
          <w:rFonts w:cs="Arial"/>
          <w:color w:val="1D1D1B"/>
        </w:rPr>
        <w:t>Council’s Animal Enforcement Officers contribute to the control and management of companion animals. The year the focus included:</w:t>
      </w:r>
    </w:p>
    <w:p w14:paraId="7B26075D"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Rehoming abandoned animals</w:t>
      </w:r>
    </w:p>
    <w:p w14:paraId="7CF56255"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Micro-chipping and lifetime registration</w:t>
      </w:r>
    </w:p>
    <w:p w14:paraId="6CCA5847"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Roaming and straying dogs</w:t>
      </w:r>
    </w:p>
    <w:p w14:paraId="29A9904F"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Animal noise complaints</w:t>
      </w:r>
    </w:p>
    <w:p w14:paraId="6911EB8E"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Nuisance dogs</w:t>
      </w:r>
    </w:p>
    <w:p w14:paraId="6F86A403"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Reducing incidents of dog attacks</w:t>
      </w:r>
    </w:p>
    <w:p w14:paraId="1B4F09D8" w14:textId="77777777" w:rsidR="00DE4D29" w:rsidRPr="000E44D1" w:rsidRDefault="00DE4D29" w:rsidP="00DE4D29">
      <w:pPr>
        <w:numPr>
          <w:ilvl w:val="0"/>
          <w:numId w:val="5"/>
        </w:numPr>
        <w:autoSpaceDE w:val="0"/>
        <w:autoSpaceDN w:val="0"/>
        <w:adjustRightInd w:val="0"/>
        <w:spacing w:before="0" w:after="0"/>
        <w:ind w:left="284" w:hanging="284"/>
        <w:rPr>
          <w:rFonts w:cs="Arial"/>
          <w:color w:val="1D1D1B"/>
        </w:rPr>
      </w:pPr>
      <w:r w:rsidRPr="000E44D1">
        <w:rPr>
          <w:rFonts w:cs="Arial"/>
          <w:color w:val="1D1D1B"/>
        </w:rPr>
        <w:t>Community education and awareness of responsible pet ownership</w:t>
      </w:r>
    </w:p>
    <w:p w14:paraId="2C9595EA" w14:textId="77777777" w:rsidR="00DE4D29" w:rsidRPr="000E44D1" w:rsidRDefault="00DE4D29" w:rsidP="00DE4D29">
      <w:pPr>
        <w:autoSpaceDE w:val="0"/>
        <w:autoSpaceDN w:val="0"/>
        <w:adjustRightInd w:val="0"/>
        <w:rPr>
          <w:rFonts w:cs="Arial"/>
          <w:color w:val="1D1D1B"/>
        </w:rPr>
      </w:pPr>
      <w:r w:rsidRPr="000E44D1">
        <w:rPr>
          <w:rFonts w:cs="Arial"/>
          <w:color w:val="1D1D1B"/>
        </w:rPr>
        <w:t>Officers provide a 24/7 on-call service to respond to incidents of dog attacks.</w:t>
      </w:r>
    </w:p>
    <w:p w14:paraId="33515AAE" w14:textId="77777777" w:rsidR="00DE4D29" w:rsidRPr="000E44D1" w:rsidRDefault="00DE4D29" w:rsidP="00DE4D29">
      <w:pPr>
        <w:autoSpaceDE w:val="0"/>
        <w:autoSpaceDN w:val="0"/>
        <w:adjustRightInd w:val="0"/>
        <w:rPr>
          <w:rFonts w:cs="Arial"/>
          <w:color w:val="1D1D1B"/>
        </w:rPr>
      </w:pPr>
      <w:r w:rsidRPr="000E44D1">
        <w:rPr>
          <w:rFonts w:cs="Arial"/>
          <w:color w:val="1D1D1B"/>
        </w:rPr>
        <w:t xml:space="preserve">This service is provided to improve public safety and reduce the incidence of accidents and injury to the public and animals. </w:t>
      </w:r>
    </w:p>
    <w:p w14:paraId="3B96823B" w14:textId="77777777" w:rsidR="00DE4D29" w:rsidRPr="0065200F" w:rsidRDefault="00DE4D29" w:rsidP="00DE4D29">
      <w:pPr>
        <w:autoSpaceDE w:val="0"/>
        <w:autoSpaceDN w:val="0"/>
        <w:adjustRightInd w:val="0"/>
        <w:rPr>
          <w:rFonts w:cs="Arial"/>
          <w:color w:val="1D1D1B"/>
        </w:rPr>
      </w:pPr>
      <w:r w:rsidRPr="000E44D1">
        <w:rPr>
          <w:rFonts w:cs="Arial"/>
          <w:color w:val="1D1D1B"/>
        </w:rPr>
        <w:t xml:space="preserve">The rehoming of impounded or surrendered animals is a priority for Council. The rate of rehoming is high thanks to the continued hard work of staff liaising with animal rescue and </w:t>
      </w:r>
      <w:r w:rsidRPr="00143ED0">
        <w:rPr>
          <w:rFonts w:cs="Arial"/>
          <w:color w:val="1D1D1B"/>
        </w:rPr>
        <w:t>welfare groups.</w:t>
      </w:r>
    </w:p>
    <w:p w14:paraId="39EA5475" w14:textId="77777777" w:rsidR="00876E55" w:rsidRDefault="00876E55" w:rsidP="00DE4D29">
      <w:pPr>
        <w:autoSpaceDE w:val="0"/>
        <w:autoSpaceDN w:val="0"/>
        <w:adjustRightInd w:val="0"/>
        <w:rPr>
          <w:rFonts w:cs="Arial"/>
          <w:color w:val="1D1D1B"/>
        </w:rPr>
        <w:sectPr w:rsidR="00876E55" w:rsidSect="00876E55">
          <w:type w:val="continuous"/>
          <w:pgSz w:w="11906" w:h="16838"/>
          <w:pgMar w:top="824" w:right="849" w:bottom="1134" w:left="709" w:header="284" w:footer="202" w:gutter="0"/>
          <w:cols w:num="2" w:space="170" w:equalWidth="0">
            <w:col w:w="4536" w:space="170"/>
            <w:col w:w="5642"/>
          </w:cols>
          <w:docGrid w:linePitch="360"/>
        </w:sectPr>
      </w:pPr>
    </w:p>
    <w:p w14:paraId="0D95E2ED" w14:textId="77777777" w:rsidR="00DE4D29" w:rsidRPr="00FF1BC4" w:rsidRDefault="00DE4D29" w:rsidP="00DE4D29">
      <w:pPr>
        <w:pStyle w:val="Heading2"/>
      </w:pPr>
      <w:bookmarkStart w:id="294" w:name="_Toc524094518"/>
      <w:bookmarkStart w:id="295" w:name="_Toc525719681"/>
      <w:r w:rsidRPr="00DE4D29">
        <w:t>Promote</w:t>
      </w:r>
      <w:r w:rsidRPr="00FF1BC4">
        <w:t xml:space="preserve"> and assist in the de-sexing of companion animals</w:t>
      </w:r>
      <w:bookmarkEnd w:id="294"/>
      <w:bookmarkEnd w:id="295"/>
    </w:p>
    <w:p w14:paraId="4A2F5C70" w14:textId="77777777" w:rsidR="00DE4D29" w:rsidRPr="0065200F" w:rsidRDefault="00DE4D29" w:rsidP="00DE4D29">
      <w:pPr>
        <w:autoSpaceDE w:val="0"/>
        <w:autoSpaceDN w:val="0"/>
        <w:adjustRightInd w:val="0"/>
        <w:rPr>
          <w:rFonts w:cs="Arial"/>
          <w:color w:val="1D1D1B"/>
        </w:rPr>
      </w:pPr>
      <w:r w:rsidRPr="0065200F">
        <w:rPr>
          <w:rFonts w:cs="Arial"/>
          <w:color w:val="1D1D1B"/>
        </w:rPr>
        <w:t>Council’s policy is to de-sex all companion animals re-homed from the Council Pound.  This reduces unwanted litters and supports the current low rate of animal euthanasia. Staff actively encourages the community to have their cats and dogs de-sexed through brochures, media promotion</w:t>
      </w:r>
      <w:r>
        <w:rPr>
          <w:rFonts w:cs="Arial"/>
          <w:color w:val="1D1D1B"/>
        </w:rPr>
        <w:t>, partnerships with volunteer organisations</w:t>
      </w:r>
      <w:r w:rsidRPr="0065200F">
        <w:rPr>
          <w:rFonts w:cs="Arial"/>
          <w:color w:val="1D1D1B"/>
        </w:rPr>
        <w:t xml:space="preserve"> and advice from staff.</w:t>
      </w:r>
    </w:p>
    <w:p w14:paraId="35C41A70" w14:textId="77777777" w:rsidR="00DE4D29" w:rsidRPr="00FF1BC4" w:rsidRDefault="00DE4D29" w:rsidP="00DE4D29">
      <w:pPr>
        <w:pStyle w:val="Heading2"/>
      </w:pPr>
      <w:bookmarkStart w:id="296" w:name="_Toc524094519"/>
      <w:bookmarkStart w:id="297" w:name="_Toc525719682"/>
      <w:r w:rsidRPr="00FF1BC4">
        <w:t>Impounded Animals</w:t>
      </w:r>
      <w:bookmarkEnd w:id="296"/>
      <w:bookmarkEnd w:id="297"/>
    </w:p>
    <w:p w14:paraId="3F3718DF" w14:textId="77777777" w:rsidR="00DE4D29" w:rsidRPr="0065200F" w:rsidRDefault="00DE4D29" w:rsidP="00DE4D29">
      <w:pPr>
        <w:autoSpaceDE w:val="0"/>
        <w:autoSpaceDN w:val="0"/>
        <w:adjustRightInd w:val="0"/>
        <w:rPr>
          <w:rFonts w:cs="Arial"/>
          <w:color w:val="1D1D1B"/>
        </w:rPr>
      </w:pPr>
      <w:r w:rsidRPr="00E521E1">
        <w:rPr>
          <w:rFonts w:cs="Arial"/>
          <w:color w:val="1D1D1B"/>
        </w:rPr>
        <w:t xml:space="preserve">During 2020/21 there were 96 animals impounded, 74 returned and 14 re-homed. </w:t>
      </w:r>
      <w:r w:rsidRPr="002316E1">
        <w:rPr>
          <w:rFonts w:cs="Arial"/>
          <w:color w:val="1D1D1B"/>
        </w:rPr>
        <w:t>Council spent $2</w:t>
      </w:r>
      <w:r>
        <w:rPr>
          <w:rFonts w:cs="Arial"/>
          <w:color w:val="1D1D1B"/>
        </w:rPr>
        <w:t>5</w:t>
      </w:r>
      <w:r w:rsidRPr="002316E1">
        <w:rPr>
          <w:rFonts w:cs="Arial"/>
          <w:color w:val="1D1D1B"/>
        </w:rPr>
        <w:t>,</w:t>
      </w:r>
      <w:r>
        <w:rPr>
          <w:rFonts w:cs="Arial"/>
          <w:color w:val="1D1D1B"/>
        </w:rPr>
        <w:t>5</w:t>
      </w:r>
      <w:r w:rsidRPr="002316E1">
        <w:rPr>
          <w:rFonts w:cs="Arial"/>
          <w:color w:val="1D1D1B"/>
        </w:rPr>
        <w:t xml:space="preserve">00 </w:t>
      </w:r>
      <w:r w:rsidRPr="00E521E1">
        <w:rPr>
          <w:rFonts w:cs="Arial"/>
          <w:color w:val="1D1D1B"/>
        </w:rPr>
        <w:t>companion animal management during the period.</w:t>
      </w:r>
    </w:p>
    <w:p w14:paraId="11E85388" w14:textId="77777777" w:rsidR="00DE4D29" w:rsidRPr="00FF1BC4" w:rsidRDefault="00DE4D29" w:rsidP="00DE4D29">
      <w:pPr>
        <w:pStyle w:val="Heading2"/>
      </w:pPr>
      <w:bookmarkStart w:id="298" w:name="_Toc524094520"/>
      <w:bookmarkStart w:id="299" w:name="_Toc525719683"/>
      <w:r w:rsidRPr="00FF1BC4">
        <w:t xml:space="preserve">Lodgement of Dog </w:t>
      </w:r>
      <w:r w:rsidRPr="00DE4D29">
        <w:t>Attack</w:t>
      </w:r>
      <w:r w:rsidRPr="00FF1BC4">
        <w:t xml:space="preserve"> Reports</w:t>
      </w:r>
      <w:bookmarkEnd w:id="298"/>
      <w:bookmarkEnd w:id="299"/>
    </w:p>
    <w:p w14:paraId="18D94600" w14:textId="77777777" w:rsidR="00DE4D29" w:rsidRPr="000E44D1" w:rsidRDefault="00DE4D29" w:rsidP="00DE4D29">
      <w:pPr>
        <w:autoSpaceDE w:val="0"/>
        <w:autoSpaceDN w:val="0"/>
        <w:adjustRightInd w:val="0"/>
        <w:rPr>
          <w:rFonts w:cs="Arial"/>
          <w:color w:val="1D1D1B"/>
        </w:rPr>
      </w:pPr>
      <w:r w:rsidRPr="000E44D1">
        <w:rPr>
          <w:rFonts w:cs="Arial"/>
          <w:color w:val="1D1D1B"/>
        </w:rPr>
        <w:t>It is mandatory for all dog attack data to be lodged with the Office of Local Government (OLG) in accordance with the Companion Animals Act. This legislation requires a dog attack incident to be reported to the OLG within 72 hours of the incident.</w:t>
      </w:r>
    </w:p>
    <w:p w14:paraId="785A428E" w14:textId="77777777" w:rsidR="00DE4D29" w:rsidRPr="0065200F" w:rsidRDefault="00DE4D29" w:rsidP="00DE4D29">
      <w:pPr>
        <w:autoSpaceDE w:val="0"/>
        <w:autoSpaceDN w:val="0"/>
        <w:adjustRightInd w:val="0"/>
        <w:rPr>
          <w:rFonts w:cs="Arial"/>
          <w:color w:val="1D1D1B"/>
          <w:szCs w:val="16"/>
        </w:rPr>
      </w:pPr>
      <w:r w:rsidRPr="00E521E1">
        <w:rPr>
          <w:rFonts w:cs="Arial"/>
          <w:color w:val="1D1D1B"/>
          <w:szCs w:val="16"/>
        </w:rPr>
        <w:t>109 incidents of dog attack were reported during the period. Of these 53 involved attacks on animals and 56 on humans. Council has declared 16 dogs as menacing and 1 dog as dangerous during the 2020/21 reporting year.</w:t>
      </w:r>
    </w:p>
    <w:p w14:paraId="6CD7B318" w14:textId="77777777" w:rsidR="00DE4D29" w:rsidRPr="00FF1BC4" w:rsidRDefault="00DE4D29" w:rsidP="00DE4D29">
      <w:pPr>
        <w:pStyle w:val="Heading2"/>
      </w:pPr>
      <w:r w:rsidRPr="00FF1BC4">
        <w:lastRenderedPageBreak/>
        <w:t>Community Education Programs</w:t>
      </w:r>
    </w:p>
    <w:p w14:paraId="5E1EB4A8" w14:textId="77777777" w:rsidR="0047387C" w:rsidRDefault="0047387C" w:rsidP="00DE4D29">
      <w:pPr>
        <w:autoSpaceDE w:val="0"/>
        <w:autoSpaceDN w:val="0"/>
        <w:adjustRightInd w:val="0"/>
        <w:rPr>
          <w:rFonts w:cs="Arial"/>
          <w:color w:val="1D1D1B"/>
        </w:rPr>
        <w:sectPr w:rsidR="0047387C" w:rsidSect="00876E55">
          <w:type w:val="continuous"/>
          <w:pgSz w:w="11906" w:h="16838"/>
          <w:pgMar w:top="824" w:right="849" w:bottom="1134" w:left="709" w:header="284" w:footer="202" w:gutter="0"/>
          <w:cols w:space="708"/>
          <w:docGrid w:linePitch="360"/>
        </w:sectPr>
      </w:pPr>
    </w:p>
    <w:p w14:paraId="29FE8579" w14:textId="59138154" w:rsidR="00DE4D29" w:rsidRPr="0065200F" w:rsidRDefault="00DE4D29" w:rsidP="00DE4D29">
      <w:pPr>
        <w:autoSpaceDE w:val="0"/>
        <w:autoSpaceDN w:val="0"/>
        <w:adjustRightInd w:val="0"/>
        <w:rPr>
          <w:rFonts w:cs="Arial"/>
          <w:color w:val="1D1D1B"/>
        </w:rPr>
      </w:pPr>
      <w:r>
        <w:rPr>
          <w:b/>
          <w:bCs/>
          <w:noProof/>
          <w:color w:val="1D1D1B"/>
          <w:lang w:eastAsia="en-AU"/>
        </w:rPr>
        <w:drawing>
          <wp:inline distT="0" distB="0" distL="0" distR="0" wp14:anchorId="1D5C6986" wp14:editId="5CE6568F">
            <wp:extent cx="4286250" cy="2857500"/>
            <wp:effectExtent l="0" t="0" r="0" b="0"/>
            <wp:docPr id="1046" name="Picture 1046" descr="A dog on a le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A dog on a leash"/>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4286250" cy="2857500"/>
                    </a:xfrm>
                    <a:prstGeom prst="rect">
                      <a:avLst/>
                    </a:prstGeom>
                    <a:noFill/>
                    <a:ln>
                      <a:noFill/>
                    </a:ln>
                  </pic:spPr>
                </pic:pic>
              </a:graphicData>
            </a:graphic>
          </wp:inline>
        </w:drawing>
      </w:r>
      <w:r w:rsidR="0047387C">
        <w:rPr>
          <w:rFonts w:cs="Arial"/>
          <w:color w:val="1D1D1B"/>
        </w:rPr>
        <w:br w:type="column"/>
      </w:r>
      <w:r w:rsidRPr="0065200F">
        <w:rPr>
          <w:rFonts w:cs="Arial"/>
          <w:color w:val="1D1D1B"/>
        </w:rPr>
        <w:t>Council appreciates the important role companion animal’s play in our community and the need to minimise any potential negative impacts on the local environment, non-pet owners and the wider community of Byron Shire.</w:t>
      </w:r>
    </w:p>
    <w:p w14:paraId="28D31582" w14:textId="77777777" w:rsidR="00DE4D29" w:rsidRDefault="00DE4D29" w:rsidP="0047387C">
      <w:pPr>
        <w:autoSpaceDE w:val="0"/>
        <w:autoSpaceDN w:val="0"/>
        <w:adjustRightInd w:val="0"/>
        <w:spacing w:before="0" w:after="0"/>
        <w:rPr>
          <w:rFonts w:cs="Arial"/>
          <w:color w:val="1D1D1B"/>
        </w:rPr>
      </w:pPr>
      <w:r w:rsidRPr="0065200F">
        <w:rPr>
          <w:rFonts w:cs="Arial"/>
          <w:color w:val="1D1D1B"/>
        </w:rPr>
        <w:t>Our objectives include:</w:t>
      </w:r>
    </w:p>
    <w:p w14:paraId="51DC7985" w14:textId="77777777" w:rsidR="00DE4D29" w:rsidRPr="0065200F" w:rsidRDefault="00DE4D29" w:rsidP="0047387C">
      <w:pPr>
        <w:numPr>
          <w:ilvl w:val="0"/>
          <w:numId w:val="23"/>
        </w:numPr>
        <w:autoSpaceDE w:val="0"/>
        <w:autoSpaceDN w:val="0"/>
        <w:adjustRightInd w:val="0"/>
        <w:spacing w:before="0" w:after="0"/>
        <w:ind w:left="426" w:hanging="426"/>
        <w:rPr>
          <w:rFonts w:cs="Arial"/>
          <w:color w:val="1D1D1B"/>
        </w:rPr>
      </w:pPr>
      <w:r w:rsidRPr="0065200F">
        <w:rPr>
          <w:rFonts w:cs="Arial"/>
          <w:color w:val="1D1D1B"/>
        </w:rPr>
        <w:t>Encourage and promote responsible pet ownership through community education Identify and accommodate the needs of companion animals and their owners</w:t>
      </w:r>
    </w:p>
    <w:p w14:paraId="122EBF42" w14:textId="77777777" w:rsidR="00DE4D29" w:rsidRPr="0065200F" w:rsidRDefault="00DE4D29" w:rsidP="004609C3">
      <w:pPr>
        <w:numPr>
          <w:ilvl w:val="0"/>
          <w:numId w:val="23"/>
        </w:numPr>
        <w:autoSpaceDE w:val="0"/>
        <w:autoSpaceDN w:val="0"/>
        <w:adjustRightInd w:val="0"/>
        <w:spacing w:before="0" w:after="0"/>
        <w:ind w:left="426" w:hanging="426"/>
        <w:rPr>
          <w:rFonts w:cs="Arial"/>
          <w:color w:val="1D1D1B"/>
        </w:rPr>
      </w:pPr>
      <w:r w:rsidRPr="0065200F">
        <w:rPr>
          <w:rFonts w:cs="Arial"/>
          <w:color w:val="1D1D1B"/>
        </w:rPr>
        <w:t xml:space="preserve">Reduce adverse impacts of companion animals on </w:t>
      </w:r>
      <w:proofErr w:type="gramStart"/>
      <w:r w:rsidRPr="0065200F">
        <w:rPr>
          <w:rFonts w:cs="Arial"/>
          <w:color w:val="1D1D1B"/>
        </w:rPr>
        <w:t>local residents</w:t>
      </w:r>
      <w:proofErr w:type="gramEnd"/>
      <w:r w:rsidRPr="0065200F">
        <w:rPr>
          <w:rFonts w:cs="Arial"/>
          <w:color w:val="1D1D1B"/>
        </w:rPr>
        <w:t xml:space="preserve"> and the environment</w:t>
      </w:r>
    </w:p>
    <w:p w14:paraId="266BF595" w14:textId="77777777" w:rsidR="00DE4D29" w:rsidRPr="0065200F" w:rsidRDefault="00DE4D29" w:rsidP="004609C3">
      <w:pPr>
        <w:numPr>
          <w:ilvl w:val="0"/>
          <w:numId w:val="23"/>
        </w:numPr>
        <w:autoSpaceDE w:val="0"/>
        <w:autoSpaceDN w:val="0"/>
        <w:adjustRightInd w:val="0"/>
        <w:spacing w:before="0" w:after="0"/>
        <w:ind w:left="426" w:hanging="426"/>
        <w:rPr>
          <w:rFonts w:cs="Arial"/>
          <w:color w:val="1D1D1B"/>
        </w:rPr>
      </w:pPr>
      <w:r w:rsidRPr="0065200F">
        <w:rPr>
          <w:rFonts w:cs="Arial"/>
          <w:color w:val="1D1D1B"/>
        </w:rPr>
        <w:t>Reduce the numbers of unwanted and abandoned companion animals.</w:t>
      </w:r>
    </w:p>
    <w:p w14:paraId="7BD8C80C" w14:textId="77777777" w:rsidR="0047387C" w:rsidRDefault="0047387C" w:rsidP="00DE4D29">
      <w:pPr>
        <w:pStyle w:val="Heading4"/>
        <w:sectPr w:rsidR="0047387C" w:rsidSect="0047387C">
          <w:type w:val="continuous"/>
          <w:pgSz w:w="11906" w:h="16838"/>
          <w:pgMar w:top="824" w:right="849" w:bottom="1134" w:left="709" w:header="284" w:footer="202" w:gutter="0"/>
          <w:cols w:num="2" w:space="708"/>
          <w:docGrid w:linePitch="360"/>
        </w:sectPr>
      </w:pPr>
    </w:p>
    <w:p w14:paraId="23BE5D71" w14:textId="77777777" w:rsidR="0047387C" w:rsidRDefault="0047387C" w:rsidP="00DE4D29">
      <w:pPr>
        <w:pStyle w:val="Heading4"/>
      </w:pPr>
    </w:p>
    <w:p w14:paraId="289B6F00" w14:textId="467F7BD4" w:rsidR="00DE4D29" w:rsidRPr="00FF1BC4" w:rsidRDefault="00DE4D29" w:rsidP="00DE4D29">
      <w:pPr>
        <w:pStyle w:val="Heading4"/>
      </w:pPr>
      <w:r w:rsidRPr="00FF1BC4">
        <w:t xml:space="preserve">Community </w:t>
      </w:r>
      <w:r w:rsidRPr="00DE4D29">
        <w:t>education</w:t>
      </w:r>
      <w:r w:rsidRPr="00FF1BC4">
        <w:t xml:space="preserve"> initiatives during the reporting period include:</w:t>
      </w:r>
    </w:p>
    <w:p w14:paraId="6DFE2319" w14:textId="77777777" w:rsidR="00DE4D29" w:rsidRPr="000E44D1" w:rsidRDefault="00DE4D29" w:rsidP="004609C3">
      <w:pPr>
        <w:numPr>
          <w:ilvl w:val="0"/>
          <w:numId w:val="24"/>
        </w:numPr>
        <w:autoSpaceDE w:val="0"/>
        <w:autoSpaceDN w:val="0"/>
        <w:adjustRightInd w:val="0"/>
        <w:spacing w:before="0" w:after="0"/>
        <w:ind w:left="426" w:hanging="426"/>
        <w:rPr>
          <w:rFonts w:cs="Arial"/>
          <w:color w:val="1D1D1B"/>
        </w:rPr>
      </w:pPr>
      <w:r w:rsidRPr="000E44D1">
        <w:rPr>
          <w:rFonts w:cs="Arial"/>
          <w:color w:val="1D1D1B"/>
        </w:rPr>
        <w:t>Faeces reduction campaign</w:t>
      </w:r>
    </w:p>
    <w:p w14:paraId="49955697" w14:textId="77777777" w:rsidR="00DE4D29" w:rsidRPr="000E44D1" w:rsidRDefault="00DE4D29" w:rsidP="004609C3">
      <w:pPr>
        <w:numPr>
          <w:ilvl w:val="0"/>
          <w:numId w:val="24"/>
        </w:numPr>
        <w:autoSpaceDE w:val="0"/>
        <w:autoSpaceDN w:val="0"/>
        <w:adjustRightInd w:val="0"/>
        <w:spacing w:before="0" w:after="0"/>
        <w:ind w:left="426" w:hanging="426"/>
        <w:rPr>
          <w:rFonts w:cs="Arial"/>
          <w:color w:val="1D1D1B"/>
        </w:rPr>
      </w:pPr>
      <w:r w:rsidRPr="000E44D1">
        <w:rPr>
          <w:rFonts w:cs="Arial"/>
          <w:color w:val="1D1D1B"/>
        </w:rPr>
        <w:t>Distribution of companion animal information brochures</w:t>
      </w:r>
    </w:p>
    <w:p w14:paraId="0127B6E6" w14:textId="77777777" w:rsidR="00DE4D29" w:rsidRPr="000E44D1" w:rsidRDefault="00DE4D29" w:rsidP="004609C3">
      <w:pPr>
        <w:numPr>
          <w:ilvl w:val="0"/>
          <w:numId w:val="22"/>
        </w:numPr>
        <w:autoSpaceDE w:val="0"/>
        <w:autoSpaceDN w:val="0"/>
        <w:adjustRightInd w:val="0"/>
        <w:spacing w:before="0" w:after="0"/>
        <w:ind w:left="426" w:hanging="426"/>
        <w:rPr>
          <w:rFonts w:cs="Arial"/>
          <w:color w:val="1D1D1B"/>
        </w:rPr>
      </w:pPr>
      <w:r w:rsidRPr="000E44D1">
        <w:rPr>
          <w:rFonts w:cs="Arial"/>
          <w:color w:val="1D1D1B"/>
        </w:rPr>
        <w:t>Companion animal information on Council’s website</w:t>
      </w:r>
    </w:p>
    <w:p w14:paraId="6BA05970" w14:textId="77777777" w:rsidR="00DE4D29" w:rsidRPr="000E44D1" w:rsidRDefault="00DE4D29" w:rsidP="004609C3">
      <w:pPr>
        <w:numPr>
          <w:ilvl w:val="0"/>
          <w:numId w:val="22"/>
        </w:numPr>
        <w:autoSpaceDE w:val="0"/>
        <w:autoSpaceDN w:val="0"/>
        <w:adjustRightInd w:val="0"/>
        <w:spacing w:before="0" w:after="0"/>
        <w:ind w:left="426" w:hanging="426"/>
        <w:rPr>
          <w:rFonts w:cs="Arial"/>
          <w:color w:val="1D1D1B"/>
        </w:rPr>
      </w:pPr>
      <w:r w:rsidRPr="000E44D1">
        <w:rPr>
          <w:rFonts w:cs="Arial"/>
          <w:color w:val="1D1D1B"/>
        </w:rPr>
        <w:t xml:space="preserve">Media releases including newspaper articles </w:t>
      </w:r>
    </w:p>
    <w:p w14:paraId="01940D43" w14:textId="77777777" w:rsidR="00DE4D29" w:rsidRDefault="00DE4D29" w:rsidP="004609C3">
      <w:pPr>
        <w:numPr>
          <w:ilvl w:val="0"/>
          <w:numId w:val="22"/>
        </w:numPr>
        <w:autoSpaceDE w:val="0"/>
        <w:autoSpaceDN w:val="0"/>
        <w:adjustRightInd w:val="0"/>
        <w:spacing w:before="0" w:after="0"/>
        <w:ind w:left="426" w:hanging="426"/>
        <w:rPr>
          <w:rFonts w:cs="Arial"/>
          <w:color w:val="1D1D1B"/>
        </w:rPr>
      </w:pPr>
      <w:r w:rsidRPr="000E44D1">
        <w:rPr>
          <w:rFonts w:cs="Arial"/>
          <w:color w:val="1D1D1B"/>
        </w:rPr>
        <w:t>Proactive patrols of complaint areas</w:t>
      </w:r>
    </w:p>
    <w:p w14:paraId="27CD6DD3" w14:textId="77777777" w:rsidR="00DE4D29" w:rsidRPr="000E44D1" w:rsidRDefault="00DE4D29" w:rsidP="004609C3">
      <w:pPr>
        <w:numPr>
          <w:ilvl w:val="0"/>
          <w:numId w:val="22"/>
        </w:numPr>
        <w:autoSpaceDE w:val="0"/>
        <w:autoSpaceDN w:val="0"/>
        <w:adjustRightInd w:val="0"/>
        <w:spacing w:before="0" w:after="0"/>
        <w:ind w:left="426" w:hanging="426"/>
        <w:rPr>
          <w:rFonts w:cs="Arial"/>
          <w:color w:val="1D1D1B"/>
        </w:rPr>
      </w:pPr>
      <w:r>
        <w:rPr>
          <w:rFonts w:cs="Arial"/>
          <w:color w:val="1D1D1B"/>
        </w:rPr>
        <w:t>Bow Wow! Look at me now! project</w:t>
      </w:r>
    </w:p>
    <w:p w14:paraId="0EFB111F" w14:textId="77777777" w:rsidR="00DE4D29" w:rsidRPr="000E44D1" w:rsidRDefault="00982BD2" w:rsidP="004609C3">
      <w:pPr>
        <w:numPr>
          <w:ilvl w:val="0"/>
          <w:numId w:val="22"/>
        </w:numPr>
        <w:autoSpaceDE w:val="0"/>
        <w:autoSpaceDN w:val="0"/>
        <w:adjustRightInd w:val="0"/>
        <w:spacing w:before="0" w:after="0"/>
        <w:ind w:left="426" w:hanging="426"/>
        <w:rPr>
          <w:rFonts w:cs="Arial"/>
        </w:rPr>
      </w:pPr>
      <w:hyperlink r:id="rId138" w:anchor="section-4" w:history="1">
        <w:r w:rsidR="00DE4D29" w:rsidRPr="000E44D1">
          <w:rPr>
            <w:rStyle w:val="Hyperlink"/>
            <w:rFonts w:cs="Arial"/>
          </w:rPr>
          <w:t>Continuation Cat Bib initiative</w:t>
        </w:r>
      </w:hyperlink>
    </w:p>
    <w:p w14:paraId="50CC8C98" w14:textId="7285B741" w:rsidR="00DE4D29" w:rsidRPr="007F14A5" w:rsidRDefault="00982BD2" w:rsidP="004609C3">
      <w:pPr>
        <w:numPr>
          <w:ilvl w:val="0"/>
          <w:numId w:val="22"/>
        </w:numPr>
        <w:autoSpaceDE w:val="0"/>
        <w:autoSpaceDN w:val="0"/>
        <w:adjustRightInd w:val="0"/>
        <w:spacing w:before="0" w:after="0"/>
        <w:ind w:left="426" w:hanging="426"/>
        <w:rPr>
          <w:rStyle w:val="Hyperlink"/>
          <w:rFonts w:cs="Arial"/>
          <w:color w:val="1D1D1B"/>
          <w:u w:val="none"/>
        </w:rPr>
      </w:pPr>
      <w:hyperlink r:id="rId139" w:history="1">
        <w:r w:rsidR="00DE4D29" w:rsidRPr="007F14A5">
          <w:rPr>
            <w:rStyle w:val="Hyperlink"/>
            <w:rFonts w:cs="Arial"/>
          </w:rPr>
          <w:t>Managing dog and koala/wildlife co-habitation</w:t>
        </w:r>
      </w:hyperlink>
    </w:p>
    <w:p w14:paraId="0ED41EAB" w14:textId="77777777" w:rsidR="007F14A5" w:rsidRPr="007F14A5" w:rsidRDefault="007F14A5" w:rsidP="007F14A5">
      <w:pPr>
        <w:autoSpaceDE w:val="0"/>
        <w:autoSpaceDN w:val="0"/>
        <w:adjustRightInd w:val="0"/>
        <w:spacing w:before="0" w:after="0"/>
        <w:ind w:left="426"/>
        <w:rPr>
          <w:rFonts w:cs="Arial"/>
          <w:color w:val="1D1D1B"/>
        </w:rPr>
      </w:pPr>
    </w:p>
    <w:p w14:paraId="258C15FB" w14:textId="77777777" w:rsidR="007F14A5" w:rsidRDefault="007F14A5" w:rsidP="00DE4D29">
      <w:pPr>
        <w:pStyle w:val="Heading2"/>
        <w:sectPr w:rsidR="007F14A5" w:rsidSect="00876E55">
          <w:type w:val="continuous"/>
          <w:pgSz w:w="11906" w:h="16838"/>
          <w:pgMar w:top="824" w:right="849" w:bottom="1134" w:left="709" w:header="284" w:footer="202" w:gutter="0"/>
          <w:cols w:space="708"/>
          <w:docGrid w:linePitch="360"/>
        </w:sectPr>
      </w:pPr>
      <w:bookmarkStart w:id="300" w:name="_Toc524094521"/>
      <w:bookmarkStart w:id="301" w:name="_Toc525719686"/>
    </w:p>
    <w:p w14:paraId="56964E51" w14:textId="0A341361" w:rsidR="00DE4D29" w:rsidRPr="00FF1BC4" w:rsidRDefault="00DE4D29" w:rsidP="00DE4D29">
      <w:pPr>
        <w:pStyle w:val="Heading2"/>
      </w:pPr>
      <w:r w:rsidRPr="007F14A5">
        <w:drawing>
          <wp:inline distT="0" distB="0" distL="0" distR="0" wp14:anchorId="711DF071" wp14:editId="38F2BB2F">
            <wp:extent cx="4953635" cy="3302635"/>
            <wp:effectExtent l="0" t="0" r="0" b="0"/>
            <wp:docPr id="37" name="Picture 37" descr="A person walking two dogs on a bea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walking two dogs on a beach&#10;"/>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953635" cy="3302635"/>
                    </a:xfrm>
                    <a:prstGeom prst="rect">
                      <a:avLst/>
                    </a:prstGeom>
                    <a:noFill/>
                    <a:ln>
                      <a:noFill/>
                    </a:ln>
                  </pic:spPr>
                </pic:pic>
              </a:graphicData>
            </a:graphic>
          </wp:inline>
        </w:drawing>
      </w:r>
      <w:r w:rsidR="007F14A5">
        <w:br w:type="column"/>
      </w:r>
      <w:r w:rsidRPr="007F14A5">
        <w:t>Off Leash Areas</w:t>
      </w:r>
      <w:bookmarkEnd w:id="300"/>
      <w:bookmarkEnd w:id="301"/>
    </w:p>
    <w:p w14:paraId="5F4752D0" w14:textId="77777777" w:rsidR="00DE4D29" w:rsidRDefault="00DE4D29" w:rsidP="00DE4D29">
      <w:pPr>
        <w:rPr>
          <w:rFonts w:cs="Arial"/>
        </w:rPr>
      </w:pPr>
      <w:r w:rsidRPr="0065200F">
        <w:rPr>
          <w:rFonts w:cs="Arial"/>
        </w:rPr>
        <w:t xml:space="preserve">Byron Shire provides </w:t>
      </w:r>
      <w:hyperlink r:id="rId141" w:history="1">
        <w:r w:rsidRPr="003F757E">
          <w:rPr>
            <w:rStyle w:val="Hyperlink"/>
            <w:rFonts w:cs="Arial"/>
          </w:rPr>
          <w:t>eight off leash areas as per Council’s Companion Animal Exercise Areas Policy</w:t>
        </w:r>
      </w:hyperlink>
      <w:r w:rsidRPr="0065200F">
        <w:rPr>
          <w:rFonts w:cs="Arial"/>
        </w:rPr>
        <w:t xml:space="preserve">. </w:t>
      </w:r>
    </w:p>
    <w:p w14:paraId="2B63A5EC" w14:textId="77777777" w:rsidR="00DE4D29" w:rsidRPr="0065200F" w:rsidRDefault="00DE4D29" w:rsidP="00DE4D29">
      <w:r w:rsidRPr="0065200F">
        <w:rPr>
          <w:rFonts w:cs="Arial"/>
        </w:rPr>
        <w:t xml:space="preserve">These areas are Main Beach / Belongil, Brunswick Heads, New Brighton, South Golden Beach, Mullumbimby, Bangalow, Tallow </w:t>
      </w:r>
      <w:proofErr w:type="gramStart"/>
      <w:r w:rsidRPr="0065200F">
        <w:rPr>
          <w:rFonts w:cs="Arial"/>
        </w:rPr>
        <w:t>Beach</w:t>
      </w:r>
      <w:proofErr w:type="gramEnd"/>
      <w:r w:rsidRPr="0065200F">
        <w:rPr>
          <w:rFonts w:cs="Arial"/>
        </w:rPr>
        <w:t xml:space="preserve"> and the Public Reserve Beech Drive Suffolk Park.</w:t>
      </w:r>
    </w:p>
    <w:p w14:paraId="7F982759" w14:textId="77777777" w:rsidR="00B2550F" w:rsidRDefault="00B2550F" w:rsidP="00965101">
      <w:pPr>
        <w:tabs>
          <w:tab w:val="left" w:pos="1608"/>
        </w:tabs>
        <w:rPr>
          <w:lang w:eastAsia="en-AU"/>
        </w:rPr>
        <w:sectPr w:rsidR="00B2550F" w:rsidSect="007F14A5">
          <w:type w:val="continuous"/>
          <w:pgSz w:w="11906" w:h="16838"/>
          <w:pgMar w:top="824" w:right="849" w:bottom="1134" w:left="709" w:header="284" w:footer="202" w:gutter="0"/>
          <w:cols w:num="2" w:space="170" w:equalWidth="0">
            <w:col w:w="7655" w:space="170"/>
            <w:col w:w="2523"/>
          </w:cols>
          <w:docGrid w:linePitch="360"/>
        </w:sectPr>
      </w:pPr>
    </w:p>
    <w:p w14:paraId="500EB5F1" w14:textId="5A8DCA77" w:rsidR="00AB7D17" w:rsidRPr="00CD4036" w:rsidRDefault="00AB7D17" w:rsidP="004B529C">
      <w:pPr>
        <w:pStyle w:val="CommunityObjective5-Heading2"/>
        <w:shd w:val="clear" w:color="auto" w:fill="543F7D" w:themeFill="accent6"/>
      </w:pPr>
      <w:bookmarkStart w:id="302" w:name="_Toc83378873"/>
      <w:r w:rsidRPr="00CD4036">
        <w:rPr>
          <w:rStyle w:val="CommunityObjective5-Heading2Char"/>
          <w:rFonts w:ascii="Century Gothic" w:hAnsi="Century Gothic"/>
          <w:b/>
          <w:bCs/>
          <w:color w:val="FFFFFF" w:themeColor="background1"/>
        </w:rPr>
        <w:lastRenderedPageBreak/>
        <w:t xml:space="preserve">Strategy </w:t>
      </w:r>
      <w:r>
        <w:rPr>
          <w:rStyle w:val="CommunityObjective5-Heading2Char"/>
          <w:b/>
          <w:bCs/>
          <w:color w:val="FFFFFF" w:themeColor="background1"/>
        </w:rPr>
        <w:t>2.5</w:t>
      </w:r>
      <w:r w:rsidRPr="00CD4036">
        <w:rPr>
          <w:rStyle w:val="CommunityObjective5-Heading2Char"/>
          <w:rFonts w:ascii="Century Gothic" w:hAnsi="Century Gothic"/>
          <w:b/>
          <w:bCs/>
          <w:color w:val="FFFFFF" w:themeColor="background1"/>
        </w:rPr>
        <w:t xml:space="preserve"> -</w:t>
      </w:r>
      <w:r w:rsidRPr="00CD4036">
        <w:t xml:space="preserve"> </w:t>
      </w:r>
      <w:r w:rsidRPr="00AB7D17">
        <w:rPr>
          <w:rStyle w:val="CommunityObjective5-Heading2Char"/>
          <w:color w:val="FFFFFF" w:themeColor="background1"/>
        </w:rPr>
        <w:t>Encourage community appreciation of cultural vitality and diversity</w:t>
      </w:r>
      <w:bookmarkEnd w:id="302"/>
    </w:p>
    <w:p w14:paraId="43AF4F85" w14:textId="36C6705F" w:rsidR="007033FF" w:rsidRDefault="007033FF" w:rsidP="007033FF">
      <w:pPr>
        <w:pStyle w:val="CommunityObjective2-Heading3"/>
      </w:pPr>
      <w:r>
        <w:t>Delivery Program Actions</w:t>
      </w:r>
    </w:p>
    <w:p w14:paraId="7882BAD5" w14:textId="59F40D9F" w:rsidR="007033FF" w:rsidRPr="007033FF" w:rsidRDefault="007033FF" w:rsidP="007033FF">
      <w:pPr>
        <w:pStyle w:val="CommunityObjective2-Heading4"/>
      </w:pPr>
      <w:r>
        <w:t xml:space="preserve">Delivery Program Action </w:t>
      </w:r>
      <w:r w:rsidRPr="007033FF">
        <w:t xml:space="preserve">2.5.1: </w:t>
      </w:r>
      <w:r w:rsidRPr="007033FF">
        <w:rPr>
          <w:b w:val="0"/>
          <w:bCs/>
        </w:rPr>
        <w:t>Ensure Aboriginal and other cultural heritage management reflects legislative requirements as well as community expectations and values</w:t>
      </w:r>
    </w:p>
    <w:tbl>
      <w:tblPr>
        <w:tblStyle w:val="TableGrid18"/>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7033FF" w:rsidRPr="007033FF" w14:paraId="2EC8A842" w14:textId="77777777" w:rsidTr="00755C44">
        <w:trPr>
          <w:tblHeader/>
          <w:jc w:val="center"/>
        </w:trPr>
        <w:tc>
          <w:tcPr>
            <w:tcW w:w="2775" w:type="dxa"/>
            <w:shd w:val="clear" w:color="auto" w:fill="3B2C58"/>
          </w:tcPr>
          <w:p w14:paraId="4A46744A"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Code</w:t>
            </w:r>
          </w:p>
        </w:tc>
        <w:tc>
          <w:tcPr>
            <w:tcW w:w="18810" w:type="dxa"/>
            <w:shd w:val="clear" w:color="auto" w:fill="3B2C58"/>
          </w:tcPr>
          <w:p w14:paraId="0BE81EEA"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Operational Plan Activity</w:t>
            </w:r>
          </w:p>
        </w:tc>
        <w:tc>
          <w:tcPr>
            <w:tcW w:w="1755" w:type="dxa"/>
            <w:shd w:val="clear" w:color="auto" w:fill="3B2C58"/>
          </w:tcPr>
          <w:p w14:paraId="62F6BD4A"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Status</w:t>
            </w:r>
          </w:p>
        </w:tc>
      </w:tr>
      <w:tr w:rsidR="007033FF" w:rsidRPr="007033FF" w14:paraId="79767351" w14:textId="77777777" w:rsidTr="00755C44">
        <w:trPr>
          <w:jc w:val="center"/>
        </w:trPr>
        <w:tc>
          <w:tcPr>
            <w:tcW w:w="2775" w:type="dxa"/>
            <w:shd w:val="clear" w:color="auto" w:fill="FFFFFF"/>
          </w:tcPr>
          <w:p w14:paraId="62EBC6CA"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2.5.1.1</w:t>
            </w:r>
          </w:p>
        </w:tc>
        <w:tc>
          <w:tcPr>
            <w:tcW w:w="18810" w:type="dxa"/>
            <w:shd w:val="clear" w:color="auto" w:fill="FFFFFF"/>
          </w:tcPr>
          <w:p w14:paraId="0A3612EC"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Scope Aboriginal Cultural Heritage Management Project</w:t>
            </w:r>
          </w:p>
        </w:tc>
        <w:tc>
          <w:tcPr>
            <w:tcW w:w="1755" w:type="dxa"/>
            <w:shd w:val="clear" w:color="auto" w:fill="FFFFFF"/>
          </w:tcPr>
          <w:p w14:paraId="57808B8D" w14:textId="77777777" w:rsidR="007033FF" w:rsidRPr="004B4DE2" w:rsidRDefault="007033FF" w:rsidP="007033FF">
            <w:pPr>
              <w:spacing w:before="0" w:after="0"/>
              <w:rPr>
                <w:rFonts w:eastAsia="Arial" w:cs="Times New Roman"/>
                <w:color w:val="007635"/>
                <w:lang w:val="en-US"/>
              </w:rPr>
            </w:pPr>
            <w:r w:rsidRPr="004B4DE2">
              <w:rPr>
                <w:rFonts w:eastAsia="Arial" w:cs="Times New Roman"/>
                <w:color w:val="007635"/>
                <w:lang w:val="en-US"/>
              </w:rPr>
              <w:t>Achieved</w:t>
            </w:r>
          </w:p>
        </w:tc>
      </w:tr>
    </w:tbl>
    <w:p w14:paraId="4926F947" w14:textId="6B50F51D" w:rsidR="007033FF" w:rsidRPr="007033FF" w:rsidRDefault="007033FF" w:rsidP="007033FF">
      <w:pPr>
        <w:pStyle w:val="CommunityObjective2-Heading4"/>
      </w:pPr>
      <w:r>
        <w:t xml:space="preserve">Delivery Program Action </w:t>
      </w:r>
      <w:r w:rsidRPr="007033FF">
        <w:t xml:space="preserve">2.5.2: </w:t>
      </w:r>
      <w:r w:rsidRPr="007033FF">
        <w:rPr>
          <w:b w:val="0"/>
          <w:bCs/>
        </w:rPr>
        <w:t>Recognise and support the heritage of Byron Shire</w:t>
      </w:r>
    </w:p>
    <w:tbl>
      <w:tblPr>
        <w:tblStyle w:val="TableGrid18"/>
        <w:tblW w:w="5000" w:type="pct"/>
        <w:jc w:val="center"/>
        <w:tblBorders>
          <w:top w:val="single" w:sz="2" w:space="0" w:color="3B2C58"/>
          <w:left w:val="single" w:sz="2" w:space="0" w:color="3B2C58"/>
          <w:bottom w:val="single" w:sz="2" w:space="0" w:color="3B2C58"/>
          <w:right w:val="single" w:sz="2" w:space="0" w:color="3B2C58"/>
          <w:insideH w:val="single" w:sz="2" w:space="0" w:color="3B2C58"/>
          <w:insideV w:val="single" w:sz="2" w:space="0" w:color="3B2C58"/>
        </w:tblBorders>
        <w:tblLook w:val="04A0" w:firstRow="1" w:lastRow="0" w:firstColumn="1" w:lastColumn="0" w:noHBand="0" w:noVBand="1"/>
        <w:tblCaption w:val="PULSE_TABLE"/>
      </w:tblPr>
      <w:tblGrid>
        <w:gridCol w:w="1561"/>
        <w:gridCol w:w="7392"/>
        <w:gridCol w:w="1389"/>
      </w:tblGrid>
      <w:tr w:rsidR="007033FF" w:rsidRPr="007033FF" w14:paraId="309945C7" w14:textId="77777777" w:rsidTr="00755C44">
        <w:trPr>
          <w:tblHeader/>
          <w:jc w:val="center"/>
        </w:trPr>
        <w:tc>
          <w:tcPr>
            <w:tcW w:w="2775" w:type="dxa"/>
            <w:shd w:val="clear" w:color="auto" w:fill="3B2C58"/>
          </w:tcPr>
          <w:p w14:paraId="7735EBA9"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Code</w:t>
            </w:r>
          </w:p>
        </w:tc>
        <w:tc>
          <w:tcPr>
            <w:tcW w:w="18810" w:type="dxa"/>
            <w:shd w:val="clear" w:color="auto" w:fill="3B2C58"/>
          </w:tcPr>
          <w:p w14:paraId="6A9EAE8C"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Operational Plan Activity</w:t>
            </w:r>
          </w:p>
        </w:tc>
        <w:tc>
          <w:tcPr>
            <w:tcW w:w="1755" w:type="dxa"/>
            <w:shd w:val="clear" w:color="auto" w:fill="3B2C58"/>
          </w:tcPr>
          <w:p w14:paraId="649B304F" w14:textId="77777777" w:rsidR="007033FF" w:rsidRPr="007033FF" w:rsidRDefault="007033FF" w:rsidP="007033FF">
            <w:pPr>
              <w:spacing w:before="120" w:after="60"/>
              <w:rPr>
                <w:rFonts w:ascii="Montserrat" w:eastAsia="Arial" w:hAnsi="Montserrat" w:cs="Times New Roman"/>
                <w:color w:val="FFFFFF"/>
              </w:rPr>
            </w:pPr>
            <w:r w:rsidRPr="007033FF">
              <w:rPr>
                <w:rFonts w:ascii="Montserrat" w:eastAsia="Arial" w:hAnsi="Montserrat" w:cs="Times New Roman"/>
                <w:color w:val="FFFFFF"/>
                <w:lang w:val="en-US"/>
              </w:rPr>
              <w:t>Status</w:t>
            </w:r>
          </w:p>
        </w:tc>
      </w:tr>
      <w:tr w:rsidR="007033FF" w:rsidRPr="007033FF" w14:paraId="0DF19AC2" w14:textId="77777777" w:rsidTr="00755C44">
        <w:trPr>
          <w:jc w:val="center"/>
        </w:trPr>
        <w:tc>
          <w:tcPr>
            <w:tcW w:w="2775" w:type="dxa"/>
            <w:shd w:val="clear" w:color="auto" w:fill="FFFFFF"/>
          </w:tcPr>
          <w:p w14:paraId="0316BF89"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2.5.2.1</w:t>
            </w:r>
          </w:p>
        </w:tc>
        <w:tc>
          <w:tcPr>
            <w:tcW w:w="18810" w:type="dxa"/>
            <w:shd w:val="clear" w:color="auto" w:fill="FFFFFF"/>
          </w:tcPr>
          <w:p w14:paraId="1ABE8EE3"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Coordinate the Heritage Advisory Panel</w:t>
            </w:r>
          </w:p>
        </w:tc>
        <w:tc>
          <w:tcPr>
            <w:tcW w:w="1755" w:type="dxa"/>
            <w:shd w:val="clear" w:color="auto" w:fill="FFFFFF"/>
          </w:tcPr>
          <w:p w14:paraId="1B7C6313" w14:textId="77777777" w:rsidR="007033FF" w:rsidRPr="007033FF" w:rsidRDefault="007033FF" w:rsidP="007033FF">
            <w:pPr>
              <w:spacing w:before="0" w:after="0"/>
              <w:rPr>
                <w:rFonts w:eastAsia="Arial" w:cs="Times New Roman"/>
                <w:lang w:val="en-US"/>
              </w:rPr>
            </w:pPr>
            <w:r w:rsidRPr="004B4DE2">
              <w:rPr>
                <w:rFonts w:eastAsia="Arial" w:cs="Times New Roman"/>
                <w:color w:val="007635"/>
                <w:lang w:val="en-US"/>
              </w:rPr>
              <w:t>Achieved</w:t>
            </w:r>
          </w:p>
        </w:tc>
      </w:tr>
      <w:tr w:rsidR="007033FF" w:rsidRPr="007033FF" w14:paraId="77031303" w14:textId="77777777" w:rsidTr="00755C44">
        <w:trPr>
          <w:jc w:val="center"/>
        </w:trPr>
        <w:tc>
          <w:tcPr>
            <w:tcW w:w="2775" w:type="dxa"/>
            <w:shd w:val="clear" w:color="auto" w:fill="FFFFFF"/>
          </w:tcPr>
          <w:p w14:paraId="08CAC990"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2.5.2.2</w:t>
            </w:r>
          </w:p>
        </w:tc>
        <w:tc>
          <w:tcPr>
            <w:tcW w:w="18810" w:type="dxa"/>
            <w:shd w:val="clear" w:color="auto" w:fill="FFFFFF"/>
          </w:tcPr>
          <w:p w14:paraId="66A35EEB"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Conduct the Local Heritage Places Grant Program</w:t>
            </w:r>
          </w:p>
        </w:tc>
        <w:tc>
          <w:tcPr>
            <w:tcW w:w="1755" w:type="dxa"/>
            <w:shd w:val="clear" w:color="auto" w:fill="FFFFFF"/>
          </w:tcPr>
          <w:p w14:paraId="247D53C3" w14:textId="77777777" w:rsidR="007033FF" w:rsidRPr="007033FF" w:rsidRDefault="007033FF" w:rsidP="007033FF">
            <w:pPr>
              <w:spacing w:before="0" w:after="0"/>
              <w:rPr>
                <w:rFonts w:eastAsia="Arial" w:cs="Times New Roman"/>
                <w:lang w:val="en-US"/>
              </w:rPr>
            </w:pPr>
            <w:r w:rsidRPr="004B4DE2">
              <w:rPr>
                <w:rFonts w:eastAsia="Arial" w:cs="Times New Roman"/>
                <w:color w:val="007635"/>
                <w:lang w:val="en-US"/>
              </w:rPr>
              <w:t>Achieved</w:t>
            </w:r>
          </w:p>
        </w:tc>
      </w:tr>
      <w:tr w:rsidR="007033FF" w:rsidRPr="007033FF" w14:paraId="73462121" w14:textId="77777777" w:rsidTr="00755C44">
        <w:trPr>
          <w:jc w:val="center"/>
        </w:trPr>
        <w:tc>
          <w:tcPr>
            <w:tcW w:w="2775" w:type="dxa"/>
            <w:shd w:val="clear" w:color="auto" w:fill="FFFFFF"/>
          </w:tcPr>
          <w:p w14:paraId="4BFD5C9D"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2.5.2.3</w:t>
            </w:r>
          </w:p>
        </w:tc>
        <w:tc>
          <w:tcPr>
            <w:tcW w:w="18810" w:type="dxa"/>
            <w:shd w:val="clear" w:color="auto" w:fill="FFFFFF"/>
          </w:tcPr>
          <w:p w14:paraId="51D6DD0F" w14:textId="77777777" w:rsidR="007033FF" w:rsidRPr="007033FF" w:rsidRDefault="007033FF" w:rsidP="007033FF">
            <w:pPr>
              <w:spacing w:before="0" w:after="0"/>
              <w:rPr>
                <w:rFonts w:eastAsia="Arial" w:cs="Times New Roman"/>
                <w:lang w:val="en-US"/>
              </w:rPr>
            </w:pPr>
            <w:r w:rsidRPr="007033FF">
              <w:rPr>
                <w:rFonts w:eastAsia="Arial" w:cs="Times New Roman"/>
                <w:lang w:val="en-US"/>
              </w:rPr>
              <w:t>Coordinate the Heritage Advisory Service</w:t>
            </w:r>
          </w:p>
        </w:tc>
        <w:tc>
          <w:tcPr>
            <w:tcW w:w="1755" w:type="dxa"/>
            <w:shd w:val="clear" w:color="auto" w:fill="FFFFFF"/>
          </w:tcPr>
          <w:p w14:paraId="3AEB631D" w14:textId="77777777" w:rsidR="007033FF" w:rsidRPr="007033FF" w:rsidRDefault="007033FF" w:rsidP="007033FF">
            <w:pPr>
              <w:spacing w:before="0" w:after="0"/>
              <w:rPr>
                <w:rFonts w:eastAsia="Arial" w:cs="Times New Roman"/>
                <w:lang w:val="en-US"/>
              </w:rPr>
            </w:pPr>
            <w:r w:rsidRPr="004B4DE2">
              <w:rPr>
                <w:rFonts w:eastAsia="Arial" w:cs="Times New Roman"/>
                <w:color w:val="007635"/>
                <w:lang w:val="en-US"/>
              </w:rPr>
              <w:t>Achieved</w:t>
            </w:r>
          </w:p>
        </w:tc>
      </w:tr>
    </w:tbl>
    <w:p w14:paraId="57A605AC" w14:textId="338BB801" w:rsidR="00EB089C" w:rsidRDefault="00EB089C" w:rsidP="00965101">
      <w:pPr>
        <w:tabs>
          <w:tab w:val="left" w:pos="1608"/>
        </w:tabs>
        <w:rPr>
          <w:rFonts w:eastAsia="Times New Roman"/>
          <w:noProof/>
          <w:lang w:eastAsia="en-AU"/>
        </w:rPr>
      </w:pPr>
    </w:p>
    <w:p w14:paraId="1734791E" w14:textId="3D84A8A4" w:rsidR="00EB089C" w:rsidRDefault="00530A3D" w:rsidP="00965101">
      <w:pPr>
        <w:tabs>
          <w:tab w:val="left" w:pos="1608"/>
        </w:tabs>
        <w:rPr>
          <w:lang w:eastAsia="en-AU"/>
        </w:rPr>
        <w:sectPr w:rsidR="00EB089C" w:rsidSect="00395049">
          <w:pgSz w:w="11906" w:h="16838"/>
          <w:pgMar w:top="824" w:right="849" w:bottom="1134" w:left="709" w:header="284" w:footer="202" w:gutter="0"/>
          <w:cols w:space="708"/>
          <w:docGrid w:linePitch="360"/>
        </w:sectPr>
      </w:pPr>
      <w:r>
        <w:rPr>
          <w:noProof/>
          <w:lang w:eastAsia="en-AU"/>
        </w:rPr>
        <w:drawing>
          <wp:inline distT="0" distB="0" distL="0" distR="0" wp14:anchorId="25466E87" wp14:editId="264CC919">
            <wp:extent cx="6570980" cy="4380865"/>
            <wp:effectExtent l="0" t="0" r="1270" b="635"/>
            <wp:docPr id="13" name="Picture 13" descr="A picture containing Aboriginal art, wate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Aboriginal art, water, person"/>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570980" cy="4380865"/>
                    </a:xfrm>
                    <a:prstGeom prst="rect">
                      <a:avLst/>
                    </a:prstGeom>
                  </pic:spPr>
                </pic:pic>
              </a:graphicData>
            </a:graphic>
          </wp:inline>
        </w:drawing>
      </w:r>
    </w:p>
    <w:p w14:paraId="2BFEE9C9" w14:textId="2C8672D1" w:rsidR="00A30F3A" w:rsidRDefault="00A30F3A" w:rsidP="00A30F3A">
      <w:pPr>
        <w:pStyle w:val="Objective"/>
        <w:shd w:val="clear" w:color="auto" w:fill="C45022" w:themeFill="accent3"/>
        <w:spacing w:before="120"/>
        <w:ind w:left="0"/>
        <w:rPr>
          <w:rFonts w:ascii="Century Gothic" w:hAnsi="Century Gothic"/>
        </w:rPr>
      </w:pPr>
      <w:bookmarkStart w:id="303" w:name="_Toc20744776"/>
      <w:r>
        <w:rPr>
          <w:rFonts w:asciiTheme="minorHAnsi" w:hAnsiTheme="minorHAnsi"/>
          <w:b w:val="0"/>
          <w:bCs w:val="0"/>
          <w:color w:val="C45022" w:themeColor="accent3"/>
          <w:sz w:val="24"/>
        </w:rPr>
        <w:lastRenderedPageBreak/>
        <w:drawing>
          <wp:inline distT="0" distB="0" distL="0" distR="0" wp14:anchorId="3CEF9996" wp14:editId="380A95BD">
            <wp:extent cx="6564428" cy="4256164"/>
            <wp:effectExtent l="0" t="0" r="8255" b="0"/>
            <wp:docPr id="290" name="Picture 290" descr="A few construction vehicles working at night under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A few construction vehicles working at night under lights"/>
                    <pic:cNvPicPr>
                      <a:picLocks noChangeAspect="1" noChangeArrowheads="1"/>
                    </pic:cNvPicPr>
                  </pic:nvPicPr>
                  <pic:blipFill rotWithShape="1">
                    <a:blip r:embed="rId143">
                      <a:extLst>
                        <a:ext uri="{28A0092B-C50C-407E-A947-70E740481C1C}">
                          <a14:useLocalDpi xmlns:a14="http://schemas.microsoft.com/office/drawing/2010/main" val="0"/>
                        </a:ext>
                      </a:extLst>
                    </a:blip>
                    <a:srcRect t="13056" r="13249" b="11939"/>
                    <a:stretch/>
                  </pic:blipFill>
                  <pic:spPr bwMode="auto">
                    <a:xfrm>
                      <a:off x="0" y="0"/>
                      <a:ext cx="6577415" cy="4264585"/>
                    </a:xfrm>
                    <a:prstGeom prst="rect">
                      <a:avLst/>
                    </a:prstGeom>
                    <a:noFill/>
                    <a:ln>
                      <a:noFill/>
                    </a:ln>
                    <a:extLst>
                      <a:ext uri="{53640926-AAD7-44D8-BBD7-CCE9431645EC}">
                        <a14:shadowObscured xmlns:a14="http://schemas.microsoft.com/office/drawing/2010/main"/>
                      </a:ext>
                    </a:extLst>
                  </pic:spPr>
                </pic:pic>
              </a:graphicData>
            </a:graphic>
          </wp:inline>
        </w:drawing>
      </w:r>
    </w:p>
    <w:p w14:paraId="6DC11E3B" w14:textId="5C33A57B" w:rsidR="00A30F3A" w:rsidRPr="00A30F3A" w:rsidRDefault="00A30F3A" w:rsidP="0051553A">
      <w:pPr>
        <w:pStyle w:val="CommunityObjective1-Heading1"/>
      </w:pPr>
      <w:r w:rsidRPr="004028F2">
        <w:t xml:space="preserve">Community Objective </w:t>
      </w:r>
      <w:r w:rsidR="0051553A">
        <w:t>1</w:t>
      </w:r>
      <w:r w:rsidRPr="004028F2">
        <w:t>:</w:t>
      </w:r>
      <w:r w:rsidR="00E92F5A">
        <w:br/>
      </w:r>
      <w:bookmarkStart w:id="304" w:name="_Hlk85542341"/>
      <w:r w:rsidR="00E74618" w:rsidRPr="00E74618">
        <w:rPr>
          <w:b w:val="0"/>
          <w:bCs w:val="0"/>
        </w:rPr>
        <w:t>We have infrastructure, transport and services which meet our expectations</w:t>
      </w:r>
      <w:bookmarkEnd w:id="304"/>
    </w:p>
    <w:p w14:paraId="678F2216" w14:textId="0BC54056" w:rsidR="00AF0305" w:rsidRPr="003E7CFD" w:rsidRDefault="00AF0305" w:rsidP="00AF0305">
      <w:pPr>
        <w:rPr>
          <w:rFonts w:ascii="Century Gothic" w:hAnsi="Century Gothic"/>
          <w:color w:val="C45022"/>
          <w:szCs w:val="24"/>
        </w:rPr>
      </w:pPr>
      <w:r w:rsidRPr="003E7CFD">
        <w:rPr>
          <w:rFonts w:ascii="Century Gothic" w:hAnsi="Century Gothic"/>
          <w:color w:val="C45022"/>
          <w:szCs w:val="24"/>
        </w:rPr>
        <w:t>The CSP objective is to have transport and services that meet our needs.  Works and projects delivered in 20</w:t>
      </w:r>
      <w:r w:rsidR="00C57E11">
        <w:rPr>
          <w:rFonts w:ascii="Century Gothic" w:hAnsi="Century Gothic"/>
          <w:color w:val="C45022"/>
          <w:szCs w:val="24"/>
        </w:rPr>
        <w:t>20/21</w:t>
      </w:r>
      <w:r w:rsidRPr="003E7CFD">
        <w:rPr>
          <w:rFonts w:ascii="Century Gothic" w:hAnsi="Century Gothic"/>
          <w:color w:val="C45022"/>
          <w:szCs w:val="24"/>
        </w:rPr>
        <w:t xml:space="preserve"> demonstrate Council’s absolute determination to provide a safe, accessible, and maintained road </w:t>
      </w:r>
      <w:r w:rsidR="002D2BD9" w:rsidRPr="003E7CFD">
        <w:rPr>
          <w:rFonts w:ascii="Century Gothic" w:hAnsi="Century Gothic"/>
          <w:color w:val="C45022"/>
          <w:szCs w:val="24"/>
        </w:rPr>
        <w:t>network,</w:t>
      </w:r>
      <w:r w:rsidRPr="003E7CFD">
        <w:rPr>
          <w:rFonts w:ascii="Century Gothic" w:hAnsi="Century Gothic"/>
          <w:color w:val="C45022"/>
          <w:szCs w:val="24"/>
        </w:rPr>
        <w:t xml:space="preserve"> bridges, and services including water, </w:t>
      </w:r>
      <w:proofErr w:type="gramStart"/>
      <w:r w:rsidRPr="003E7CFD">
        <w:rPr>
          <w:rFonts w:ascii="Century Gothic" w:hAnsi="Century Gothic"/>
          <w:color w:val="C45022"/>
          <w:szCs w:val="24"/>
        </w:rPr>
        <w:t>sewer</w:t>
      </w:r>
      <w:proofErr w:type="gramEnd"/>
      <w:r w:rsidRPr="003E7CFD">
        <w:rPr>
          <w:rFonts w:ascii="Century Gothic" w:hAnsi="Century Gothic"/>
          <w:color w:val="C45022"/>
          <w:szCs w:val="24"/>
        </w:rPr>
        <w:t xml:space="preserve"> and waste. </w:t>
      </w:r>
    </w:p>
    <w:p w14:paraId="157DB35B" w14:textId="60F745D7" w:rsidR="00685161" w:rsidRDefault="00AF0305" w:rsidP="00AF0305">
      <w:pPr>
        <w:rPr>
          <w:rFonts w:ascii="Century Gothic" w:hAnsi="Century Gothic"/>
          <w:color w:val="C45022"/>
          <w:szCs w:val="24"/>
        </w:rPr>
        <w:sectPr w:rsidR="00685161" w:rsidSect="00EB3100">
          <w:footerReference w:type="even" r:id="rId144"/>
          <w:pgSz w:w="11906" w:h="16838"/>
          <w:pgMar w:top="824" w:right="849" w:bottom="567" w:left="709" w:header="284" w:footer="202" w:gutter="0"/>
          <w:cols w:space="708"/>
          <w:docGrid w:linePitch="360"/>
        </w:sectPr>
      </w:pPr>
      <w:r w:rsidRPr="003E7CFD">
        <w:rPr>
          <w:rFonts w:ascii="Century Gothic" w:hAnsi="Century Gothic"/>
          <w:color w:val="C45022"/>
          <w:szCs w:val="24"/>
        </w:rPr>
        <w:t>With an infrastructure backlog of an estimated $38.1 million in 2016, and high demand for new infrastructure, the newly elected Council determined that improving infrastructure was its number one priority.  This marked the start of a journey that included the introduction of pay parking in Byron Bay, approval from IPART for a special rate variation and a strategic approach to grant applications</w:t>
      </w:r>
      <w:r w:rsidR="00C57E11">
        <w:rPr>
          <w:rFonts w:ascii="Century Gothic" w:hAnsi="Century Gothic"/>
          <w:color w:val="C45022"/>
          <w:szCs w:val="24"/>
        </w:rPr>
        <w:t xml:space="preserve">. </w:t>
      </w:r>
      <w:r w:rsidRPr="003E7CFD">
        <w:rPr>
          <w:rFonts w:ascii="Century Gothic" w:hAnsi="Century Gothic"/>
          <w:color w:val="C45022"/>
          <w:szCs w:val="24"/>
        </w:rPr>
        <w:t>The results in the Shire are evident on our roads and bridges and importantly the smaller, local projects, like our bus shelter replacement program and stormwater inflow and infiltration project that are making an immense difference to the day-to-day lives of residents of all ages.</w:t>
      </w:r>
    </w:p>
    <w:p w14:paraId="75D2D635" w14:textId="4A8C656B" w:rsidR="00A30F3A" w:rsidRPr="00CD4036" w:rsidRDefault="00A30F3A" w:rsidP="004B529C">
      <w:pPr>
        <w:pStyle w:val="CommunityObjective5-Heading2"/>
        <w:shd w:val="clear" w:color="auto" w:fill="C45022" w:themeFill="accent3"/>
      </w:pPr>
      <w:bookmarkStart w:id="305" w:name="_Toc83378874"/>
      <w:bookmarkEnd w:id="303"/>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1.1</w:t>
      </w:r>
      <w:r w:rsidRPr="00CD4036">
        <w:rPr>
          <w:rStyle w:val="CommunityObjective5-Heading2Char"/>
          <w:rFonts w:ascii="Century Gothic" w:hAnsi="Century Gothic"/>
          <w:b/>
          <w:bCs/>
          <w:noProof w:val="0"/>
          <w:color w:val="FFFFFF" w:themeColor="background1"/>
        </w:rPr>
        <w:t xml:space="preserve"> -</w:t>
      </w:r>
      <w:r w:rsidRPr="00CD4036">
        <w:t xml:space="preserve"> </w:t>
      </w:r>
      <w:r w:rsidRPr="00A30F3A">
        <w:rPr>
          <w:rStyle w:val="CommunityObjective5-Heading2Char"/>
          <w:color w:val="FFFFFF" w:themeColor="background1"/>
        </w:rPr>
        <w:t>Provide a road network which is safe, accessible and maintained to an acceptable level of service</w:t>
      </w:r>
      <w:bookmarkEnd w:id="305"/>
    </w:p>
    <w:p w14:paraId="5B56D8AD" w14:textId="7A0A0197" w:rsidR="005727BE" w:rsidRPr="00FF1BC4" w:rsidRDefault="005727BE" w:rsidP="005727BE">
      <w:pPr>
        <w:jc w:val="center"/>
        <w:rPr>
          <w:rStyle w:val="IntenseEmphasis"/>
          <w:rFonts w:ascii="Century Gothic" w:hAnsi="Century Gothic"/>
          <w:bCs w:val="0"/>
          <w:color w:val="C45022" w:themeColor="accent3"/>
          <w:sz w:val="36"/>
        </w:rPr>
      </w:pPr>
    </w:p>
    <w:p w14:paraId="1C49EB6C" w14:textId="77777777" w:rsidR="00982BD2" w:rsidRDefault="00982BD2" w:rsidP="00982BD2">
      <w:pPr>
        <w:tabs>
          <w:tab w:val="left" w:pos="2440"/>
        </w:tabs>
        <w:spacing w:before="0" w:after="0"/>
        <w:ind w:firstLine="567"/>
        <w:rPr>
          <w:rFonts w:ascii="Century Gothic" w:hAnsi="Century Gothic"/>
          <w:b/>
          <w:bCs/>
          <w:color w:val="00737F" w:themeColor="accent1"/>
          <w:sz w:val="36"/>
          <w:szCs w:val="36"/>
        </w:rPr>
        <w:sectPr w:rsidR="00982BD2" w:rsidSect="00EB3100">
          <w:pgSz w:w="11906" w:h="16838"/>
          <w:pgMar w:top="824" w:right="849" w:bottom="567" w:left="709" w:header="284" w:footer="202" w:gutter="0"/>
          <w:cols w:space="708"/>
          <w:docGrid w:linePitch="360"/>
        </w:sectPr>
      </w:pPr>
    </w:p>
    <w:p w14:paraId="22B04B99" w14:textId="46A76B8D" w:rsidR="00982BD2" w:rsidRPr="004F1701" w:rsidRDefault="00982BD2" w:rsidP="00982BD2">
      <w:pPr>
        <w:tabs>
          <w:tab w:val="left" w:pos="2440"/>
        </w:tabs>
        <w:spacing w:before="0" w:after="0"/>
        <w:rPr>
          <w:rFonts w:ascii="Century Gothic" w:hAnsi="Century Gothic"/>
          <w:b/>
          <w:bCs/>
          <w:color w:val="00737F" w:themeColor="accent1"/>
          <w:sz w:val="36"/>
          <w:szCs w:val="36"/>
        </w:rPr>
      </w:pPr>
      <w:r>
        <w:rPr>
          <w:noProof/>
        </w:rPr>
        <w:drawing>
          <wp:inline distT="0" distB="0" distL="0" distR="0" wp14:anchorId="1B3FFF26" wp14:editId="6CF782ED">
            <wp:extent cx="1170207" cy="1052624"/>
            <wp:effectExtent l="0" t="0" r="0" b="0"/>
            <wp:docPr id="43" name="Picture 43" descr="Road ahead straight perspective - Free transport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ad ahead straight perspective - Free transport icons"/>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3787" t="14473" r="23787" b="14709"/>
                    <a:stretch/>
                  </pic:blipFill>
                  <pic:spPr bwMode="auto">
                    <a:xfrm flipH="1">
                      <a:off x="0" y="0"/>
                      <a:ext cx="1176518" cy="1058301"/>
                    </a:xfrm>
                    <a:prstGeom prst="rect">
                      <a:avLst/>
                    </a:prstGeom>
                    <a:noFill/>
                    <a:ln>
                      <a:noFill/>
                    </a:ln>
                    <a:extLst>
                      <a:ext uri="{53640926-AAD7-44D8-BBD7-CCE9431645EC}">
                        <a14:shadowObscured xmlns:a14="http://schemas.microsoft.com/office/drawing/2010/main"/>
                      </a:ext>
                    </a:extLst>
                  </pic:spPr>
                </pic:pic>
              </a:graphicData>
            </a:graphic>
          </wp:inline>
        </w:drawing>
      </w:r>
      <w:r w:rsidRPr="004F1701">
        <w:rPr>
          <w:rFonts w:ascii="Century Gothic" w:hAnsi="Century Gothic"/>
          <w:b/>
          <w:bCs/>
          <w:color w:val="00737F" w:themeColor="accent1"/>
          <w:sz w:val="36"/>
          <w:szCs w:val="36"/>
        </w:rPr>
        <w:t xml:space="preserve"> </w:t>
      </w:r>
      <w:r>
        <w:rPr>
          <w:rFonts w:ascii="Century Gothic" w:hAnsi="Century Gothic"/>
          <w:b/>
          <w:bCs/>
          <w:color w:val="00737F" w:themeColor="accent1"/>
          <w:sz w:val="36"/>
          <w:szCs w:val="36"/>
        </w:rPr>
        <w:br w:type="column"/>
      </w:r>
      <w:r w:rsidRPr="00982BD2">
        <w:rPr>
          <w:rFonts w:ascii="Century Gothic" w:hAnsi="Century Gothic"/>
          <w:b/>
          <w:bCs/>
          <w:color w:val="C45022" w:themeColor="accent3"/>
          <w:sz w:val="72"/>
          <w:szCs w:val="72"/>
        </w:rPr>
        <w:t>609km of roads</w:t>
      </w:r>
    </w:p>
    <w:p w14:paraId="6050EA79" w14:textId="77777777" w:rsidR="00982BD2" w:rsidRPr="0079606D" w:rsidRDefault="00982BD2" w:rsidP="00982BD2">
      <w:pPr>
        <w:pStyle w:val="CommunityObjective5-Heading3"/>
        <w:spacing w:before="0" w:after="0"/>
        <w:rPr>
          <w:rFonts w:ascii="Century Gothic" w:eastAsiaTheme="minorHAnsi" w:hAnsi="Century Gothic" w:cstheme="minorBidi"/>
          <w:b w:val="0"/>
          <w:bCs w:val="0"/>
          <w:noProof w:val="0"/>
          <w:color w:val="C45022" w:themeColor="accent3"/>
          <w:szCs w:val="36"/>
          <w:lang w:eastAsia="en-US"/>
        </w:rPr>
      </w:pPr>
      <w:r w:rsidRPr="0079606D">
        <w:rPr>
          <w:rFonts w:ascii="Century Gothic" w:eastAsiaTheme="minorHAnsi" w:hAnsi="Century Gothic" w:cstheme="minorBidi"/>
          <w:b w:val="0"/>
          <w:bCs w:val="0"/>
          <w:noProof w:val="0"/>
          <w:color w:val="C45022" w:themeColor="accent3"/>
          <w:szCs w:val="36"/>
          <w:lang w:eastAsia="en-US"/>
        </w:rPr>
        <w:t>42km of regional roads, 4</w:t>
      </w:r>
      <w:r>
        <w:rPr>
          <w:rFonts w:ascii="Century Gothic" w:eastAsiaTheme="minorHAnsi" w:hAnsi="Century Gothic" w:cstheme="minorBidi"/>
          <w:b w:val="0"/>
          <w:bCs w:val="0"/>
          <w:noProof w:val="0"/>
          <w:color w:val="C45022" w:themeColor="accent3"/>
          <w:szCs w:val="36"/>
          <w:lang w:eastAsia="en-US"/>
        </w:rPr>
        <w:t>75</w:t>
      </w:r>
      <w:r w:rsidRPr="0079606D">
        <w:rPr>
          <w:rFonts w:ascii="Century Gothic" w:eastAsiaTheme="minorHAnsi" w:hAnsi="Century Gothic" w:cstheme="minorBidi"/>
          <w:b w:val="0"/>
          <w:bCs w:val="0"/>
          <w:noProof w:val="0"/>
          <w:color w:val="C45022" w:themeColor="accent3"/>
          <w:szCs w:val="36"/>
          <w:lang w:eastAsia="en-US"/>
        </w:rPr>
        <w:t xml:space="preserve">km of sealed roads, </w:t>
      </w:r>
      <w:r>
        <w:rPr>
          <w:rFonts w:ascii="Century Gothic" w:eastAsiaTheme="minorHAnsi" w:hAnsi="Century Gothic" w:cstheme="minorBidi"/>
          <w:b w:val="0"/>
          <w:bCs w:val="0"/>
          <w:noProof w:val="0"/>
          <w:color w:val="C45022" w:themeColor="accent3"/>
          <w:szCs w:val="36"/>
          <w:lang w:eastAsia="en-US"/>
        </w:rPr>
        <w:t xml:space="preserve">and </w:t>
      </w:r>
      <w:r w:rsidRPr="0079606D">
        <w:rPr>
          <w:rFonts w:ascii="Century Gothic" w:eastAsiaTheme="minorHAnsi" w:hAnsi="Century Gothic" w:cstheme="minorBidi"/>
          <w:b w:val="0"/>
          <w:bCs w:val="0"/>
          <w:noProof w:val="0"/>
          <w:color w:val="C45022" w:themeColor="accent3"/>
          <w:szCs w:val="36"/>
          <w:lang w:eastAsia="en-US"/>
        </w:rPr>
        <w:t>9</w:t>
      </w:r>
      <w:r>
        <w:rPr>
          <w:rFonts w:ascii="Century Gothic" w:eastAsiaTheme="minorHAnsi" w:hAnsi="Century Gothic" w:cstheme="minorBidi"/>
          <w:b w:val="0"/>
          <w:bCs w:val="0"/>
          <w:noProof w:val="0"/>
          <w:color w:val="C45022" w:themeColor="accent3"/>
          <w:szCs w:val="36"/>
          <w:lang w:eastAsia="en-US"/>
        </w:rPr>
        <w:t>2</w:t>
      </w:r>
      <w:r w:rsidRPr="0079606D">
        <w:rPr>
          <w:rFonts w:ascii="Century Gothic" w:eastAsiaTheme="minorHAnsi" w:hAnsi="Century Gothic" w:cstheme="minorBidi"/>
          <w:b w:val="0"/>
          <w:bCs w:val="0"/>
          <w:noProof w:val="0"/>
          <w:color w:val="C45022" w:themeColor="accent3"/>
          <w:szCs w:val="36"/>
          <w:lang w:eastAsia="en-US"/>
        </w:rPr>
        <w:t>km of unsealed roads</w:t>
      </w:r>
    </w:p>
    <w:p w14:paraId="5BAF354E" w14:textId="77777777" w:rsidR="00982BD2" w:rsidRDefault="00982BD2" w:rsidP="0038481B">
      <w:pPr>
        <w:pStyle w:val="CommunityObjective1-Heading3"/>
        <w:sectPr w:rsidR="00982BD2" w:rsidSect="00982BD2">
          <w:type w:val="continuous"/>
          <w:pgSz w:w="11906" w:h="16838"/>
          <w:pgMar w:top="824" w:right="849" w:bottom="567" w:left="709" w:header="284" w:footer="202" w:gutter="0"/>
          <w:cols w:num="2" w:space="57" w:equalWidth="0">
            <w:col w:w="2268" w:space="57"/>
            <w:col w:w="8023"/>
          </w:cols>
          <w:docGrid w:linePitch="360"/>
        </w:sectPr>
      </w:pPr>
    </w:p>
    <w:p w14:paraId="58B85174" w14:textId="77777777" w:rsidR="00982BD2" w:rsidRDefault="00982BD2" w:rsidP="0038481B">
      <w:pPr>
        <w:pStyle w:val="CommunityObjective1-Heading3"/>
      </w:pPr>
    </w:p>
    <w:p w14:paraId="14B9D38F" w14:textId="3219A9CE" w:rsidR="0038481B" w:rsidRPr="0038481B" w:rsidRDefault="0038481B" w:rsidP="0038481B">
      <w:pPr>
        <w:pStyle w:val="CommunityObjective1-Heading3"/>
      </w:pPr>
      <w:r w:rsidRPr="0038481B">
        <w:t>Delivery Program Actions</w:t>
      </w:r>
    </w:p>
    <w:p w14:paraId="0DCDC69C" w14:textId="0AD2A849" w:rsidR="0038481B" w:rsidRPr="0038481B" w:rsidRDefault="0038481B" w:rsidP="0038481B">
      <w:pPr>
        <w:pStyle w:val="CommunityObjective1-Heading4"/>
      </w:pPr>
      <w:r>
        <w:t xml:space="preserve">Delivery Program Action </w:t>
      </w:r>
      <w:r w:rsidRPr="0038481B">
        <w:t xml:space="preserve">1.1.1: </w:t>
      </w:r>
      <w:proofErr w:type="gramStart"/>
      <w:r w:rsidRPr="0038481B">
        <w:rPr>
          <w:b w:val="0"/>
          <w:bCs/>
        </w:rPr>
        <w:t>Deliver road</w:t>
      </w:r>
      <w:proofErr w:type="gramEnd"/>
      <w:r w:rsidRPr="0038481B">
        <w:rPr>
          <w:b w:val="0"/>
          <w:bCs/>
        </w:rPr>
        <w:t xml:space="preserve"> and drainage maintenance services in line with Community Solutions Panel values (SP)</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350"/>
        <w:gridCol w:w="7492"/>
        <w:gridCol w:w="1500"/>
      </w:tblGrid>
      <w:tr w:rsidR="0038481B" w:rsidRPr="0038481B" w14:paraId="0A948349" w14:textId="77777777" w:rsidTr="003E7CFD">
        <w:trPr>
          <w:tblHeader/>
          <w:jc w:val="center"/>
        </w:trPr>
        <w:tc>
          <w:tcPr>
            <w:tcW w:w="1350" w:type="dxa"/>
            <w:shd w:val="clear" w:color="auto" w:fill="C45022" w:themeFill="accent3"/>
          </w:tcPr>
          <w:p w14:paraId="2A48FB1B"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492" w:type="dxa"/>
            <w:shd w:val="clear" w:color="auto" w:fill="C45022" w:themeFill="accent3"/>
          </w:tcPr>
          <w:p w14:paraId="4CD609A2"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00" w:type="dxa"/>
            <w:shd w:val="clear" w:color="auto" w:fill="C45022" w:themeFill="accent3"/>
          </w:tcPr>
          <w:p w14:paraId="4A3C68FD"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72D595C0" w14:textId="77777777" w:rsidTr="0038481B">
        <w:trPr>
          <w:jc w:val="center"/>
        </w:trPr>
        <w:tc>
          <w:tcPr>
            <w:tcW w:w="1350" w:type="dxa"/>
            <w:shd w:val="clear" w:color="auto" w:fill="FFFFFF"/>
          </w:tcPr>
          <w:p w14:paraId="7E7D450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1.1.1.1</w:t>
            </w:r>
          </w:p>
        </w:tc>
        <w:tc>
          <w:tcPr>
            <w:tcW w:w="7492" w:type="dxa"/>
            <w:shd w:val="clear" w:color="auto" w:fill="FFFFFF"/>
          </w:tcPr>
          <w:p w14:paraId="26CE48F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Implement annual rural drainage planned maintenance works</w:t>
            </w:r>
          </w:p>
        </w:tc>
        <w:tc>
          <w:tcPr>
            <w:tcW w:w="1500" w:type="dxa"/>
            <w:shd w:val="clear" w:color="auto" w:fill="FFFFFF"/>
          </w:tcPr>
          <w:p w14:paraId="52D28F70"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6E65A2E8" w14:textId="77777777" w:rsidTr="0038481B">
        <w:trPr>
          <w:jc w:val="center"/>
        </w:trPr>
        <w:tc>
          <w:tcPr>
            <w:tcW w:w="1350" w:type="dxa"/>
            <w:shd w:val="clear" w:color="auto" w:fill="FFFFFF"/>
          </w:tcPr>
          <w:p w14:paraId="06DECD5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1.1.1.2</w:t>
            </w:r>
          </w:p>
        </w:tc>
        <w:tc>
          <w:tcPr>
            <w:tcW w:w="7492" w:type="dxa"/>
            <w:shd w:val="clear" w:color="auto" w:fill="FFFFFF"/>
          </w:tcPr>
          <w:p w14:paraId="2C77DC9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Implement ongoing road planned maintenance works</w:t>
            </w:r>
          </w:p>
        </w:tc>
        <w:tc>
          <w:tcPr>
            <w:tcW w:w="1500" w:type="dxa"/>
            <w:shd w:val="clear" w:color="auto" w:fill="FFFFFF"/>
          </w:tcPr>
          <w:p w14:paraId="0D576FB8"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522EFBA8" w14:textId="77777777" w:rsidTr="0038481B">
        <w:trPr>
          <w:jc w:val="center"/>
        </w:trPr>
        <w:tc>
          <w:tcPr>
            <w:tcW w:w="1350" w:type="dxa"/>
            <w:shd w:val="clear" w:color="auto" w:fill="FFFFFF"/>
          </w:tcPr>
          <w:p w14:paraId="4C279FE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1.1.1.3</w:t>
            </w:r>
          </w:p>
        </w:tc>
        <w:tc>
          <w:tcPr>
            <w:tcW w:w="7492" w:type="dxa"/>
            <w:shd w:val="clear" w:color="auto" w:fill="FFFFFF"/>
          </w:tcPr>
          <w:p w14:paraId="272E6A6A"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heavy patching program</w:t>
            </w:r>
          </w:p>
        </w:tc>
        <w:tc>
          <w:tcPr>
            <w:tcW w:w="1500" w:type="dxa"/>
            <w:shd w:val="clear" w:color="auto" w:fill="FFFFFF"/>
          </w:tcPr>
          <w:p w14:paraId="3AB523E6"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756EA74B" w14:textId="77777777" w:rsidTr="0038481B">
        <w:trPr>
          <w:jc w:val="center"/>
        </w:trPr>
        <w:tc>
          <w:tcPr>
            <w:tcW w:w="1350" w:type="dxa"/>
            <w:shd w:val="clear" w:color="auto" w:fill="FFFFFF"/>
          </w:tcPr>
          <w:p w14:paraId="6F79325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1.1.1.4</w:t>
            </w:r>
          </w:p>
        </w:tc>
        <w:tc>
          <w:tcPr>
            <w:tcW w:w="7492" w:type="dxa"/>
            <w:shd w:val="clear" w:color="auto" w:fill="FFFFFF"/>
          </w:tcPr>
          <w:p w14:paraId="178D63C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gravel resheeting program</w:t>
            </w:r>
          </w:p>
        </w:tc>
        <w:tc>
          <w:tcPr>
            <w:tcW w:w="1500" w:type="dxa"/>
            <w:shd w:val="clear" w:color="auto" w:fill="FFFFFF"/>
          </w:tcPr>
          <w:p w14:paraId="26390B2E"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7BCD571B" w14:textId="77777777" w:rsidTr="0038481B">
        <w:trPr>
          <w:jc w:val="center"/>
        </w:trPr>
        <w:tc>
          <w:tcPr>
            <w:tcW w:w="1350" w:type="dxa"/>
            <w:shd w:val="clear" w:color="auto" w:fill="FFFFFF"/>
          </w:tcPr>
          <w:p w14:paraId="3114E24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1.1.1.5</w:t>
            </w:r>
          </w:p>
        </w:tc>
        <w:tc>
          <w:tcPr>
            <w:tcW w:w="7492" w:type="dxa"/>
            <w:shd w:val="clear" w:color="auto" w:fill="FFFFFF"/>
          </w:tcPr>
          <w:p w14:paraId="093AA02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Road Reseal Program</w:t>
            </w:r>
          </w:p>
        </w:tc>
        <w:tc>
          <w:tcPr>
            <w:tcW w:w="1500" w:type="dxa"/>
            <w:shd w:val="clear" w:color="auto" w:fill="FFFFFF"/>
          </w:tcPr>
          <w:p w14:paraId="291DEB01"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457EEC15" w14:textId="77777777" w:rsidTr="0038481B">
        <w:trPr>
          <w:jc w:val="center"/>
        </w:trPr>
        <w:tc>
          <w:tcPr>
            <w:tcW w:w="1350" w:type="dxa"/>
            <w:shd w:val="clear" w:color="auto" w:fill="FFFFFF"/>
          </w:tcPr>
          <w:p w14:paraId="0F93AD8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1.1.1.6</w:t>
            </w:r>
          </w:p>
        </w:tc>
        <w:tc>
          <w:tcPr>
            <w:tcW w:w="7492" w:type="dxa"/>
            <w:shd w:val="clear" w:color="auto" w:fill="FFFFFF"/>
          </w:tcPr>
          <w:p w14:paraId="2F7504A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Bridge Works Program</w:t>
            </w:r>
          </w:p>
        </w:tc>
        <w:tc>
          <w:tcPr>
            <w:tcW w:w="1500" w:type="dxa"/>
            <w:shd w:val="clear" w:color="auto" w:fill="FFFFFF"/>
          </w:tcPr>
          <w:p w14:paraId="3740A176"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26941246" w14:textId="77777777" w:rsidTr="0038481B">
        <w:trPr>
          <w:jc w:val="center"/>
        </w:trPr>
        <w:tc>
          <w:tcPr>
            <w:tcW w:w="1350" w:type="dxa"/>
            <w:shd w:val="clear" w:color="auto" w:fill="FFFFFF"/>
          </w:tcPr>
          <w:p w14:paraId="3133AEA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1.1.1.7</w:t>
            </w:r>
          </w:p>
        </w:tc>
        <w:tc>
          <w:tcPr>
            <w:tcW w:w="7492" w:type="dxa"/>
            <w:shd w:val="clear" w:color="auto" w:fill="FFFFFF"/>
          </w:tcPr>
          <w:p w14:paraId="26C0326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Causeway Works Program</w:t>
            </w:r>
          </w:p>
        </w:tc>
        <w:tc>
          <w:tcPr>
            <w:tcW w:w="1500" w:type="dxa"/>
            <w:shd w:val="clear" w:color="auto" w:fill="FFFFFF"/>
          </w:tcPr>
          <w:p w14:paraId="36599ACA"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2A90148D" w14:textId="77777777" w:rsidTr="0038481B">
        <w:trPr>
          <w:jc w:val="center"/>
        </w:trPr>
        <w:tc>
          <w:tcPr>
            <w:tcW w:w="1350" w:type="dxa"/>
            <w:shd w:val="clear" w:color="auto" w:fill="FFFFFF"/>
          </w:tcPr>
          <w:p w14:paraId="198DC79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1.1.1.9</w:t>
            </w:r>
          </w:p>
        </w:tc>
        <w:tc>
          <w:tcPr>
            <w:tcW w:w="7492" w:type="dxa"/>
            <w:shd w:val="clear" w:color="auto" w:fill="FFFFFF"/>
          </w:tcPr>
          <w:p w14:paraId="6F2DF21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Major Patching Program</w:t>
            </w:r>
          </w:p>
        </w:tc>
        <w:tc>
          <w:tcPr>
            <w:tcW w:w="1500" w:type="dxa"/>
            <w:shd w:val="clear" w:color="auto" w:fill="FFFFFF"/>
          </w:tcPr>
          <w:p w14:paraId="50AD7C8D"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65DBD10C" w14:textId="77777777" w:rsidTr="0038481B">
        <w:trPr>
          <w:jc w:val="center"/>
        </w:trPr>
        <w:tc>
          <w:tcPr>
            <w:tcW w:w="1350" w:type="dxa"/>
            <w:shd w:val="clear" w:color="auto" w:fill="FFFFFF"/>
          </w:tcPr>
          <w:p w14:paraId="74712B3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1.1.1.10</w:t>
            </w:r>
          </w:p>
        </w:tc>
        <w:tc>
          <w:tcPr>
            <w:tcW w:w="7492" w:type="dxa"/>
            <w:shd w:val="clear" w:color="auto" w:fill="FFFFFF"/>
          </w:tcPr>
          <w:p w14:paraId="34935CC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Pavement Asphalt Overlay Program</w:t>
            </w:r>
          </w:p>
        </w:tc>
        <w:tc>
          <w:tcPr>
            <w:tcW w:w="1500" w:type="dxa"/>
            <w:shd w:val="clear" w:color="auto" w:fill="FFFFFF"/>
          </w:tcPr>
          <w:p w14:paraId="145A437D"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06DC8C02" w14:textId="77777777" w:rsidTr="0038481B">
        <w:trPr>
          <w:jc w:val="center"/>
        </w:trPr>
        <w:tc>
          <w:tcPr>
            <w:tcW w:w="1350" w:type="dxa"/>
            <w:shd w:val="clear" w:color="auto" w:fill="FFFFFF"/>
          </w:tcPr>
          <w:p w14:paraId="3CEFB3D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1.1.1.12</w:t>
            </w:r>
          </w:p>
        </w:tc>
        <w:tc>
          <w:tcPr>
            <w:tcW w:w="7492" w:type="dxa"/>
            <w:shd w:val="clear" w:color="auto" w:fill="FFFFFF"/>
          </w:tcPr>
          <w:p w14:paraId="52D424D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 xml:space="preserve">Commence development of internal maintenance plans for Council's drainage network within </w:t>
            </w:r>
            <w:proofErr w:type="gramStart"/>
            <w:r w:rsidRPr="0038481B">
              <w:rPr>
                <w:rFonts w:eastAsia="Arial" w:cs="Times New Roman"/>
                <w:lang w:val="en-US"/>
              </w:rPr>
              <w:t>Councils</w:t>
            </w:r>
            <w:proofErr w:type="gramEnd"/>
            <w:r w:rsidRPr="0038481B">
              <w:rPr>
                <w:rFonts w:eastAsia="Arial" w:cs="Times New Roman"/>
                <w:lang w:val="en-US"/>
              </w:rPr>
              <w:t xml:space="preserve"> maintenance management software Reflect (Council resolution 20-500).</w:t>
            </w:r>
          </w:p>
        </w:tc>
        <w:tc>
          <w:tcPr>
            <w:tcW w:w="1500" w:type="dxa"/>
            <w:shd w:val="clear" w:color="auto" w:fill="FFFFFF"/>
          </w:tcPr>
          <w:p w14:paraId="2F951F3F"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bl>
    <w:p w14:paraId="203E2DFD" w14:textId="77777777" w:rsidR="00685161" w:rsidRDefault="00685161" w:rsidP="0038481B">
      <w:pPr>
        <w:pStyle w:val="CommunityObjective1-Heading4"/>
        <w:sectPr w:rsidR="00685161" w:rsidSect="00982BD2">
          <w:type w:val="continuous"/>
          <w:pgSz w:w="11906" w:h="16838"/>
          <w:pgMar w:top="824" w:right="849" w:bottom="567" w:left="709" w:header="284" w:footer="202" w:gutter="0"/>
          <w:cols w:space="708"/>
          <w:docGrid w:linePitch="360"/>
        </w:sectPr>
      </w:pPr>
    </w:p>
    <w:p w14:paraId="1D9C77A1" w14:textId="25A5AD33" w:rsidR="00E06083" w:rsidRDefault="00F73E7F" w:rsidP="00F73E7F">
      <w:pPr>
        <w:pStyle w:val="CommunityObjective1-Heading4"/>
        <w:ind w:hanging="709"/>
        <w:sectPr w:rsidR="00E06083" w:rsidSect="00F73E7F">
          <w:pgSz w:w="11906" w:h="16838"/>
          <w:pgMar w:top="0" w:right="849" w:bottom="567" w:left="709" w:header="284" w:footer="202" w:gutter="0"/>
          <w:cols w:space="708"/>
          <w:docGrid w:linePitch="360"/>
        </w:sectPr>
      </w:pPr>
      <w:r>
        <w:rPr>
          <w:noProof/>
        </w:rPr>
        <w:lastRenderedPageBreak/>
        <w:drawing>
          <wp:inline distT="0" distB="0" distL="0" distR="0" wp14:anchorId="5FF238F2" wp14:editId="07D6E526">
            <wp:extent cx="11657270" cy="7505579"/>
            <wp:effectExtent l="0" t="635" r="1270" b="1270"/>
            <wp:docPr id="49" name="Picture 49" descr="Aerial view of Byron Rail corridor, roundabout, road, carpar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erial view of Byron Rail corridor, roundabout, road, carpark&#10;"/>
                    <pic:cNvPicPr/>
                  </pic:nvPicPr>
                  <pic:blipFill rotWithShape="1">
                    <a:blip r:embed="rId146">
                      <a:extLst>
                        <a:ext uri="{28A0092B-C50C-407E-A947-70E740481C1C}">
                          <a14:useLocalDpi xmlns:a14="http://schemas.microsoft.com/office/drawing/2010/main" val="0"/>
                        </a:ext>
                      </a:extLst>
                    </a:blip>
                    <a:srcRect l="3943" t="11545" r="12031" b="11881"/>
                    <a:stretch/>
                  </pic:blipFill>
                  <pic:spPr bwMode="auto">
                    <a:xfrm rot="16200000">
                      <a:off x="0" y="0"/>
                      <a:ext cx="11665682" cy="7510995"/>
                    </a:xfrm>
                    <a:prstGeom prst="rect">
                      <a:avLst/>
                    </a:prstGeom>
                    <a:ln>
                      <a:noFill/>
                    </a:ln>
                    <a:extLst>
                      <a:ext uri="{53640926-AAD7-44D8-BBD7-CCE9431645EC}">
                        <a14:shadowObscured xmlns:a14="http://schemas.microsoft.com/office/drawing/2010/main"/>
                      </a:ext>
                    </a:extLst>
                  </pic:spPr>
                </pic:pic>
              </a:graphicData>
            </a:graphic>
          </wp:inline>
        </w:drawing>
      </w:r>
    </w:p>
    <w:p w14:paraId="55F3CD37" w14:textId="49D8CF7B" w:rsidR="0038481B" w:rsidRPr="0038481B" w:rsidRDefault="0038481B" w:rsidP="0038481B">
      <w:pPr>
        <w:pStyle w:val="CommunityObjective1-Heading4"/>
      </w:pPr>
      <w:r>
        <w:lastRenderedPageBreak/>
        <w:t xml:space="preserve">Delivery Program Action </w:t>
      </w:r>
      <w:r w:rsidRPr="0038481B">
        <w:t xml:space="preserve">1.1.2: </w:t>
      </w:r>
      <w:r w:rsidRPr="0038481B">
        <w:rPr>
          <w:b w:val="0"/>
          <w:bCs/>
        </w:rPr>
        <w:t>Develop maintenance levels for road network infrastructure in line with Community Solutions Panel values (SP)</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38481B" w:rsidRPr="0038481B" w14:paraId="3CDBBF5A" w14:textId="77777777" w:rsidTr="003E7CFD">
        <w:trPr>
          <w:tblHeader/>
          <w:jc w:val="center"/>
        </w:trPr>
        <w:tc>
          <w:tcPr>
            <w:tcW w:w="1203" w:type="dxa"/>
            <w:shd w:val="clear" w:color="auto" w:fill="C45022" w:themeFill="accent3"/>
          </w:tcPr>
          <w:p w14:paraId="0514A26E"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03A81B93"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63368010"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0FB49991" w14:textId="77777777" w:rsidTr="0038481B">
        <w:trPr>
          <w:jc w:val="center"/>
        </w:trPr>
        <w:tc>
          <w:tcPr>
            <w:tcW w:w="1203" w:type="dxa"/>
            <w:shd w:val="clear" w:color="auto" w:fill="FFFFFF"/>
          </w:tcPr>
          <w:p w14:paraId="5548BBD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1.1.2.1</w:t>
            </w:r>
          </w:p>
        </w:tc>
        <w:tc>
          <w:tcPr>
            <w:tcW w:w="7615" w:type="dxa"/>
            <w:shd w:val="clear" w:color="auto" w:fill="FFFFFF"/>
          </w:tcPr>
          <w:p w14:paraId="625BAA6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Undertake bridge inspection program to identify and prioritise scheduled maintenance and renewal of bridge components or bridges</w:t>
            </w:r>
          </w:p>
        </w:tc>
        <w:tc>
          <w:tcPr>
            <w:tcW w:w="1524" w:type="dxa"/>
            <w:shd w:val="clear" w:color="auto" w:fill="FFFFFF"/>
          </w:tcPr>
          <w:p w14:paraId="71A6310C"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19DAED77" w14:textId="77777777" w:rsidTr="0038481B">
        <w:trPr>
          <w:jc w:val="center"/>
        </w:trPr>
        <w:tc>
          <w:tcPr>
            <w:tcW w:w="1203" w:type="dxa"/>
            <w:shd w:val="clear" w:color="auto" w:fill="FFFFFF"/>
          </w:tcPr>
          <w:p w14:paraId="1E73FB1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1.1.2.2</w:t>
            </w:r>
          </w:p>
        </w:tc>
        <w:tc>
          <w:tcPr>
            <w:tcW w:w="7615" w:type="dxa"/>
            <w:shd w:val="clear" w:color="auto" w:fill="FFFFFF"/>
          </w:tcPr>
          <w:p w14:paraId="62734EC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Refine risk based methodologies and predictive modelling to strategically prioritise maintenance and renewal of infrastructure.</w:t>
            </w:r>
          </w:p>
        </w:tc>
        <w:tc>
          <w:tcPr>
            <w:tcW w:w="1524" w:type="dxa"/>
            <w:shd w:val="clear" w:color="auto" w:fill="FFFFFF"/>
          </w:tcPr>
          <w:p w14:paraId="7CA3254D"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4E5644A7" w14:textId="77777777" w:rsidTr="0038481B">
        <w:trPr>
          <w:jc w:val="center"/>
        </w:trPr>
        <w:tc>
          <w:tcPr>
            <w:tcW w:w="1203" w:type="dxa"/>
            <w:shd w:val="clear" w:color="auto" w:fill="FFFFFF"/>
          </w:tcPr>
          <w:p w14:paraId="7ED4B6AF"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1.1.2.3</w:t>
            </w:r>
          </w:p>
        </w:tc>
        <w:tc>
          <w:tcPr>
            <w:tcW w:w="7615" w:type="dxa"/>
            <w:shd w:val="clear" w:color="auto" w:fill="FFFFFF"/>
          </w:tcPr>
          <w:p w14:paraId="41714A37"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Undertake urban roadside tree maintenance for dead, dying, and dangerous trees</w:t>
            </w:r>
          </w:p>
        </w:tc>
        <w:tc>
          <w:tcPr>
            <w:tcW w:w="1524" w:type="dxa"/>
            <w:shd w:val="clear" w:color="auto" w:fill="FFFFFF"/>
          </w:tcPr>
          <w:p w14:paraId="3238F686"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bl>
    <w:p w14:paraId="5E948991" w14:textId="3C7E1C38" w:rsidR="0038481B" w:rsidRPr="0038481B" w:rsidRDefault="0038481B" w:rsidP="0038481B">
      <w:pPr>
        <w:pStyle w:val="CommunityObjective1-Heading4"/>
      </w:pPr>
      <w:r>
        <w:t xml:space="preserve">Delivery Program Action </w:t>
      </w:r>
      <w:r w:rsidRPr="0038481B">
        <w:t xml:space="preserve">1.1.3: </w:t>
      </w:r>
      <w:proofErr w:type="gramStart"/>
      <w:r w:rsidRPr="0038481B">
        <w:rPr>
          <w:b w:val="0"/>
          <w:bCs/>
        </w:rPr>
        <w:t>Prioritise road</w:t>
      </w:r>
      <w:proofErr w:type="gramEnd"/>
      <w:r w:rsidRPr="0038481B">
        <w:rPr>
          <w:b w:val="0"/>
          <w:bCs/>
        </w:rPr>
        <w:t xml:space="preserve"> network asset renewal and upgrade programs in line with Community Solutions Panel values (SP)</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92"/>
        <w:gridCol w:w="7170"/>
        <w:gridCol w:w="1880"/>
      </w:tblGrid>
      <w:tr w:rsidR="0038481B" w:rsidRPr="0038481B" w14:paraId="58E706F5" w14:textId="77777777" w:rsidTr="003E7CFD">
        <w:trPr>
          <w:tblHeader/>
          <w:jc w:val="center"/>
        </w:trPr>
        <w:tc>
          <w:tcPr>
            <w:tcW w:w="1292" w:type="dxa"/>
            <w:shd w:val="clear" w:color="auto" w:fill="C45022" w:themeFill="accent3"/>
          </w:tcPr>
          <w:p w14:paraId="036E63C9"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170" w:type="dxa"/>
            <w:shd w:val="clear" w:color="auto" w:fill="C45022" w:themeFill="accent3"/>
          </w:tcPr>
          <w:p w14:paraId="3CF6BCE8"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880" w:type="dxa"/>
            <w:shd w:val="clear" w:color="auto" w:fill="C45022" w:themeFill="accent3"/>
          </w:tcPr>
          <w:p w14:paraId="60B9F489"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4100CBB3" w14:textId="77777777" w:rsidTr="0038481B">
        <w:trPr>
          <w:jc w:val="center"/>
        </w:trPr>
        <w:tc>
          <w:tcPr>
            <w:tcW w:w="1292" w:type="dxa"/>
            <w:shd w:val="clear" w:color="auto" w:fill="FFFFFF"/>
          </w:tcPr>
          <w:p w14:paraId="3202C10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w:t>
            </w:r>
          </w:p>
        </w:tc>
        <w:tc>
          <w:tcPr>
            <w:tcW w:w="7170" w:type="dxa"/>
            <w:shd w:val="clear" w:color="auto" w:fill="FFFFFF"/>
          </w:tcPr>
          <w:p w14:paraId="2EB3926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 xml:space="preserve">Deliver Road Side Barrier Renewal </w:t>
            </w:r>
            <w:proofErr w:type="gramStart"/>
            <w:r w:rsidRPr="0038481B">
              <w:rPr>
                <w:rFonts w:eastAsia="Arial" w:cs="Times New Roman"/>
                <w:lang w:val="en-US"/>
              </w:rPr>
              <w:t>Program  Shire</w:t>
            </w:r>
            <w:proofErr w:type="gramEnd"/>
            <w:r w:rsidRPr="0038481B">
              <w:rPr>
                <w:rFonts w:eastAsia="Arial" w:cs="Times New Roman"/>
                <w:lang w:val="en-US"/>
              </w:rPr>
              <w:t xml:space="preserve"> Wide</w:t>
            </w:r>
          </w:p>
        </w:tc>
        <w:tc>
          <w:tcPr>
            <w:tcW w:w="1880" w:type="dxa"/>
            <w:shd w:val="clear" w:color="auto" w:fill="FFFFFF"/>
          </w:tcPr>
          <w:p w14:paraId="3A03DB4C"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51D5140B" w14:textId="77777777" w:rsidTr="0038481B">
        <w:trPr>
          <w:jc w:val="center"/>
        </w:trPr>
        <w:tc>
          <w:tcPr>
            <w:tcW w:w="1292" w:type="dxa"/>
            <w:shd w:val="clear" w:color="auto" w:fill="FFFFFF"/>
          </w:tcPr>
          <w:p w14:paraId="56936AB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1.1.3.2</w:t>
            </w:r>
          </w:p>
        </w:tc>
        <w:tc>
          <w:tcPr>
            <w:tcW w:w="7170" w:type="dxa"/>
            <w:shd w:val="clear" w:color="auto" w:fill="FFFFFF"/>
          </w:tcPr>
          <w:p w14:paraId="7072D74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access ramp and footpath upgrades and renewals shire wide</w:t>
            </w:r>
          </w:p>
        </w:tc>
        <w:tc>
          <w:tcPr>
            <w:tcW w:w="1880" w:type="dxa"/>
            <w:shd w:val="clear" w:color="auto" w:fill="FFFFFF"/>
          </w:tcPr>
          <w:p w14:paraId="00B8EFD3"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7EC31E84" w14:textId="77777777" w:rsidTr="0038481B">
        <w:trPr>
          <w:jc w:val="center"/>
        </w:trPr>
        <w:tc>
          <w:tcPr>
            <w:tcW w:w="1292" w:type="dxa"/>
            <w:shd w:val="clear" w:color="auto" w:fill="FFFFFF"/>
          </w:tcPr>
          <w:p w14:paraId="766ED22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1.1.3.3</w:t>
            </w:r>
          </w:p>
        </w:tc>
        <w:tc>
          <w:tcPr>
            <w:tcW w:w="7170" w:type="dxa"/>
            <w:shd w:val="clear" w:color="auto" w:fill="FFFFFF"/>
          </w:tcPr>
          <w:p w14:paraId="1480CD2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Kerb and Gutter renewal program Shire Wide</w:t>
            </w:r>
          </w:p>
        </w:tc>
        <w:tc>
          <w:tcPr>
            <w:tcW w:w="1880" w:type="dxa"/>
            <w:shd w:val="clear" w:color="auto" w:fill="FFFFFF"/>
          </w:tcPr>
          <w:p w14:paraId="2C4C1B61"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7FA1139B" w14:textId="77777777" w:rsidTr="0038481B">
        <w:trPr>
          <w:jc w:val="center"/>
        </w:trPr>
        <w:tc>
          <w:tcPr>
            <w:tcW w:w="1292" w:type="dxa"/>
            <w:shd w:val="clear" w:color="auto" w:fill="FFFFFF"/>
          </w:tcPr>
          <w:p w14:paraId="1E76BCB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1.1.3.4</w:t>
            </w:r>
          </w:p>
        </w:tc>
        <w:tc>
          <w:tcPr>
            <w:tcW w:w="7170" w:type="dxa"/>
            <w:shd w:val="clear" w:color="auto" w:fill="FFFFFF"/>
          </w:tcPr>
          <w:p w14:paraId="4C31AD3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Replacement of damaged footpaths</w:t>
            </w:r>
          </w:p>
        </w:tc>
        <w:tc>
          <w:tcPr>
            <w:tcW w:w="1880" w:type="dxa"/>
            <w:shd w:val="clear" w:color="auto" w:fill="FFFFFF"/>
          </w:tcPr>
          <w:p w14:paraId="28CDF0F1"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2EED6DB5" w14:textId="77777777" w:rsidTr="0038481B">
        <w:trPr>
          <w:jc w:val="center"/>
        </w:trPr>
        <w:tc>
          <w:tcPr>
            <w:tcW w:w="1292" w:type="dxa"/>
            <w:shd w:val="clear" w:color="auto" w:fill="FFFFFF"/>
          </w:tcPr>
          <w:p w14:paraId="617A1B2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1.1.3.5</w:t>
            </w:r>
          </w:p>
        </w:tc>
        <w:tc>
          <w:tcPr>
            <w:tcW w:w="7170" w:type="dxa"/>
            <w:shd w:val="clear" w:color="auto" w:fill="FFFFFF"/>
          </w:tcPr>
          <w:p w14:paraId="24701B6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Retaining Wall renewal Program Shire Wide</w:t>
            </w:r>
          </w:p>
        </w:tc>
        <w:tc>
          <w:tcPr>
            <w:tcW w:w="1880" w:type="dxa"/>
            <w:shd w:val="clear" w:color="auto" w:fill="FFFFFF"/>
          </w:tcPr>
          <w:p w14:paraId="7BD82AC3"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530DC033" w14:textId="77777777" w:rsidTr="0038481B">
        <w:trPr>
          <w:jc w:val="center"/>
        </w:trPr>
        <w:tc>
          <w:tcPr>
            <w:tcW w:w="1292" w:type="dxa"/>
            <w:shd w:val="clear" w:color="auto" w:fill="FFFFFF"/>
          </w:tcPr>
          <w:p w14:paraId="65967DC3"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1.1.3.7</w:t>
            </w:r>
          </w:p>
        </w:tc>
        <w:tc>
          <w:tcPr>
            <w:tcW w:w="7170" w:type="dxa"/>
            <w:shd w:val="clear" w:color="auto" w:fill="FFFFFF"/>
          </w:tcPr>
          <w:p w14:paraId="596386D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Middleton Street Road Reconstruction</w:t>
            </w:r>
          </w:p>
        </w:tc>
        <w:tc>
          <w:tcPr>
            <w:tcW w:w="1880" w:type="dxa"/>
            <w:shd w:val="clear" w:color="auto" w:fill="FFFFFF"/>
          </w:tcPr>
          <w:p w14:paraId="5A38E09D"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47815340" w14:textId="77777777" w:rsidTr="0038481B">
        <w:trPr>
          <w:jc w:val="center"/>
        </w:trPr>
        <w:tc>
          <w:tcPr>
            <w:tcW w:w="1292" w:type="dxa"/>
            <w:shd w:val="clear" w:color="auto" w:fill="FFFFFF"/>
          </w:tcPr>
          <w:p w14:paraId="5193443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1.1.3.8</w:t>
            </w:r>
          </w:p>
        </w:tc>
        <w:tc>
          <w:tcPr>
            <w:tcW w:w="7170" w:type="dxa"/>
            <w:shd w:val="clear" w:color="auto" w:fill="FFFFFF"/>
          </w:tcPr>
          <w:p w14:paraId="19ACA3BC"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Renewal of Byron Creek Bridge</w:t>
            </w:r>
          </w:p>
        </w:tc>
        <w:tc>
          <w:tcPr>
            <w:tcW w:w="1880" w:type="dxa"/>
            <w:shd w:val="clear" w:color="auto" w:fill="FFFFFF"/>
          </w:tcPr>
          <w:p w14:paraId="0F122E27"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1709FD1F" w14:textId="77777777" w:rsidTr="0038481B">
        <w:trPr>
          <w:jc w:val="center"/>
        </w:trPr>
        <w:tc>
          <w:tcPr>
            <w:tcW w:w="1292" w:type="dxa"/>
            <w:shd w:val="clear" w:color="auto" w:fill="FFFFFF"/>
          </w:tcPr>
          <w:p w14:paraId="4763AA3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1.1.3.9</w:t>
            </w:r>
          </w:p>
        </w:tc>
        <w:tc>
          <w:tcPr>
            <w:tcW w:w="7170" w:type="dxa"/>
            <w:shd w:val="clear" w:color="auto" w:fill="FFFFFF"/>
          </w:tcPr>
          <w:p w14:paraId="55861CB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road reconstruction work on the Pocket Road Stage 2</w:t>
            </w:r>
          </w:p>
        </w:tc>
        <w:tc>
          <w:tcPr>
            <w:tcW w:w="1880" w:type="dxa"/>
            <w:shd w:val="clear" w:color="auto" w:fill="FFFFFF"/>
          </w:tcPr>
          <w:p w14:paraId="15090B7A"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205C37B0" w14:textId="77777777" w:rsidTr="0038481B">
        <w:trPr>
          <w:jc w:val="center"/>
        </w:trPr>
        <w:tc>
          <w:tcPr>
            <w:tcW w:w="1292" w:type="dxa"/>
            <w:shd w:val="clear" w:color="auto" w:fill="FFFFFF"/>
          </w:tcPr>
          <w:p w14:paraId="754051C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1.1.3.10</w:t>
            </w:r>
          </w:p>
        </w:tc>
        <w:tc>
          <w:tcPr>
            <w:tcW w:w="7170" w:type="dxa"/>
            <w:shd w:val="clear" w:color="auto" w:fill="FFFFFF"/>
          </w:tcPr>
          <w:p w14:paraId="3F8DE5A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Causeway Renewal Program - subject to causeway inspections</w:t>
            </w:r>
          </w:p>
        </w:tc>
        <w:tc>
          <w:tcPr>
            <w:tcW w:w="1880" w:type="dxa"/>
            <w:shd w:val="clear" w:color="auto" w:fill="FFFFFF"/>
          </w:tcPr>
          <w:p w14:paraId="41B037DF"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2F197275" w14:textId="77777777" w:rsidTr="0038481B">
        <w:trPr>
          <w:jc w:val="center"/>
        </w:trPr>
        <w:tc>
          <w:tcPr>
            <w:tcW w:w="1292" w:type="dxa"/>
            <w:shd w:val="clear" w:color="auto" w:fill="FFFFFF"/>
          </w:tcPr>
          <w:p w14:paraId="0CD10DF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1.1.3.11</w:t>
            </w:r>
          </w:p>
        </w:tc>
        <w:tc>
          <w:tcPr>
            <w:tcW w:w="7170" w:type="dxa"/>
            <w:shd w:val="clear" w:color="auto" w:fill="FFFFFF"/>
          </w:tcPr>
          <w:p w14:paraId="4B118AF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Myocum Road Renewal - Stage 1</w:t>
            </w:r>
          </w:p>
        </w:tc>
        <w:tc>
          <w:tcPr>
            <w:tcW w:w="1880" w:type="dxa"/>
            <w:shd w:val="clear" w:color="auto" w:fill="FFFFFF"/>
          </w:tcPr>
          <w:p w14:paraId="7B0CA4C1" w14:textId="77777777" w:rsidR="0038481B" w:rsidRPr="004B4DE2" w:rsidRDefault="0038481B" w:rsidP="0038481B">
            <w:pPr>
              <w:spacing w:before="0" w:after="0"/>
              <w:rPr>
                <w:rFonts w:eastAsia="Arial" w:cs="Times New Roman"/>
                <w:color w:val="17365D"/>
                <w:lang w:val="en-US"/>
              </w:rPr>
            </w:pPr>
            <w:r w:rsidRPr="004B4DE2">
              <w:rPr>
                <w:rFonts w:eastAsia="Arial" w:cs="Times New Roman"/>
                <w:color w:val="17365D"/>
                <w:lang w:val="en-US"/>
              </w:rPr>
              <w:t>Partially Achieved</w:t>
            </w:r>
          </w:p>
        </w:tc>
      </w:tr>
      <w:tr w:rsidR="0038481B" w:rsidRPr="0038481B" w14:paraId="5DC964B5" w14:textId="77777777" w:rsidTr="0038481B">
        <w:trPr>
          <w:jc w:val="center"/>
        </w:trPr>
        <w:tc>
          <w:tcPr>
            <w:tcW w:w="1292" w:type="dxa"/>
            <w:shd w:val="clear" w:color="auto" w:fill="FFFFFF"/>
          </w:tcPr>
          <w:p w14:paraId="7E48AD2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1.1.3.12</w:t>
            </w:r>
          </w:p>
        </w:tc>
        <w:tc>
          <w:tcPr>
            <w:tcW w:w="7170" w:type="dxa"/>
            <w:shd w:val="clear" w:color="auto" w:fill="FFFFFF"/>
          </w:tcPr>
          <w:p w14:paraId="45285371"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Myocum Road Renewal - Stage 2</w:t>
            </w:r>
          </w:p>
        </w:tc>
        <w:tc>
          <w:tcPr>
            <w:tcW w:w="1880" w:type="dxa"/>
            <w:shd w:val="clear" w:color="auto" w:fill="FFFFFF"/>
          </w:tcPr>
          <w:p w14:paraId="3715E39A"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084B9E6E" w14:textId="77777777" w:rsidTr="0038481B">
        <w:trPr>
          <w:jc w:val="center"/>
        </w:trPr>
        <w:tc>
          <w:tcPr>
            <w:tcW w:w="1292" w:type="dxa"/>
            <w:shd w:val="clear" w:color="auto" w:fill="FFFFFF"/>
          </w:tcPr>
          <w:p w14:paraId="122964D3"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1.1.3.13</w:t>
            </w:r>
          </w:p>
        </w:tc>
        <w:tc>
          <w:tcPr>
            <w:tcW w:w="7170" w:type="dxa"/>
            <w:shd w:val="clear" w:color="auto" w:fill="FFFFFF"/>
          </w:tcPr>
          <w:p w14:paraId="590DA9CC"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Coolamon Scenic Drive 16.5km section - Reconstruction - Coorabell</w:t>
            </w:r>
          </w:p>
        </w:tc>
        <w:tc>
          <w:tcPr>
            <w:tcW w:w="1880" w:type="dxa"/>
            <w:shd w:val="clear" w:color="auto" w:fill="FFFFFF"/>
          </w:tcPr>
          <w:p w14:paraId="7C37EB52"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25D97972" w14:textId="77777777" w:rsidTr="0038481B">
        <w:trPr>
          <w:jc w:val="center"/>
        </w:trPr>
        <w:tc>
          <w:tcPr>
            <w:tcW w:w="1292" w:type="dxa"/>
            <w:shd w:val="clear" w:color="auto" w:fill="FFFFFF"/>
          </w:tcPr>
          <w:p w14:paraId="58099C5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1.1.3.14</w:t>
            </w:r>
          </w:p>
        </w:tc>
        <w:tc>
          <w:tcPr>
            <w:tcW w:w="7170" w:type="dxa"/>
            <w:shd w:val="clear" w:color="auto" w:fill="FFFFFF"/>
          </w:tcPr>
          <w:p w14:paraId="03BF2F77"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Bangalow Road 8.02km section - Road Safety Project - Byron Bay</w:t>
            </w:r>
          </w:p>
        </w:tc>
        <w:tc>
          <w:tcPr>
            <w:tcW w:w="1880" w:type="dxa"/>
            <w:shd w:val="clear" w:color="auto" w:fill="FFFFFF"/>
          </w:tcPr>
          <w:p w14:paraId="588C9FC0" w14:textId="77777777" w:rsidR="0038481B" w:rsidRPr="004B4DE2" w:rsidRDefault="0038481B" w:rsidP="0038481B">
            <w:pPr>
              <w:spacing w:before="0" w:after="0"/>
              <w:rPr>
                <w:rFonts w:eastAsia="Arial" w:cs="Times New Roman"/>
                <w:color w:val="3E2F5D"/>
                <w:lang w:val="en-US"/>
              </w:rPr>
            </w:pPr>
            <w:r w:rsidRPr="004B4DE2">
              <w:rPr>
                <w:rFonts w:eastAsia="Arial" w:cs="Times New Roman"/>
                <w:color w:val="3E2F5D"/>
                <w:lang w:val="en-US"/>
              </w:rPr>
              <w:t>Substantially Achieved</w:t>
            </w:r>
          </w:p>
        </w:tc>
      </w:tr>
      <w:tr w:rsidR="0038481B" w:rsidRPr="0038481B" w14:paraId="29792498" w14:textId="77777777" w:rsidTr="0038481B">
        <w:trPr>
          <w:jc w:val="center"/>
        </w:trPr>
        <w:tc>
          <w:tcPr>
            <w:tcW w:w="1292" w:type="dxa"/>
            <w:shd w:val="clear" w:color="auto" w:fill="FFFFFF"/>
          </w:tcPr>
          <w:p w14:paraId="2314C51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1.1.3.15</w:t>
            </w:r>
          </w:p>
        </w:tc>
        <w:tc>
          <w:tcPr>
            <w:tcW w:w="7170" w:type="dxa"/>
            <w:shd w:val="clear" w:color="auto" w:fill="FFFFFF"/>
          </w:tcPr>
          <w:p w14:paraId="6ED9991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Fern Street Reconstruction</w:t>
            </w:r>
          </w:p>
        </w:tc>
        <w:tc>
          <w:tcPr>
            <w:tcW w:w="1880" w:type="dxa"/>
            <w:shd w:val="clear" w:color="auto" w:fill="FFFFFF"/>
          </w:tcPr>
          <w:p w14:paraId="2CD2AE65" w14:textId="77777777" w:rsidR="0038481B" w:rsidRPr="0038481B" w:rsidRDefault="0038481B" w:rsidP="0038481B">
            <w:pPr>
              <w:spacing w:before="0" w:after="0"/>
              <w:rPr>
                <w:rFonts w:eastAsia="Arial" w:cs="Times New Roman"/>
                <w:lang w:val="en-US"/>
              </w:rPr>
            </w:pPr>
            <w:r w:rsidRPr="004B4DE2">
              <w:rPr>
                <w:rFonts w:eastAsia="Arial" w:cs="Times New Roman"/>
                <w:color w:val="3E2F5D"/>
                <w:lang w:val="en-US"/>
              </w:rPr>
              <w:t>Substantially Achieved</w:t>
            </w:r>
          </w:p>
        </w:tc>
      </w:tr>
      <w:tr w:rsidR="0038481B" w:rsidRPr="0038481B" w14:paraId="43BECD19" w14:textId="77777777" w:rsidTr="0038481B">
        <w:trPr>
          <w:jc w:val="center"/>
        </w:trPr>
        <w:tc>
          <w:tcPr>
            <w:tcW w:w="1292" w:type="dxa"/>
            <w:shd w:val="clear" w:color="auto" w:fill="FFFFFF"/>
          </w:tcPr>
          <w:p w14:paraId="277DB52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1.1.3.16</w:t>
            </w:r>
          </w:p>
        </w:tc>
        <w:tc>
          <w:tcPr>
            <w:tcW w:w="7170" w:type="dxa"/>
            <w:shd w:val="clear" w:color="auto" w:fill="FFFFFF"/>
          </w:tcPr>
          <w:p w14:paraId="1C9AB1FF"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Bangalow Road Renewal - Talofa</w:t>
            </w:r>
          </w:p>
        </w:tc>
        <w:tc>
          <w:tcPr>
            <w:tcW w:w="1880" w:type="dxa"/>
            <w:shd w:val="clear" w:color="auto" w:fill="FFFFFF"/>
          </w:tcPr>
          <w:p w14:paraId="75AB328A"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1EFBA5C4" w14:textId="77777777" w:rsidTr="0038481B">
        <w:trPr>
          <w:jc w:val="center"/>
        </w:trPr>
        <w:tc>
          <w:tcPr>
            <w:tcW w:w="1292" w:type="dxa"/>
            <w:shd w:val="clear" w:color="auto" w:fill="FFFFFF"/>
          </w:tcPr>
          <w:p w14:paraId="09CF0064"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1.1.3.17</w:t>
            </w:r>
          </w:p>
        </w:tc>
        <w:tc>
          <w:tcPr>
            <w:tcW w:w="7170" w:type="dxa"/>
            <w:shd w:val="clear" w:color="auto" w:fill="FFFFFF"/>
          </w:tcPr>
          <w:p w14:paraId="654EBAA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Stuart Street Renewal</w:t>
            </w:r>
          </w:p>
        </w:tc>
        <w:tc>
          <w:tcPr>
            <w:tcW w:w="1880" w:type="dxa"/>
            <w:shd w:val="clear" w:color="auto" w:fill="FFFFFF"/>
          </w:tcPr>
          <w:p w14:paraId="185C10C2"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342069D6" w14:textId="77777777" w:rsidTr="0038481B">
        <w:trPr>
          <w:jc w:val="center"/>
        </w:trPr>
        <w:tc>
          <w:tcPr>
            <w:tcW w:w="1292" w:type="dxa"/>
            <w:shd w:val="clear" w:color="auto" w:fill="FFFFFF"/>
          </w:tcPr>
          <w:p w14:paraId="37130807"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1.1.3.18</w:t>
            </w:r>
          </w:p>
        </w:tc>
        <w:tc>
          <w:tcPr>
            <w:tcW w:w="7170" w:type="dxa"/>
            <w:shd w:val="clear" w:color="auto" w:fill="FFFFFF"/>
          </w:tcPr>
          <w:p w14:paraId="7027B461"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Tincogan Street - Intersection Priority Change</w:t>
            </w:r>
          </w:p>
        </w:tc>
        <w:tc>
          <w:tcPr>
            <w:tcW w:w="1880" w:type="dxa"/>
            <w:shd w:val="clear" w:color="auto" w:fill="FFFFFF"/>
          </w:tcPr>
          <w:p w14:paraId="3E3FE426"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79D03196" w14:textId="77777777" w:rsidTr="0038481B">
        <w:trPr>
          <w:jc w:val="center"/>
        </w:trPr>
        <w:tc>
          <w:tcPr>
            <w:tcW w:w="1292" w:type="dxa"/>
            <w:shd w:val="clear" w:color="auto" w:fill="FFFFFF"/>
          </w:tcPr>
          <w:p w14:paraId="5A88FD0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1.1.3.20</w:t>
            </w:r>
          </w:p>
        </w:tc>
        <w:tc>
          <w:tcPr>
            <w:tcW w:w="7170" w:type="dxa"/>
            <w:shd w:val="clear" w:color="auto" w:fill="FFFFFF"/>
          </w:tcPr>
          <w:p w14:paraId="545FB78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Carlyle Street Renewal</w:t>
            </w:r>
          </w:p>
        </w:tc>
        <w:tc>
          <w:tcPr>
            <w:tcW w:w="1880" w:type="dxa"/>
            <w:shd w:val="clear" w:color="auto" w:fill="FFFFFF"/>
          </w:tcPr>
          <w:p w14:paraId="77119D65" w14:textId="77777777" w:rsidR="0038481B" w:rsidRPr="0038481B" w:rsidRDefault="0038481B" w:rsidP="0038481B">
            <w:pPr>
              <w:spacing w:before="0" w:after="0"/>
              <w:rPr>
                <w:rFonts w:eastAsia="Arial" w:cs="Times New Roman"/>
                <w:lang w:val="en-US"/>
              </w:rPr>
            </w:pPr>
            <w:r w:rsidRPr="004B4DE2">
              <w:rPr>
                <w:rFonts w:eastAsia="Arial" w:cs="Times New Roman"/>
                <w:color w:val="3E2F5D"/>
                <w:lang w:val="en-US"/>
              </w:rPr>
              <w:t>Substantially Achieved</w:t>
            </w:r>
          </w:p>
        </w:tc>
      </w:tr>
      <w:tr w:rsidR="0038481B" w:rsidRPr="0038481B" w14:paraId="2563F1CB" w14:textId="77777777" w:rsidTr="0038481B">
        <w:trPr>
          <w:jc w:val="center"/>
        </w:trPr>
        <w:tc>
          <w:tcPr>
            <w:tcW w:w="1292" w:type="dxa"/>
            <w:shd w:val="clear" w:color="auto" w:fill="FFFFFF"/>
          </w:tcPr>
          <w:p w14:paraId="430B381C"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1.1.3.21</w:t>
            </w:r>
          </w:p>
        </w:tc>
        <w:tc>
          <w:tcPr>
            <w:tcW w:w="7170" w:type="dxa"/>
            <w:shd w:val="clear" w:color="auto" w:fill="FFFFFF"/>
          </w:tcPr>
          <w:p w14:paraId="2074645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Main Arm Road Renewal</w:t>
            </w:r>
          </w:p>
        </w:tc>
        <w:tc>
          <w:tcPr>
            <w:tcW w:w="1880" w:type="dxa"/>
            <w:shd w:val="clear" w:color="auto" w:fill="FFFFFF"/>
          </w:tcPr>
          <w:p w14:paraId="2C39183F" w14:textId="77777777" w:rsidR="0038481B" w:rsidRPr="004B4DE2" w:rsidRDefault="0038481B" w:rsidP="0038481B">
            <w:pPr>
              <w:spacing w:before="0" w:after="0"/>
              <w:rPr>
                <w:rFonts w:eastAsia="Arial" w:cs="Times New Roman"/>
                <w:color w:val="3E2F5D"/>
                <w:lang w:val="en-US"/>
              </w:rPr>
            </w:pPr>
            <w:r w:rsidRPr="004B4DE2">
              <w:rPr>
                <w:rFonts w:eastAsia="Arial" w:cs="Times New Roman"/>
                <w:color w:val="3E2F5D"/>
                <w:lang w:val="en-US"/>
              </w:rPr>
              <w:t>Substantially Achieved</w:t>
            </w:r>
          </w:p>
        </w:tc>
      </w:tr>
      <w:tr w:rsidR="0038481B" w:rsidRPr="0038481B" w14:paraId="2E553D28" w14:textId="77777777" w:rsidTr="0038481B">
        <w:trPr>
          <w:jc w:val="center"/>
        </w:trPr>
        <w:tc>
          <w:tcPr>
            <w:tcW w:w="1292" w:type="dxa"/>
            <w:shd w:val="clear" w:color="auto" w:fill="FFFFFF"/>
          </w:tcPr>
          <w:p w14:paraId="063FC87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1.1.3.23</w:t>
            </w:r>
          </w:p>
        </w:tc>
        <w:tc>
          <w:tcPr>
            <w:tcW w:w="7170" w:type="dxa"/>
            <w:shd w:val="clear" w:color="auto" w:fill="FFFFFF"/>
          </w:tcPr>
          <w:p w14:paraId="57FA879F"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South Arm Car Park Upgrade - Stage 1</w:t>
            </w:r>
          </w:p>
        </w:tc>
        <w:tc>
          <w:tcPr>
            <w:tcW w:w="1880" w:type="dxa"/>
            <w:shd w:val="clear" w:color="auto" w:fill="FFFFFF"/>
          </w:tcPr>
          <w:p w14:paraId="4131CB68" w14:textId="77777777" w:rsidR="0038481B" w:rsidRPr="004B4DE2" w:rsidRDefault="0038481B" w:rsidP="0038481B">
            <w:pPr>
              <w:spacing w:before="0" w:after="0"/>
              <w:rPr>
                <w:rFonts w:eastAsia="Arial" w:cs="Times New Roman"/>
                <w:color w:val="C45022"/>
                <w:lang w:val="en-US"/>
              </w:rPr>
            </w:pPr>
            <w:r w:rsidRPr="004B4DE2">
              <w:rPr>
                <w:rFonts w:eastAsia="Arial" w:cs="Times New Roman"/>
                <w:color w:val="C45022"/>
                <w:lang w:val="en-US"/>
              </w:rPr>
              <w:t>Deferred</w:t>
            </w:r>
          </w:p>
        </w:tc>
      </w:tr>
    </w:tbl>
    <w:p w14:paraId="4CDC6E5C" w14:textId="77777777" w:rsidR="00685161" w:rsidRDefault="00685161" w:rsidP="00130642">
      <w:pPr>
        <w:sectPr w:rsidR="00685161" w:rsidSect="00EB3100">
          <w:pgSz w:w="11906" w:h="16838"/>
          <w:pgMar w:top="824" w:right="849" w:bottom="567" w:left="709" w:header="284" w:footer="202" w:gutter="0"/>
          <w:cols w:space="708"/>
          <w:docGrid w:linePitch="360"/>
        </w:sectPr>
      </w:pPr>
    </w:p>
    <w:p w14:paraId="574410EE" w14:textId="62D2F93F" w:rsidR="00130642" w:rsidRDefault="00130642" w:rsidP="00685161">
      <w:pPr>
        <w:pStyle w:val="CommunityObjective1-Heading4"/>
      </w:pPr>
      <w:r>
        <w:lastRenderedPageBreak/>
        <w:t>Timber restoration of Brunswick Heads bridge</w:t>
      </w:r>
    </w:p>
    <w:p w14:paraId="4C12D835" w14:textId="7C7FE72D" w:rsidR="00130642" w:rsidRDefault="00130642" w:rsidP="00130642">
      <w:r>
        <w:t xml:space="preserve">The timber restoration of Brunswick Heads’ iconic South Arm Bridge was </w:t>
      </w:r>
      <w:r w:rsidR="00AA322C">
        <w:t>an</w:t>
      </w:r>
      <w:r>
        <w:t xml:space="preserve"> impressive restoration funded under the Australian Government’s Bridges Renewal ($607,530) and Roads to Recovery ($456,000) programs. Byron Shire Council also contributed $593,000.</w:t>
      </w:r>
    </w:p>
    <w:p w14:paraId="6E01BDD9" w14:textId="4C880D77" w:rsidR="00130642" w:rsidRDefault="00130642" w:rsidP="00130642">
      <w:r>
        <w:t xml:space="preserve">Not only have we delivered a re-engineered and structurally superior bridge with a much higher load rating for Brunswick Heads and its visitors, </w:t>
      </w:r>
      <w:proofErr w:type="gramStart"/>
      <w:r>
        <w:t>the timber features are</w:t>
      </w:r>
      <w:proofErr w:type="gramEnd"/>
      <w:r>
        <w:t xml:space="preserve"> absolutely beautiful.</w:t>
      </w:r>
    </w:p>
    <w:p w14:paraId="7EF49397" w14:textId="77777777" w:rsidR="00130642" w:rsidRDefault="00130642" w:rsidP="00130642">
      <w:r>
        <w:t>Thanks to some innovative thinking by Council’s engineers, seasoned hardwood timbers recycled from bridge replacements in Bangalow were used in this upgrade, while new homes for the old South Arm Bridge timbers were found for other Council and community projects around the Shire.</w:t>
      </w:r>
    </w:p>
    <w:p w14:paraId="2A727046" w14:textId="77777777" w:rsidR="00130642" w:rsidRDefault="00130642" w:rsidP="00130642">
      <w:r>
        <w:t>The project also produced a range of environmental benefits because it was a timber reconstruction rather than a new concrete bridge.  It is estimated that this design choice produced savings in the order of around 800 tonnes of Co2.</w:t>
      </w:r>
    </w:p>
    <w:p w14:paraId="45850799" w14:textId="77777777" w:rsidR="00130642" w:rsidRDefault="00130642" w:rsidP="00130642">
      <w:r>
        <w:t>In addition, the impact on the marine park environment of Simpson’s Creek was very low compared to driving new piles and pouring concrete over the waterway for a new concrete bridge.  The new timber used for the bridge’s decking was sourced from Australian Sustainable managed forestry.</w:t>
      </w:r>
    </w:p>
    <w:p w14:paraId="41C9F801" w14:textId="28720895" w:rsidR="005152D2" w:rsidRDefault="005152D2" w:rsidP="0082689F">
      <w:pPr>
        <w:pStyle w:val="CommunityObjective1-Heading4"/>
        <w:ind w:hanging="709"/>
        <w:jc w:val="right"/>
        <w:sectPr w:rsidR="005152D2" w:rsidSect="00EB3100">
          <w:pgSz w:w="11906" w:h="16838"/>
          <w:pgMar w:top="824" w:right="849" w:bottom="567" w:left="709" w:header="284" w:footer="202" w:gutter="0"/>
          <w:cols w:space="708"/>
          <w:docGrid w:linePitch="360"/>
        </w:sectPr>
      </w:pPr>
      <w:r>
        <w:rPr>
          <w:noProof/>
        </w:rPr>
        <w:drawing>
          <wp:inline distT="0" distB="0" distL="0" distR="0" wp14:anchorId="39BFF4A0" wp14:editId="107FEA4A">
            <wp:extent cx="8387711" cy="4083269"/>
            <wp:effectExtent l="0" t="0" r="0" b="0"/>
            <wp:docPr id="14" name="Picture 14" descr="A picture containing a crane lowering a large piece of timber onto a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a crane lowering a large piece of timber onto a bridge."/>
                    <pic:cNvPicPr/>
                  </pic:nvPicPr>
                  <pic:blipFill rotWithShape="1">
                    <a:blip r:embed="rId147" cstate="print">
                      <a:extLst>
                        <a:ext uri="{28A0092B-C50C-407E-A947-70E740481C1C}">
                          <a14:useLocalDpi xmlns:a14="http://schemas.microsoft.com/office/drawing/2010/main" val="0"/>
                        </a:ext>
                      </a:extLst>
                    </a:blip>
                    <a:srcRect b="13459"/>
                    <a:stretch/>
                  </pic:blipFill>
                  <pic:spPr bwMode="auto">
                    <a:xfrm>
                      <a:off x="0" y="0"/>
                      <a:ext cx="8477084" cy="4126777"/>
                    </a:xfrm>
                    <a:prstGeom prst="rect">
                      <a:avLst/>
                    </a:prstGeom>
                    <a:ln>
                      <a:noFill/>
                    </a:ln>
                    <a:extLst>
                      <a:ext uri="{53640926-AAD7-44D8-BBD7-CCE9431645EC}">
                        <a14:shadowObscured xmlns:a14="http://schemas.microsoft.com/office/drawing/2010/main"/>
                      </a:ext>
                    </a:extLst>
                  </pic:spPr>
                </pic:pic>
              </a:graphicData>
            </a:graphic>
          </wp:inline>
        </w:drawing>
      </w:r>
    </w:p>
    <w:p w14:paraId="17180259" w14:textId="2D8AD2E9" w:rsidR="0038481B" w:rsidRPr="0038481B" w:rsidRDefault="0038481B" w:rsidP="0038481B">
      <w:pPr>
        <w:pStyle w:val="CommunityObjective1-Heading4"/>
      </w:pPr>
      <w:r>
        <w:lastRenderedPageBreak/>
        <w:t xml:space="preserve">Delivery Program Action </w:t>
      </w:r>
      <w:r w:rsidRPr="0038481B">
        <w:t xml:space="preserve">1.1.4: </w:t>
      </w:r>
      <w:proofErr w:type="gramStart"/>
      <w:r w:rsidRPr="0038481B">
        <w:rPr>
          <w:b w:val="0"/>
          <w:bCs/>
        </w:rPr>
        <w:t>Develop road</w:t>
      </w:r>
      <w:proofErr w:type="gramEnd"/>
      <w:r w:rsidRPr="0038481B">
        <w:rPr>
          <w:b w:val="0"/>
          <w:bCs/>
        </w:rPr>
        <w:t xml:space="preserve"> network new works program in line with Community Solutions Panel values/principles (SP)</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38481B" w:rsidRPr="0038481B" w14:paraId="3D05960E" w14:textId="77777777" w:rsidTr="003E7CFD">
        <w:trPr>
          <w:tblHeader/>
          <w:jc w:val="center"/>
        </w:trPr>
        <w:tc>
          <w:tcPr>
            <w:tcW w:w="1203" w:type="dxa"/>
            <w:shd w:val="clear" w:color="auto" w:fill="C45022" w:themeFill="accent3"/>
          </w:tcPr>
          <w:p w14:paraId="0F1EC981"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2B25240B"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4AE48D17"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6D0A748A" w14:textId="77777777" w:rsidTr="0038481B">
        <w:trPr>
          <w:jc w:val="center"/>
        </w:trPr>
        <w:tc>
          <w:tcPr>
            <w:tcW w:w="1203" w:type="dxa"/>
            <w:shd w:val="clear" w:color="auto" w:fill="FFFFFF"/>
          </w:tcPr>
          <w:p w14:paraId="1A5A63BD"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1.1.4.1</w:t>
            </w:r>
          </w:p>
        </w:tc>
        <w:tc>
          <w:tcPr>
            <w:tcW w:w="7615" w:type="dxa"/>
            <w:shd w:val="clear" w:color="auto" w:fill="FFFFFF"/>
          </w:tcPr>
          <w:p w14:paraId="18B11C8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 xml:space="preserve">Seek and apply for grants </w:t>
            </w:r>
            <w:proofErr w:type="gramStart"/>
            <w:r w:rsidRPr="0038481B">
              <w:rPr>
                <w:rFonts w:eastAsia="Arial" w:cs="Times New Roman"/>
                <w:lang w:val="en-US"/>
              </w:rPr>
              <w:t>that  deliver</w:t>
            </w:r>
            <w:proofErr w:type="gramEnd"/>
            <w:r w:rsidRPr="0038481B">
              <w:rPr>
                <w:rFonts w:eastAsia="Arial" w:cs="Times New Roman"/>
                <w:lang w:val="en-US"/>
              </w:rPr>
              <w:t xml:space="preserve"> new or upgraded road network works</w:t>
            </w:r>
          </w:p>
        </w:tc>
        <w:tc>
          <w:tcPr>
            <w:tcW w:w="1524" w:type="dxa"/>
            <w:shd w:val="clear" w:color="auto" w:fill="FFFFFF"/>
          </w:tcPr>
          <w:p w14:paraId="5DA06333"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bl>
    <w:p w14:paraId="4525CA3E" w14:textId="566C9F5F" w:rsidR="0038481B" w:rsidRPr="0038481B" w:rsidRDefault="0038481B" w:rsidP="0038481B">
      <w:pPr>
        <w:pStyle w:val="CommunityObjective1-Heading4"/>
      </w:pPr>
      <w:r>
        <w:t xml:space="preserve">Delivery Program Action </w:t>
      </w:r>
      <w:r w:rsidRPr="0038481B">
        <w:t xml:space="preserve">1.1.5: </w:t>
      </w:r>
      <w:proofErr w:type="gramStart"/>
      <w:r w:rsidRPr="0038481B">
        <w:rPr>
          <w:b w:val="0"/>
          <w:bCs/>
        </w:rPr>
        <w:t>Deliver road</w:t>
      </w:r>
      <w:proofErr w:type="gramEnd"/>
      <w:r w:rsidRPr="0038481B">
        <w:rPr>
          <w:b w:val="0"/>
          <w:bCs/>
        </w:rPr>
        <w:t xml:space="preserve"> network new works program</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38481B" w:rsidRPr="0038481B" w14:paraId="09071543" w14:textId="77777777" w:rsidTr="003E7CFD">
        <w:trPr>
          <w:tblHeader/>
          <w:jc w:val="center"/>
        </w:trPr>
        <w:tc>
          <w:tcPr>
            <w:tcW w:w="675" w:type="dxa"/>
            <w:shd w:val="clear" w:color="auto" w:fill="C45022" w:themeFill="accent3"/>
          </w:tcPr>
          <w:p w14:paraId="55CC8CF5"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23486414"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2B341B46"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62171702" w14:textId="77777777" w:rsidTr="00755C44">
        <w:trPr>
          <w:jc w:val="center"/>
        </w:trPr>
        <w:tc>
          <w:tcPr>
            <w:tcW w:w="675" w:type="dxa"/>
            <w:shd w:val="clear" w:color="auto" w:fill="FFFFFF"/>
          </w:tcPr>
          <w:p w14:paraId="6FC7741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1.1.5.1</w:t>
            </w:r>
          </w:p>
        </w:tc>
        <w:tc>
          <w:tcPr>
            <w:tcW w:w="6015" w:type="dxa"/>
            <w:shd w:val="clear" w:color="auto" w:fill="FFFFFF"/>
          </w:tcPr>
          <w:p w14:paraId="51BDA4D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Complete construction of the Byron Bay Bypass</w:t>
            </w:r>
          </w:p>
        </w:tc>
        <w:tc>
          <w:tcPr>
            <w:tcW w:w="450" w:type="dxa"/>
            <w:shd w:val="clear" w:color="auto" w:fill="FFFFFF"/>
          </w:tcPr>
          <w:p w14:paraId="736AC511"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49D66FEE" w14:textId="77777777" w:rsidTr="00755C44">
        <w:trPr>
          <w:jc w:val="center"/>
        </w:trPr>
        <w:tc>
          <w:tcPr>
            <w:tcW w:w="675" w:type="dxa"/>
            <w:shd w:val="clear" w:color="auto" w:fill="FFFFFF"/>
          </w:tcPr>
          <w:p w14:paraId="2ADA8F0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1.1.5.2</w:t>
            </w:r>
          </w:p>
        </w:tc>
        <w:tc>
          <w:tcPr>
            <w:tcW w:w="6015" w:type="dxa"/>
            <w:shd w:val="clear" w:color="auto" w:fill="FFFFFF"/>
          </w:tcPr>
          <w:p w14:paraId="1DAED21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Complete Suffolk Park Cycle Way - Bangalow Road</w:t>
            </w:r>
          </w:p>
        </w:tc>
        <w:tc>
          <w:tcPr>
            <w:tcW w:w="450" w:type="dxa"/>
            <w:shd w:val="clear" w:color="auto" w:fill="FFFFFF"/>
          </w:tcPr>
          <w:p w14:paraId="56BDC90A" w14:textId="77777777" w:rsidR="0038481B" w:rsidRPr="0038481B" w:rsidRDefault="0038481B" w:rsidP="0038481B">
            <w:pPr>
              <w:spacing w:before="0" w:after="0"/>
              <w:rPr>
                <w:rFonts w:eastAsia="Arial" w:cs="Times New Roman"/>
                <w:lang w:val="en-US"/>
              </w:rPr>
            </w:pPr>
            <w:r w:rsidRPr="004B4DE2">
              <w:rPr>
                <w:rFonts w:eastAsia="Arial" w:cs="Times New Roman"/>
                <w:color w:val="3E2F5D"/>
                <w:lang w:val="en-US"/>
              </w:rPr>
              <w:t>Substantially Achieved</w:t>
            </w:r>
          </w:p>
        </w:tc>
      </w:tr>
    </w:tbl>
    <w:p w14:paraId="53E217CE" w14:textId="409924C8" w:rsidR="00130642" w:rsidRDefault="00130642" w:rsidP="0046370F">
      <w:pPr>
        <w:pStyle w:val="CommunityObjective1-Heading4"/>
      </w:pPr>
      <w:r>
        <w:t>Byron Bay Bypass now open</w:t>
      </w:r>
    </w:p>
    <w:p w14:paraId="68BBA8D1" w14:textId="77777777" w:rsidR="00000CAF" w:rsidRDefault="00000CAF" w:rsidP="00130642">
      <w:r>
        <w:rPr>
          <w:noProof/>
        </w:rPr>
        <w:drawing>
          <wp:inline distT="0" distB="0" distL="0" distR="0" wp14:anchorId="5FA235D0" wp14:editId="7B489855">
            <wp:extent cx="6570980" cy="2900680"/>
            <wp:effectExtent l="0" t="0" r="1270" b="0"/>
            <wp:docPr id="25" name="Picture 25" descr="An aerial image containing road, highwa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n aerial image containing road, highway&#10;&#10;"/>
                    <pic:cNvPicPr/>
                  </pic:nvPicPr>
                  <pic:blipFill>
                    <a:blip r:embed="rId148">
                      <a:extLst>
                        <a:ext uri="{28A0092B-C50C-407E-A947-70E740481C1C}">
                          <a14:useLocalDpi xmlns:a14="http://schemas.microsoft.com/office/drawing/2010/main" val="0"/>
                        </a:ext>
                      </a:extLst>
                    </a:blip>
                    <a:stretch>
                      <a:fillRect/>
                    </a:stretch>
                  </pic:blipFill>
                  <pic:spPr>
                    <a:xfrm>
                      <a:off x="0" y="0"/>
                      <a:ext cx="6570980" cy="2900680"/>
                    </a:xfrm>
                    <a:prstGeom prst="rect">
                      <a:avLst/>
                    </a:prstGeom>
                  </pic:spPr>
                </pic:pic>
              </a:graphicData>
            </a:graphic>
          </wp:inline>
        </w:drawing>
      </w:r>
    </w:p>
    <w:p w14:paraId="31C2F849" w14:textId="1F1E4EA4" w:rsidR="00130642" w:rsidRDefault="00FD67E9" w:rsidP="00130642">
      <w:r>
        <w:t>Commencing in July 2019, and</w:t>
      </w:r>
      <w:r w:rsidR="00130642">
        <w:t xml:space="preserve"> over 30 years in the making</w:t>
      </w:r>
      <w:r>
        <w:t xml:space="preserve">, </w:t>
      </w:r>
      <w:r w:rsidR="00130642">
        <w:t>the Byron Bay Bypass project officially opened to traffic.</w:t>
      </w:r>
      <w:r>
        <w:t xml:space="preserve"> </w:t>
      </w:r>
      <w:r w:rsidR="00820D70">
        <w:t xml:space="preserve">This was the largest infrastructure project that Byron Shire Council has ever delivered. </w:t>
      </w:r>
      <w:r>
        <w:t>The Bypass offers a more efficient route to connect the eastern and western suburbs of Byron Bay</w:t>
      </w:r>
      <w:r w:rsidR="00820D70">
        <w:t xml:space="preserve"> and s</w:t>
      </w:r>
      <w:r w:rsidR="00130642">
        <w:t>ome of the major construction achievements also include three new roundabouts and almost 2 kilometres of new shared path and footpath. The new shared path now means our residents can cycle and walk safely between Suffolk Park and the industrial estate</w:t>
      </w:r>
      <w:r w:rsidR="003D751A">
        <w:t>.</w:t>
      </w:r>
    </w:p>
    <w:p w14:paraId="598CCA66" w14:textId="75EDE7C8" w:rsidR="00130642" w:rsidRDefault="00130642" w:rsidP="00130642">
      <w:r>
        <w:t xml:space="preserve">As well as renewed and improved infrastructure, the Bypass project has delivered </w:t>
      </w:r>
      <w:proofErr w:type="gramStart"/>
      <w:r>
        <w:t>a number of</w:t>
      </w:r>
      <w:proofErr w:type="gramEnd"/>
      <w:r>
        <w:t xml:space="preserve"> positive environmental outcomes</w:t>
      </w:r>
      <w:r w:rsidR="00820D70">
        <w:t xml:space="preserve">. </w:t>
      </w:r>
      <w:r>
        <w:t xml:space="preserve">While 1.5 hectares of vegetation was impacted to construct Stage 2 of the project, an additional 44.5 hectares of similar vegetation is now protected in perpetuity </w:t>
      </w:r>
      <w:proofErr w:type="gramStart"/>
      <w:r>
        <w:t>as a result of</w:t>
      </w:r>
      <w:proofErr w:type="gramEnd"/>
      <w:r>
        <w:t xml:space="preserve"> two approved Biobanking agreements at Lilli Pilli and Wallum Place</w:t>
      </w:r>
      <w:r w:rsidR="00820D70">
        <w:t>.</w:t>
      </w:r>
    </w:p>
    <w:p w14:paraId="790DF92B" w14:textId="77777777" w:rsidR="00D31787" w:rsidRDefault="00130642" w:rsidP="00130642">
      <w:pPr>
        <w:sectPr w:rsidR="00D31787" w:rsidSect="00EB3100">
          <w:pgSz w:w="11906" w:h="16838"/>
          <w:pgMar w:top="824" w:right="849" w:bottom="567" w:left="709" w:header="284" w:footer="202" w:gutter="0"/>
          <w:cols w:space="708"/>
          <w:docGrid w:linePitch="360"/>
        </w:sectPr>
      </w:pPr>
      <w:r>
        <w:t xml:space="preserve">Council has always been committed to going above and beyond on environmental matters </w:t>
      </w:r>
      <w:r w:rsidR="00820D70">
        <w:t>and has</w:t>
      </w:r>
      <w:r>
        <w:t xml:space="preserve"> also invested $81,700 towards the regeneration of 17.5 hectares of potential Mitchell’s Rainforest Snail habitat at Sunrise Boulevard Bushland, Butler Street Reserve and </w:t>
      </w:r>
      <w:proofErr w:type="spellStart"/>
      <w:r>
        <w:t>Midgen</w:t>
      </w:r>
      <w:proofErr w:type="spellEnd"/>
      <w:r>
        <w:t xml:space="preserve"> Swamp Reserve in Suffolk Park</w:t>
      </w:r>
      <w:r w:rsidR="00820D70">
        <w:t>.</w:t>
      </w:r>
    </w:p>
    <w:p w14:paraId="37576223" w14:textId="77777777" w:rsidR="00130642" w:rsidRDefault="00130642" w:rsidP="00130642">
      <w:r>
        <w:lastRenderedPageBreak/>
        <w:t xml:space="preserve">As part of the project, </w:t>
      </w:r>
      <w:proofErr w:type="gramStart"/>
      <w:r>
        <w:t>a number of</w:t>
      </w:r>
      <w:proofErr w:type="gramEnd"/>
      <w:r>
        <w:t xml:space="preserve"> additional environmental outcomes were achieved including:</w:t>
      </w:r>
    </w:p>
    <w:p w14:paraId="35FB5A98" w14:textId="77777777" w:rsidR="00130642" w:rsidRDefault="00130642" w:rsidP="00820D70">
      <w:pPr>
        <w:pStyle w:val="ListParagraph"/>
        <w:numPr>
          <w:ilvl w:val="0"/>
          <w:numId w:val="54"/>
        </w:numPr>
      </w:pPr>
      <w:r>
        <w:t>10,068 new shrubs and trees planted</w:t>
      </w:r>
    </w:p>
    <w:p w14:paraId="06CF4B0B" w14:textId="77777777" w:rsidR="00130642" w:rsidRDefault="00130642" w:rsidP="00820D70">
      <w:pPr>
        <w:pStyle w:val="ListParagraph"/>
        <w:numPr>
          <w:ilvl w:val="0"/>
          <w:numId w:val="54"/>
        </w:numPr>
      </w:pPr>
      <w:r>
        <w:t>900 metres of new fauna protection fencing</w:t>
      </w:r>
    </w:p>
    <w:p w14:paraId="597EA5F5" w14:textId="77777777" w:rsidR="00130642" w:rsidRDefault="00130642" w:rsidP="00820D70">
      <w:pPr>
        <w:pStyle w:val="ListParagraph"/>
        <w:numPr>
          <w:ilvl w:val="0"/>
          <w:numId w:val="54"/>
        </w:numPr>
      </w:pPr>
      <w:r>
        <w:t>Installation of a fauna underpass</w:t>
      </w:r>
    </w:p>
    <w:p w14:paraId="13CF7097" w14:textId="77777777" w:rsidR="00820D70" w:rsidRDefault="00130642" w:rsidP="00130642">
      <w:pPr>
        <w:pStyle w:val="ListParagraph"/>
        <w:numPr>
          <w:ilvl w:val="0"/>
          <w:numId w:val="54"/>
        </w:numPr>
      </w:pPr>
      <w:r>
        <w:t>840 meters of bioswales to filter pollutants from stormwater runoff into the wetlands</w:t>
      </w:r>
    </w:p>
    <w:p w14:paraId="7DCC5DBE" w14:textId="77777777" w:rsidR="00820D70" w:rsidRDefault="00130642" w:rsidP="00AE7672">
      <w:pPr>
        <w:pStyle w:val="ListParagraph"/>
        <w:numPr>
          <w:ilvl w:val="0"/>
          <w:numId w:val="54"/>
        </w:numPr>
      </w:pPr>
      <w:r>
        <w:t>230 research hours (pre and post clearing surveys) providing a valuable scientific contribution to knowledge on the Mitchell’s Rainforest Snail</w:t>
      </w:r>
      <w:r w:rsidR="00820D70">
        <w:t>.</w:t>
      </w:r>
    </w:p>
    <w:p w14:paraId="04F0056E" w14:textId="77777777" w:rsidR="00D31787" w:rsidRDefault="00130642" w:rsidP="00820D70">
      <w:r>
        <w:t>The Byron Bay Bypass project has been proudly fully funded by the NSW Government ($20 million including funding from Growing Local Economies) and $4 million from Byron Shire Council.</w:t>
      </w:r>
    </w:p>
    <w:p w14:paraId="742F3F7E" w14:textId="513F5015" w:rsidR="00820D70" w:rsidRDefault="00000CAF" w:rsidP="00820D70">
      <w:r>
        <w:rPr>
          <w:noProof/>
          <w:lang w:eastAsia="en-AU"/>
        </w:rPr>
        <w:drawing>
          <wp:inline distT="0" distB="0" distL="0" distR="0" wp14:anchorId="1E9EC145" wp14:editId="340088D2">
            <wp:extent cx="6589486" cy="7024370"/>
            <wp:effectExtent l="0" t="0" r="1905" b="5080"/>
            <wp:docPr id="48" name="Picture 48" descr="A car parked 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ar parked in a parking lot"/>
                    <pic:cNvPicPr/>
                  </pic:nvPicPr>
                  <pic:blipFill rotWithShape="1">
                    <a:blip r:embed="rId149" cstate="print">
                      <a:extLst>
                        <a:ext uri="{28A0092B-C50C-407E-A947-70E740481C1C}">
                          <a14:useLocalDpi xmlns:a14="http://schemas.microsoft.com/office/drawing/2010/main" val="0"/>
                        </a:ext>
                      </a:extLst>
                    </a:blip>
                    <a:srcRect l="21937" t="382" r="16166" b="641"/>
                    <a:stretch/>
                  </pic:blipFill>
                  <pic:spPr bwMode="auto">
                    <a:xfrm>
                      <a:off x="0" y="0"/>
                      <a:ext cx="6606199" cy="7042186"/>
                    </a:xfrm>
                    <a:prstGeom prst="rect">
                      <a:avLst/>
                    </a:prstGeom>
                    <a:ln>
                      <a:noFill/>
                    </a:ln>
                    <a:extLst>
                      <a:ext uri="{53640926-AAD7-44D8-BBD7-CCE9431645EC}">
                        <a14:shadowObscured xmlns:a14="http://schemas.microsoft.com/office/drawing/2010/main"/>
                      </a:ext>
                    </a:extLst>
                  </pic:spPr>
                </pic:pic>
              </a:graphicData>
            </a:graphic>
          </wp:inline>
        </w:drawing>
      </w:r>
    </w:p>
    <w:p w14:paraId="63E776E5" w14:textId="454E9ECF" w:rsidR="00000CAF" w:rsidRDefault="00000CAF" w:rsidP="00820D70">
      <w:pPr>
        <w:sectPr w:rsidR="00000CAF" w:rsidSect="00EB3100">
          <w:pgSz w:w="11906" w:h="16838"/>
          <w:pgMar w:top="824" w:right="849" w:bottom="567" w:left="709" w:header="284" w:footer="202" w:gutter="0"/>
          <w:cols w:space="708"/>
          <w:docGrid w:linePitch="360"/>
        </w:sectPr>
      </w:pPr>
    </w:p>
    <w:p w14:paraId="4A416F67" w14:textId="7A65FF5A" w:rsidR="0038481B" w:rsidRPr="0038481B" w:rsidRDefault="0038481B" w:rsidP="0038481B">
      <w:pPr>
        <w:pStyle w:val="CommunityObjective1-Heading4"/>
      </w:pPr>
      <w:r>
        <w:lastRenderedPageBreak/>
        <w:t xml:space="preserve">Delivery Program Action </w:t>
      </w:r>
      <w:r w:rsidRPr="0038481B">
        <w:t xml:space="preserve">1.1.6: </w:t>
      </w:r>
      <w:r w:rsidRPr="0038481B">
        <w:rPr>
          <w:b w:val="0"/>
          <w:bCs/>
        </w:rPr>
        <w:t>Provide stormwater infrastructure to manage flood mitigation, social and environmental outcomes</w:t>
      </w:r>
      <w:r w:rsidRPr="0038481B">
        <w:t xml:space="preserve"> </w:t>
      </w:r>
    </w:p>
    <w:tbl>
      <w:tblPr>
        <w:tblStyle w:val="TableGrid19"/>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92"/>
        <w:gridCol w:w="7170"/>
        <w:gridCol w:w="1880"/>
      </w:tblGrid>
      <w:tr w:rsidR="0038481B" w:rsidRPr="0038481B" w14:paraId="1544760E" w14:textId="77777777" w:rsidTr="003E7CFD">
        <w:trPr>
          <w:tblHeader/>
          <w:jc w:val="center"/>
        </w:trPr>
        <w:tc>
          <w:tcPr>
            <w:tcW w:w="675" w:type="dxa"/>
            <w:shd w:val="clear" w:color="auto" w:fill="C45022" w:themeFill="accent3"/>
          </w:tcPr>
          <w:p w14:paraId="4B5B9B35"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145E2376"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7A832C39" w14:textId="77777777" w:rsidR="0038481B" w:rsidRPr="003E7CFD" w:rsidRDefault="0038481B" w:rsidP="0038481B">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38481B" w:rsidRPr="0038481B" w14:paraId="6C6F480A" w14:textId="77777777" w:rsidTr="00755C44">
        <w:trPr>
          <w:jc w:val="center"/>
        </w:trPr>
        <w:tc>
          <w:tcPr>
            <w:tcW w:w="675" w:type="dxa"/>
            <w:shd w:val="clear" w:color="auto" w:fill="FFFFFF"/>
          </w:tcPr>
          <w:p w14:paraId="7E71A79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1.1.6.1</w:t>
            </w:r>
          </w:p>
        </w:tc>
        <w:tc>
          <w:tcPr>
            <w:tcW w:w="6015" w:type="dxa"/>
            <w:shd w:val="clear" w:color="auto" w:fill="FFFFFF"/>
          </w:tcPr>
          <w:p w14:paraId="69362D28"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Review 10 year stormwater levy program</w:t>
            </w:r>
          </w:p>
        </w:tc>
        <w:tc>
          <w:tcPr>
            <w:tcW w:w="450" w:type="dxa"/>
            <w:shd w:val="clear" w:color="auto" w:fill="FFFFFF"/>
          </w:tcPr>
          <w:p w14:paraId="5E6F3C75" w14:textId="77777777" w:rsidR="0038481B" w:rsidRPr="004B4DE2" w:rsidRDefault="0038481B" w:rsidP="0038481B">
            <w:pPr>
              <w:spacing w:before="0" w:after="0"/>
              <w:rPr>
                <w:rFonts w:eastAsia="Arial" w:cs="Times New Roman"/>
                <w:color w:val="007635"/>
                <w:lang w:val="en-US"/>
              </w:rPr>
            </w:pPr>
            <w:r w:rsidRPr="004B4DE2">
              <w:rPr>
                <w:rFonts w:eastAsia="Arial" w:cs="Times New Roman"/>
                <w:color w:val="007635"/>
                <w:lang w:val="en-US"/>
              </w:rPr>
              <w:t>Achieved</w:t>
            </w:r>
          </w:p>
        </w:tc>
      </w:tr>
      <w:tr w:rsidR="0038481B" w:rsidRPr="0038481B" w14:paraId="698585FF" w14:textId="77777777" w:rsidTr="00755C44">
        <w:trPr>
          <w:jc w:val="center"/>
        </w:trPr>
        <w:tc>
          <w:tcPr>
            <w:tcW w:w="675" w:type="dxa"/>
            <w:shd w:val="clear" w:color="auto" w:fill="FFFFFF"/>
          </w:tcPr>
          <w:p w14:paraId="042BAB4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1.1.6.2</w:t>
            </w:r>
          </w:p>
        </w:tc>
        <w:tc>
          <w:tcPr>
            <w:tcW w:w="6015" w:type="dxa"/>
            <w:shd w:val="clear" w:color="auto" w:fill="FFFFFF"/>
          </w:tcPr>
          <w:p w14:paraId="1A56C88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 xml:space="preserve">Deliver 44 Kingsley Lane - Kerb and Gutter to prevent property flooding at </w:t>
            </w:r>
            <w:proofErr w:type="gramStart"/>
            <w:r w:rsidRPr="0038481B">
              <w:rPr>
                <w:rFonts w:eastAsia="Arial" w:cs="Times New Roman"/>
                <w:lang w:val="en-US"/>
              </w:rPr>
              <w:t>a number of</w:t>
            </w:r>
            <w:proofErr w:type="gramEnd"/>
            <w:r w:rsidRPr="0038481B">
              <w:rPr>
                <w:rFonts w:eastAsia="Arial" w:cs="Times New Roman"/>
                <w:lang w:val="en-US"/>
              </w:rPr>
              <w:t xml:space="preserve"> properties</w:t>
            </w:r>
          </w:p>
        </w:tc>
        <w:tc>
          <w:tcPr>
            <w:tcW w:w="450" w:type="dxa"/>
            <w:shd w:val="clear" w:color="auto" w:fill="FFFFFF"/>
          </w:tcPr>
          <w:p w14:paraId="0E5838BE"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5335CE94" w14:textId="77777777" w:rsidTr="00755C44">
        <w:trPr>
          <w:jc w:val="center"/>
        </w:trPr>
        <w:tc>
          <w:tcPr>
            <w:tcW w:w="675" w:type="dxa"/>
            <w:shd w:val="clear" w:color="auto" w:fill="FFFFFF"/>
          </w:tcPr>
          <w:p w14:paraId="4272719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1.1.6.3</w:t>
            </w:r>
          </w:p>
        </w:tc>
        <w:tc>
          <w:tcPr>
            <w:tcW w:w="6015" w:type="dxa"/>
            <w:shd w:val="clear" w:color="auto" w:fill="FFFFFF"/>
          </w:tcPr>
          <w:p w14:paraId="3B7C5B30"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Annual Urban Drainage Maintenance works</w:t>
            </w:r>
          </w:p>
        </w:tc>
        <w:tc>
          <w:tcPr>
            <w:tcW w:w="450" w:type="dxa"/>
            <w:shd w:val="clear" w:color="auto" w:fill="FFFFFF"/>
          </w:tcPr>
          <w:p w14:paraId="2CC31628"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6A910CE1" w14:textId="77777777" w:rsidTr="00755C44">
        <w:trPr>
          <w:jc w:val="center"/>
        </w:trPr>
        <w:tc>
          <w:tcPr>
            <w:tcW w:w="675" w:type="dxa"/>
            <w:shd w:val="clear" w:color="auto" w:fill="FFFFFF"/>
          </w:tcPr>
          <w:p w14:paraId="5242D9A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1.1.6.4</w:t>
            </w:r>
          </w:p>
        </w:tc>
        <w:tc>
          <w:tcPr>
            <w:tcW w:w="6015" w:type="dxa"/>
            <w:shd w:val="clear" w:color="auto" w:fill="FFFFFF"/>
          </w:tcPr>
          <w:p w14:paraId="69A3FBD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Alcorn Street Drainage Augmentation</w:t>
            </w:r>
          </w:p>
        </w:tc>
        <w:tc>
          <w:tcPr>
            <w:tcW w:w="450" w:type="dxa"/>
            <w:shd w:val="clear" w:color="auto" w:fill="FFFFFF"/>
          </w:tcPr>
          <w:p w14:paraId="53010E5E"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52106332" w14:textId="77777777" w:rsidTr="00755C44">
        <w:trPr>
          <w:jc w:val="center"/>
        </w:trPr>
        <w:tc>
          <w:tcPr>
            <w:tcW w:w="675" w:type="dxa"/>
            <w:shd w:val="clear" w:color="auto" w:fill="FFFFFF"/>
          </w:tcPr>
          <w:p w14:paraId="59A800AF"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1.1.6.5</w:t>
            </w:r>
          </w:p>
        </w:tc>
        <w:tc>
          <w:tcPr>
            <w:tcW w:w="6015" w:type="dxa"/>
            <w:shd w:val="clear" w:color="auto" w:fill="FFFFFF"/>
          </w:tcPr>
          <w:p w14:paraId="1D2F177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South Golden Beach Street Drainage Upgrade - Pacific Esplanade</w:t>
            </w:r>
          </w:p>
        </w:tc>
        <w:tc>
          <w:tcPr>
            <w:tcW w:w="450" w:type="dxa"/>
            <w:shd w:val="clear" w:color="auto" w:fill="FFFFFF"/>
          </w:tcPr>
          <w:p w14:paraId="32A3D432" w14:textId="77777777" w:rsidR="0038481B" w:rsidRPr="004B4DE2" w:rsidRDefault="0038481B" w:rsidP="0038481B">
            <w:pPr>
              <w:spacing w:before="0" w:after="0"/>
              <w:rPr>
                <w:rFonts w:eastAsia="Arial" w:cs="Times New Roman"/>
                <w:color w:val="3E2F5D"/>
                <w:lang w:val="en-US"/>
              </w:rPr>
            </w:pPr>
            <w:r w:rsidRPr="004B4DE2">
              <w:rPr>
                <w:rFonts w:eastAsia="Arial" w:cs="Times New Roman"/>
                <w:color w:val="3E2F5D"/>
                <w:lang w:val="en-US"/>
              </w:rPr>
              <w:t>Substantially Achieved</w:t>
            </w:r>
          </w:p>
        </w:tc>
      </w:tr>
      <w:tr w:rsidR="0038481B" w:rsidRPr="0038481B" w14:paraId="49A495F0" w14:textId="77777777" w:rsidTr="00755C44">
        <w:trPr>
          <w:jc w:val="center"/>
        </w:trPr>
        <w:tc>
          <w:tcPr>
            <w:tcW w:w="675" w:type="dxa"/>
            <w:shd w:val="clear" w:color="auto" w:fill="FFFFFF"/>
          </w:tcPr>
          <w:p w14:paraId="59BA579E"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1.1.6.6</w:t>
            </w:r>
          </w:p>
        </w:tc>
        <w:tc>
          <w:tcPr>
            <w:tcW w:w="6015" w:type="dxa"/>
            <w:shd w:val="clear" w:color="auto" w:fill="FFFFFF"/>
          </w:tcPr>
          <w:p w14:paraId="5CC03C29"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South Golden Beach Street Drainage Upgrade - Clifford Street</w:t>
            </w:r>
          </w:p>
        </w:tc>
        <w:tc>
          <w:tcPr>
            <w:tcW w:w="450" w:type="dxa"/>
            <w:shd w:val="clear" w:color="auto" w:fill="FFFFFF"/>
          </w:tcPr>
          <w:p w14:paraId="55D0E316" w14:textId="77777777" w:rsidR="0038481B" w:rsidRPr="0038481B" w:rsidRDefault="0038481B" w:rsidP="0038481B">
            <w:pPr>
              <w:spacing w:before="0" w:after="0"/>
              <w:rPr>
                <w:rFonts w:eastAsia="Arial" w:cs="Times New Roman"/>
                <w:lang w:val="en-US"/>
              </w:rPr>
            </w:pPr>
            <w:r w:rsidRPr="004B4DE2">
              <w:rPr>
                <w:rFonts w:eastAsia="Arial" w:cs="Times New Roman"/>
                <w:color w:val="3E2F5D"/>
                <w:lang w:val="en-US"/>
              </w:rPr>
              <w:t>Substantially Achieved</w:t>
            </w:r>
          </w:p>
        </w:tc>
      </w:tr>
      <w:tr w:rsidR="0038481B" w:rsidRPr="0038481B" w14:paraId="1624A5A6" w14:textId="77777777" w:rsidTr="00755C44">
        <w:trPr>
          <w:jc w:val="center"/>
        </w:trPr>
        <w:tc>
          <w:tcPr>
            <w:tcW w:w="675" w:type="dxa"/>
            <w:shd w:val="clear" w:color="auto" w:fill="FFFFFF"/>
          </w:tcPr>
          <w:p w14:paraId="4A18F4F3"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1.1.6.7</w:t>
            </w:r>
          </w:p>
        </w:tc>
        <w:tc>
          <w:tcPr>
            <w:tcW w:w="6015" w:type="dxa"/>
            <w:shd w:val="clear" w:color="auto" w:fill="FFFFFF"/>
          </w:tcPr>
          <w:p w14:paraId="3A79E32C"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Design works for drainage upgrades to 18 Old Bangalow Road - pipe open drain to reserve</w:t>
            </w:r>
          </w:p>
        </w:tc>
        <w:tc>
          <w:tcPr>
            <w:tcW w:w="450" w:type="dxa"/>
            <w:shd w:val="clear" w:color="auto" w:fill="FFFFFF"/>
          </w:tcPr>
          <w:p w14:paraId="710CE11A"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35DBD92F" w14:textId="77777777" w:rsidTr="00755C44">
        <w:trPr>
          <w:jc w:val="center"/>
        </w:trPr>
        <w:tc>
          <w:tcPr>
            <w:tcW w:w="675" w:type="dxa"/>
            <w:shd w:val="clear" w:color="auto" w:fill="FFFFFF"/>
          </w:tcPr>
          <w:p w14:paraId="16F386E2"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1.1.6.9</w:t>
            </w:r>
          </w:p>
        </w:tc>
        <w:tc>
          <w:tcPr>
            <w:tcW w:w="6015" w:type="dxa"/>
            <w:shd w:val="clear" w:color="auto" w:fill="FFFFFF"/>
          </w:tcPr>
          <w:p w14:paraId="178A3AB6"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Complete Water Sensitive Urban Design Strategy Actions</w:t>
            </w:r>
          </w:p>
        </w:tc>
        <w:tc>
          <w:tcPr>
            <w:tcW w:w="450" w:type="dxa"/>
            <w:shd w:val="clear" w:color="auto" w:fill="FFFFFF"/>
          </w:tcPr>
          <w:p w14:paraId="2CFB0AD8" w14:textId="77777777" w:rsidR="0038481B" w:rsidRPr="0038481B" w:rsidRDefault="0038481B" w:rsidP="0038481B">
            <w:pPr>
              <w:spacing w:before="0" w:after="0"/>
              <w:rPr>
                <w:rFonts w:eastAsia="Arial" w:cs="Times New Roman"/>
                <w:lang w:val="en-US"/>
              </w:rPr>
            </w:pPr>
            <w:r w:rsidRPr="004B4DE2">
              <w:rPr>
                <w:rFonts w:eastAsia="Arial" w:cs="Times New Roman"/>
                <w:color w:val="007635"/>
                <w:lang w:val="en-US"/>
              </w:rPr>
              <w:t>Achieved</w:t>
            </w:r>
          </w:p>
        </w:tc>
      </w:tr>
      <w:tr w:rsidR="0038481B" w:rsidRPr="0038481B" w14:paraId="039AB3AA" w14:textId="77777777" w:rsidTr="00755C44">
        <w:trPr>
          <w:jc w:val="center"/>
        </w:trPr>
        <w:tc>
          <w:tcPr>
            <w:tcW w:w="675" w:type="dxa"/>
            <w:shd w:val="clear" w:color="auto" w:fill="FFFFFF"/>
          </w:tcPr>
          <w:p w14:paraId="4E27BC4F"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1.1.6.10</w:t>
            </w:r>
          </w:p>
        </w:tc>
        <w:tc>
          <w:tcPr>
            <w:tcW w:w="6015" w:type="dxa"/>
            <w:shd w:val="clear" w:color="auto" w:fill="FFFFFF"/>
          </w:tcPr>
          <w:p w14:paraId="6570138A"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Deliver I&amp;I Stormwater Renewal - Mullumbimby</w:t>
            </w:r>
          </w:p>
        </w:tc>
        <w:tc>
          <w:tcPr>
            <w:tcW w:w="450" w:type="dxa"/>
            <w:shd w:val="clear" w:color="auto" w:fill="FFFFFF"/>
          </w:tcPr>
          <w:p w14:paraId="17AA841B" w14:textId="77777777" w:rsidR="0038481B" w:rsidRPr="004B4DE2" w:rsidRDefault="0038481B" w:rsidP="0038481B">
            <w:pPr>
              <w:spacing w:before="0" w:after="0"/>
              <w:rPr>
                <w:rFonts w:eastAsia="Arial" w:cs="Times New Roman"/>
                <w:color w:val="17365D"/>
                <w:lang w:val="en-US"/>
              </w:rPr>
            </w:pPr>
            <w:r w:rsidRPr="004B4DE2">
              <w:rPr>
                <w:rFonts w:eastAsia="Arial" w:cs="Times New Roman"/>
                <w:color w:val="17365D"/>
                <w:lang w:val="en-US"/>
              </w:rPr>
              <w:t>Partially Achieved</w:t>
            </w:r>
          </w:p>
        </w:tc>
      </w:tr>
      <w:tr w:rsidR="0038481B" w:rsidRPr="0038481B" w14:paraId="56874124" w14:textId="77777777" w:rsidTr="00755C44">
        <w:trPr>
          <w:jc w:val="center"/>
        </w:trPr>
        <w:tc>
          <w:tcPr>
            <w:tcW w:w="675" w:type="dxa"/>
            <w:shd w:val="clear" w:color="auto" w:fill="FFFFFF"/>
          </w:tcPr>
          <w:p w14:paraId="60EB288B"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1.1.6.11</w:t>
            </w:r>
          </w:p>
        </w:tc>
        <w:tc>
          <w:tcPr>
            <w:tcW w:w="6015" w:type="dxa"/>
            <w:shd w:val="clear" w:color="auto" w:fill="FFFFFF"/>
          </w:tcPr>
          <w:p w14:paraId="387F47A5" w14:textId="77777777" w:rsidR="0038481B" w:rsidRPr="0038481B" w:rsidRDefault="0038481B" w:rsidP="0038481B">
            <w:pPr>
              <w:spacing w:before="0" w:after="0"/>
              <w:rPr>
                <w:rFonts w:eastAsia="Arial" w:cs="Times New Roman"/>
                <w:lang w:val="en-US"/>
              </w:rPr>
            </w:pPr>
            <w:r w:rsidRPr="0038481B">
              <w:rPr>
                <w:rFonts w:eastAsia="Arial" w:cs="Times New Roman"/>
                <w:lang w:val="en-US"/>
              </w:rPr>
              <w:t>Complete Annual Stormwater Network Camera Inspection Program as per program</w:t>
            </w:r>
          </w:p>
        </w:tc>
        <w:tc>
          <w:tcPr>
            <w:tcW w:w="450" w:type="dxa"/>
            <w:shd w:val="clear" w:color="auto" w:fill="FFFFFF"/>
          </w:tcPr>
          <w:p w14:paraId="05EC550B" w14:textId="77777777" w:rsidR="0038481B" w:rsidRPr="0038481B" w:rsidRDefault="0038481B" w:rsidP="0038481B">
            <w:pPr>
              <w:spacing w:before="0" w:after="0"/>
              <w:rPr>
                <w:rFonts w:eastAsia="Arial" w:cs="Times New Roman"/>
                <w:lang w:val="en-US"/>
              </w:rPr>
            </w:pPr>
            <w:r w:rsidRPr="004B4DE2">
              <w:rPr>
                <w:rFonts w:eastAsia="Arial" w:cs="Times New Roman"/>
                <w:color w:val="17365D"/>
                <w:lang w:val="en-US"/>
              </w:rPr>
              <w:t>Partially Achieved</w:t>
            </w:r>
          </w:p>
        </w:tc>
      </w:tr>
    </w:tbl>
    <w:p w14:paraId="5B177E63" w14:textId="4366A9F1" w:rsidR="00EB3100" w:rsidRPr="00EB3100" w:rsidRDefault="00EB3100" w:rsidP="00EB3100">
      <w:pPr>
        <w:rPr>
          <w:sz w:val="18"/>
        </w:rPr>
      </w:pPr>
    </w:p>
    <w:p w14:paraId="2F58876A" w14:textId="2892E90A" w:rsidR="007F2D70" w:rsidRPr="00FF1BC4" w:rsidRDefault="00136406" w:rsidP="00136406">
      <w:pPr>
        <w:keepNext/>
        <w:ind w:hanging="709"/>
        <w:jc w:val="center"/>
        <w:rPr>
          <w:rFonts w:ascii="Century Gothic" w:eastAsia="Times New Roman" w:hAnsi="Century Gothic" w:cs="Arial"/>
          <w:b/>
          <w:noProof/>
          <w:color w:val="C45022" w:themeColor="accent3"/>
          <w:lang w:eastAsia="en-AU"/>
        </w:rPr>
        <w:sectPr w:rsidR="007F2D70" w:rsidRPr="00FF1BC4" w:rsidSect="00EB3100">
          <w:pgSz w:w="11906" w:h="16838"/>
          <w:pgMar w:top="824" w:right="849" w:bottom="567" w:left="709" w:header="284" w:footer="202" w:gutter="0"/>
          <w:cols w:space="708"/>
          <w:docGrid w:linePitch="360"/>
        </w:sectPr>
      </w:pPr>
      <w:r>
        <w:rPr>
          <w:rFonts w:ascii="Century Gothic" w:eastAsia="Times New Roman" w:hAnsi="Century Gothic" w:cs="Arial"/>
          <w:b/>
          <w:noProof/>
          <w:color w:val="C45022" w:themeColor="accent3"/>
          <w:lang w:eastAsia="en-AU"/>
        </w:rPr>
        <w:drawing>
          <wp:inline distT="0" distB="0" distL="0" distR="0" wp14:anchorId="2702EAB1" wp14:editId="346EC21D">
            <wp:extent cx="7658100" cy="5105646"/>
            <wp:effectExtent l="0" t="0" r="0" b="0"/>
            <wp:docPr id="44" name="Picture 44" descr="A picture containing grass, outdoor, st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ss, outdoor, stone&#10;&#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7667720" cy="5112059"/>
                    </a:xfrm>
                    <a:prstGeom prst="rect">
                      <a:avLst/>
                    </a:prstGeom>
                  </pic:spPr>
                </pic:pic>
              </a:graphicData>
            </a:graphic>
          </wp:inline>
        </w:drawing>
      </w:r>
    </w:p>
    <w:p w14:paraId="724FB31D" w14:textId="27A07208" w:rsidR="007F2D70" w:rsidRDefault="007F2D70" w:rsidP="007F2D70">
      <w:pPr>
        <w:rPr>
          <w:rFonts w:eastAsia="Calibri"/>
          <w:highlight w:val="yellow"/>
        </w:rPr>
        <w:sectPr w:rsidR="007F2D70" w:rsidSect="00395049">
          <w:pgSz w:w="11906" w:h="16838"/>
          <w:pgMar w:top="824" w:right="849" w:bottom="1134" w:left="709" w:header="284" w:footer="202" w:gutter="0"/>
          <w:cols w:space="708"/>
          <w:docGrid w:linePitch="360"/>
        </w:sectPr>
      </w:pPr>
      <w:bookmarkStart w:id="306" w:name="_Toc527981113"/>
    </w:p>
    <w:p w14:paraId="7DCBB464" w14:textId="525B968D" w:rsidR="00590349" w:rsidRDefault="00590349" w:rsidP="00007492">
      <w:pPr>
        <w:pStyle w:val="CommunityObjective1-Heading3"/>
        <w:sectPr w:rsidR="00590349" w:rsidSect="00590349">
          <w:type w:val="continuous"/>
          <w:pgSz w:w="11906" w:h="16838"/>
          <w:pgMar w:top="824" w:right="849" w:bottom="1134" w:left="709" w:header="284" w:footer="202" w:gutter="0"/>
          <w:cols w:space="426"/>
          <w:docGrid w:linePitch="360"/>
        </w:sectPr>
      </w:pPr>
      <w:bookmarkStart w:id="307" w:name="_Toc20744777"/>
      <w:r>
        <w:drawing>
          <wp:inline distT="0" distB="0" distL="0" distR="0" wp14:anchorId="2D658BDD" wp14:editId="0E598209">
            <wp:extent cx="6223596" cy="3799490"/>
            <wp:effectExtent l="0" t="0" r="6350" b="0"/>
            <wp:docPr id="29" name="Picture 29" descr="A picture containing workers fixing road with a large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workers fixing road with a large machine"/>
                    <pic:cNvPicPr/>
                  </pic:nvPicPr>
                  <pic:blipFill rotWithShape="1">
                    <a:blip r:embed="rId151">
                      <a:extLst>
                        <a:ext uri="{28A0092B-C50C-407E-A947-70E740481C1C}">
                          <a14:useLocalDpi xmlns:a14="http://schemas.microsoft.com/office/drawing/2010/main" val="0"/>
                        </a:ext>
                      </a:extLst>
                    </a:blip>
                    <a:srcRect t="8417"/>
                    <a:stretch/>
                  </pic:blipFill>
                  <pic:spPr bwMode="auto">
                    <a:xfrm>
                      <a:off x="0" y="0"/>
                      <a:ext cx="6223596" cy="3799490"/>
                    </a:xfrm>
                    <a:prstGeom prst="rect">
                      <a:avLst/>
                    </a:prstGeom>
                    <a:ln>
                      <a:noFill/>
                    </a:ln>
                    <a:extLst>
                      <a:ext uri="{53640926-AAD7-44D8-BBD7-CCE9431645EC}">
                        <a14:shadowObscured xmlns:a14="http://schemas.microsoft.com/office/drawing/2010/main"/>
                      </a:ext>
                    </a:extLst>
                  </pic:spPr>
                </pic:pic>
              </a:graphicData>
            </a:graphic>
          </wp:inline>
        </w:drawing>
      </w:r>
    </w:p>
    <w:p w14:paraId="769755EB" w14:textId="1F8649D8" w:rsidR="007F2D70" w:rsidRPr="00FF1BC4" w:rsidRDefault="007F2D70" w:rsidP="00007492">
      <w:pPr>
        <w:pStyle w:val="CommunityObjective1-Heading3"/>
      </w:pPr>
      <w:r w:rsidRPr="00FF1BC4">
        <w:t>Road Works &amp; Projects</w:t>
      </w:r>
      <w:bookmarkEnd w:id="306"/>
      <w:bookmarkEnd w:id="307"/>
    </w:p>
    <w:p w14:paraId="6BFF4A6C" w14:textId="77777777" w:rsidR="00007492" w:rsidRPr="00410684" w:rsidRDefault="00007492" w:rsidP="00007492">
      <w:pPr>
        <w:pStyle w:val="Heading2"/>
        <w:rPr>
          <w:rFonts w:eastAsia="Calibri"/>
        </w:rPr>
      </w:pPr>
      <w:r w:rsidRPr="00410684">
        <w:rPr>
          <w:rFonts w:eastAsia="Calibri"/>
        </w:rPr>
        <w:t>Rehabilitated Roads</w:t>
      </w:r>
    </w:p>
    <w:p w14:paraId="3BD70B71" w14:textId="77777777" w:rsidR="00007492" w:rsidRPr="00410684" w:rsidRDefault="00007492" w:rsidP="00007492">
      <w:pPr>
        <w:numPr>
          <w:ilvl w:val="0"/>
          <w:numId w:val="7"/>
        </w:numPr>
        <w:spacing w:before="0" w:after="0"/>
        <w:ind w:left="567" w:hanging="567"/>
        <w:contextualSpacing/>
        <w:rPr>
          <w:rFonts w:eastAsia="Calibri" w:cs="Arial"/>
          <w:color w:val="000000"/>
        </w:rPr>
      </w:pPr>
      <w:r w:rsidRPr="00410684">
        <w:rPr>
          <w:rFonts w:eastAsia="Calibri" w:cs="Arial"/>
          <w:color w:val="000000"/>
        </w:rPr>
        <w:t>Fern Street</w:t>
      </w:r>
    </w:p>
    <w:p w14:paraId="43DED1C8" w14:textId="77777777" w:rsidR="00007492" w:rsidRPr="00410684" w:rsidRDefault="00007492" w:rsidP="00007492">
      <w:pPr>
        <w:numPr>
          <w:ilvl w:val="0"/>
          <w:numId w:val="7"/>
        </w:numPr>
        <w:spacing w:before="0" w:after="0"/>
        <w:ind w:left="567" w:hanging="567"/>
        <w:contextualSpacing/>
        <w:rPr>
          <w:rFonts w:eastAsia="Calibri" w:cs="Arial"/>
          <w:color w:val="000000"/>
        </w:rPr>
      </w:pPr>
      <w:r w:rsidRPr="00410684">
        <w:rPr>
          <w:rFonts w:eastAsia="Calibri" w:cs="Arial"/>
          <w:color w:val="000000"/>
        </w:rPr>
        <w:t>Stuart Street</w:t>
      </w:r>
    </w:p>
    <w:p w14:paraId="5622B66E" w14:textId="77777777" w:rsidR="00007492" w:rsidRPr="00410684" w:rsidRDefault="00007492" w:rsidP="00007492">
      <w:pPr>
        <w:numPr>
          <w:ilvl w:val="0"/>
          <w:numId w:val="7"/>
        </w:numPr>
        <w:spacing w:before="0" w:after="0"/>
        <w:ind w:left="567" w:hanging="567"/>
        <w:contextualSpacing/>
        <w:rPr>
          <w:rFonts w:eastAsia="Calibri" w:cs="Arial"/>
          <w:color w:val="000000"/>
        </w:rPr>
      </w:pPr>
      <w:r w:rsidRPr="00410684">
        <w:rPr>
          <w:rFonts w:eastAsia="Calibri" w:cs="Arial"/>
          <w:color w:val="000000"/>
        </w:rPr>
        <w:t>Tincogan Street</w:t>
      </w:r>
    </w:p>
    <w:p w14:paraId="59F69DD1" w14:textId="77777777" w:rsidR="00007492" w:rsidRPr="00CC5056" w:rsidRDefault="00007492" w:rsidP="00007492">
      <w:pPr>
        <w:pStyle w:val="Heading2"/>
        <w:rPr>
          <w:rFonts w:eastAsia="Calibri"/>
        </w:rPr>
      </w:pPr>
      <w:r w:rsidRPr="00CC5056">
        <w:rPr>
          <w:rFonts w:eastAsia="Calibri"/>
        </w:rPr>
        <w:t>Resealed Roads</w:t>
      </w:r>
    </w:p>
    <w:p w14:paraId="6511488B" w14:textId="77777777" w:rsidR="00007492" w:rsidRDefault="00007492" w:rsidP="004609C3">
      <w:pPr>
        <w:pStyle w:val="ListParagraph"/>
        <w:numPr>
          <w:ilvl w:val="0"/>
          <w:numId w:val="43"/>
        </w:numPr>
        <w:spacing w:before="0" w:after="0"/>
        <w:rPr>
          <w:rFonts w:eastAsia="Calibri" w:cs="Arial"/>
          <w:color w:val="000000"/>
        </w:rPr>
      </w:pPr>
      <w:r>
        <w:rPr>
          <w:rFonts w:eastAsia="Calibri" w:cs="Arial"/>
          <w:color w:val="000000"/>
        </w:rPr>
        <w:t>Coopers Creek Rd</w:t>
      </w:r>
    </w:p>
    <w:p w14:paraId="6318F2BB" w14:textId="77777777" w:rsidR="00007492" w:rsidRDefault="00007492" w:rsidP="004609C3">
      <w:pPr>
        <w:pStyle w:val="ListParagraph"/>
        <w:numPr>
          <w:ilvl w:val="0"/>
          <w:numId w:val="43"/>
        </w:numPr>
        <w:spacing w:before="0" w:after="0"/>
        <w:rPr>
          <w:rFonts w:eastAsia="Calibri" w:cs="Arial"/>
          <w:color w:val="000000"/>
        </w:rPr>
      </w:pPr>
      <w:proofErr w:type="spellStart"/>
      <w:r>
        <w:rPr>
          <w:rFonts w:eastAsia="Calibri" w:cs="Arial"/>
          <w:color w:val="000000"/>
        </w:rPr>
        <w:t>Blackbean</w:t>
      </w:r>
      <w:proofErr w:type="spellEnd"/>
      <w:r>
        <w:rPr>
          <w:rFonts w:eastAsia="Calibri" w:cs="Arial"/>
          <w:color w:val="000000"/>
        </w:rPr>
        <w:t xml:space="preserve"> Rd</w:t>
      </w:r>
    </w:p>
    <w:p w14:paraId="4F24E1E6" w14:textId="77777777" w:rsidR="00007492" w:rsidRDefault="00007492" w:rsidP="004609C3">
      <w:pPr>
        <w:pStyle w:val="ListParagraph"/>
        <w:numPr>
          <w:ilvl w:val="0"/>
          <w:numId w:val="43"/>
        </w:numPr>
        <w:spacing w:before="0" w:after="0"/>
        <w:rPr>
          <w:rFonts w:eastAsia="Calibri" w:cs="Arial"/>
          <w:color w:val="000000"/>
        </w:rPr>
      </w:pPr>
      <w:proofErr w:type="spellStart"/>
      <w:r>
        <w:rPr>
          <w:rFonts w:eastAsia="Calibri" w:cs="Arial"/>
          <w:color w:val="000000"/>
        </w:rPr>
        <w:t>Pearces</w:t>
      </w:r>
      <w:proofErr w:type="spellEnd"/>
      <w:r>
        <w:rPr>
          <w:rFonts w:eastAsia="Calibri" w:cs="Arial"/>
          <w:color w:val="000000"/>
        </w:rPr>
        <w:t xml:space="preserve"> Rd</w:t>
      </w:r>
    </w:p>
    <w:p w14:paraId="54FB18F5" w14:textId="77777777" w:rsidR="00007492" w:rsidRDefault="00007492" w:rsidP="004609C3">
      <w:pPr>
        <w:pStyle w:val="ListParagraph"/>
        <w:numPr>
          <w:ilvl w:val="0"/>
          <w:numId w:val="43"/>
        </w:numPr>
        <w:spacing w:before="0" w:after="0"/>
        <w:rPr>
          <w:rFonts w:eastAsia="Calibri" w:cs="Arial"/>
          <w:color w:val="000000"/>
        </w:rPr>
      </w:pPr>
      <w:proofErr w:type="spellStart"/>
      <w:r>
        <w:rPr>
          <w:rFonts w:eastAsia="Calibri" w:cs="Arial"/>
          <w:color w:val="000000"/>
        </w:rPr>
        <w:t>Booyong</w:t>
      </w:r>
      <w:proofErr w:type="spellEnd"/>
      <w:r>
        <w:rPr>
          <w:rFonts w:eastAsia="Calibri" w:cs="Arial"/>
          <w:color w:val="000000"/>
        </w:rPr>
        <w:t xml:space="preserve"> Rd</w:t>
      </w:r>
    </w:p>
    <w:p w14:paraId="3FF95821" w14:textId="77777777" w:rsidR="00007492" w:rsidRDefault="00007492" w:rsidP="004609C3">
      <w:pPr>
        <w:pStyle w:val="ListParagraph"/>
        <w:numPr>
          <w:ilvl w:val="0"/>
          <w:numId w:val="43"/>
        </w:numPr>
        <w:spacing w:before="0" w:after="0"/>
        <w:rPr>
          <w:rFonts w:eastAsia="Calibri" w:cs="Arial"/>
          <w:color w:val="000000"/>
        </w:rPr>
      </w:pPr>
      <w:r>
        <w:rPr>
          <w:rFonts w:eastAsia="Calibri" w:cs="Arial"/>
          <w:color w:val="000000"/>
        </w:rPr>
        <w:t>Binna Burra Rd</w:t>
      </w:r>
    </w:p>
    <w:p w14:paraId="5BB6BDC2" w14:textId="77777777" w:rsidR="00007492" w:rsidRDefault="00007492" w:rsidP="004609C3">
      <w:pPr>
        <w:pStyle w:val="ListParagraph"/>
        <w:numPr>
          <w:ilvl w:val="0"/>
          <w:numId w:val="43"/>
        </w:numPr>
        <w:spacing w:before="0" w:after="0"/>
        <w:rPr>
          <w:rFonts w:eastAsia="Calibri" w:cs="Arial"/>
          <w:color w:val="000000"/>
        </w:rPr>
      </w:pPr>
      <w:r>
        <w:rPr>
          <w:rFonts w:eastAsia="Calibri" w:cs="Arial"/>
          <w:color w:val="000000"/>
        </w:rPr>
        <w:t>7 Mile Beach Rd</w:t>
      </w:r>
    </w:p>
    <w:p w14:paraId="0C9A982B" w14:textId="77777777" w:rsidR="00007492" w:rsidRDefault="00007492" w:rsidP="004609C3">
      <w:pPr>
        <w:pStyle w:val="ListParagraph"/>
        <w:numPr>
          <w:ilvl w:val="0"/>
          <w:numId w:val="43"/>
        </w:numPr>
        <w:spacing w:before="0" w:after="0"/>
        <w:rPr>
          <w:rFonts w:eastAsia="Calibri" w:cs="Arial"/>
          <w:color w:val="000000"/>
        </w:rPr>
      </w:pPr>
      <w:r>
        <w:rPr>
          <w:rFonts w:eastAsia="Calibri" w:cs="Arial"/>
          <w:color w:val="000000"/>
        </w:rPr>
        <w:t>Coopers Shoot Rd</w:t>
      </w:r>
    </w:p>
    <w:p w14:paraId="36534E51" w14:textId="77777777" w:rsidR="00007492" w:rsidRPr="000E7280" w:rsidRDefault="00007492" w:rsidP="00007492">
      <w:pPr>
        <w:pStyle w:val="Heading2"/>
        <w:rPr>
          <w:rFonts w:eastAsia="Calibri"/>
        </w:rPr>
      </w:pPr>
      <w:r w:rsidRPr="000E7280">
        <w:rPr>
          <w:rFonts w:eastAsia="Calibri"/>
        </w:rPr>
        <w:t>Heavy Patching</w:t>
      </w:r>
    </w:p>
    <w:p w14:paraId="34F055E3"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The Pocket Rd</w:t>
      </w:r>
    </w:p>
    <w:p w14:paraId="031BC4DA"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Rajah Rd, Ocean Shores</w:t>
      </w:r>
    </w:p>
    <w:p w14:paraId="5B5B9B70"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Kendall St</w:t>
      </w:r>
    </w:p>
    <w:p w14:paraId="6466F307"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Federal Drive, Federal</w:t>
      </w:r>
    </w:p>
    <w:p w14:paraId="5C862E21"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Jubilee Ave, Mullumbimby</w:t>
      </w:r>
    </w:p>
    <w:p w14:paraId="22A498FB" w14:textId="77777777" w:rsidR="00007492"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rPr>
        <w:t>Myocum Rd, Myocum</w:t>
      </w:r>
    </w:p>
    <w:p w14:paraId="1F8DABBA" w14:textId="77777777" w:rsidR="00007492" w:rsidRPr="000E7280" w:rsidRDefault="00007492" w:rsidP="00007492">
      <w:pPr>
        <w:numPr>
          <w:ilvl w:val="0"/>
          <w:numId w:val="7"/>
        </w:numPr>
        <w:spacing w:before="0" w:after="0"/>
        <w:ind w:left="567" w:hanging="567"/>
        <w:contextualSpacing/>
        <w:rPr>
          <w:rFonts w:eastAsia="Calibri" w:cs="Arial"/>
          <w:color w:val="000000"/>
        </w:rPr>
      </w:pPr>
      <w:proofErr w:type="spellStart"/>
      <w:r>
        <w:rPr>
          <w:rFonts w:eastAsia="Calibri" w:cs="Arial"/>
          <w:color w:val="000000"/>
        </w:rPr>
        <w:t>Strudal</w:t>
      </w:r>
      <w:proofErr w:type="spellEnd"/>
      <w:r>
        <w:rPr>
          <w:rFonts w:eastAsia="Calibri" w:cs="Arial"/>
          <w:color w:val="000000"/>
        </w:rPr>
        <w:t xml:space="preserve"> Lane, Mullumbimby</w:t>
      </w:r>
    </w:p>
    <w:p w14:paraId="75AA3365" w14:textId="77777777" w:rsidR="00007492" w:rsidRDefault="00007492" w:rsidP="00007492">
      <w:pPr>
        <w:pStyle w:val="Heading2"/>
        <w:rPr>
          <w:rFonts w:eastAsia="Calibri"/>
        </w:rPr>
      </w:pPr>
      <w:r w:rsidRPr="00CC5056">
        <w:rPr>
          <w:rFonts w:eastAsia="Calibri"/>
        </w:rPr>
        <w:t>Asphalt Overlay</w:t>
      </w:r>
    </w:p>
    <w:p w14:paraId="1D828DCC"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Byron St, Brunswick Heads</w:t>
      </w:r>
    </w:p>
    <w:p w14:paraId="3486985D"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Nana St, Brunswick Heads</w:t>
      </w:r>
    </w:p>
    <w:p w14:paraId="2A8FE5AD"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Fingal St, Brunswick Heads</w:t>
      </w:r>
    </w:p>
    <w:p w14:paraId="6D6AF908"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Booyun</w:t>
      </w:r>
      <w:proofErr w:type="spellEnd"/>
      <w:r w:rsidRPr="0041394E">
        <w:rPr>
          <w:rFonts w:eastAsia="Calibri" w:cs="Arial"/>
          <w:color w:val="000000"/>
        </w:rPr>
        <w:t xml:space="preserve"> St, Brunswick Heads</w:t>
      </w:r>
    </w:p>
    <w:p w14:paraId="3BE0AA48"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Balemo</w:t>
      </w:r>
      <w:proofErr w:type="spellEnd"/>
      <w:r w:rsidRPr="0041394E">
        <w:rPr>
          <w:rFonts w:eastAsia="Calibri" w:cs="Arial"/>
          <w:color w:val="000000"/>
        </w:rPr>
        <w:t xml:space="preserve"> Drive, Ocean Shores</w:t>
      </w:r>
    </w:p>
    <w:p w14:paraId="34F16818"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Yengarie</w:t>
      </w:r>
      <w:proofErr w:type="spellEnd"/>
      <w:r w:rsidRPr="0041394E">
        <w:rPr>
          <w:rFonts w:eastAsia="Calibri" w:cs="Arial"/>
          <w:color w:val="000000"/>
        </w:rPr>
        <w:t xml:space="preserve"> Way, Ocean Shores</w:t>
      </w:r>
    </w:p>
    <w:p w14:paraId="2C3335B0"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Rajah Rd, Ocean Shores</w:t>
      </w:r>
    </w:p>
    <w:p w14:paraId="439F7A07"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Orana Rd/</w:t>
      </w:r>
      <w:proofErr w:type="spellStart"/>
      <w:r w:rsidRPr="0041394E">
        <w:rPr>
          <w:rFonts w:eastAsia="Calibri" w:cs="Arial"/>
          <w:color w:val="000000"/>
        </w:rPr>
        <w:t>Warrambool</w:t>
      </w:r>
      <w:proofErr w:type="spellEnd"/>
      <w:r w:rsidRPr="0041394E">
        <w:rPr>
          <w:rFonts w:eastAsia="Calibri" w:cs="Arial"/>
          <w:color w:val="000000"/>
        </w:rPr>
        <w:t xml:space="preserve"> Rd, Ocean Shores</w:t>
      </w:r>
    </w:p>
    <w:p w14:paraId="58193742"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Mullumbimbi</w:t>
      </w:r>
      <w:proofErr w:type="spellEnd"/>
      <w:r w:rsidRPr="0041394E">
        <w:rPr>
          <w:rFonts w:eastAsia="Calibri" w:cs="Arial"/>
          <w:color w:val="000000"/>
        </w:rPr>
        <w:t xml:space="preserve"> St, Ocean Shores</w:t>
      </w:r>
    </w:p>
    <w:p w14:paraId="5A69BB36"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Broken Head Rd</w:t>
      </w:r>
    </w:p>
    <w:p w14:paraId="253FF776"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Bangalow Rd</w:t>
      </w:r>
    </w:p>
    <w:p w14:paraId="2205327A"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Butter Lane, Byron Bay</w:t>
      </w:r>
    </w:p>
    <w:p w14:paraId="3C6E262C"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Skinners Shoot Rd, Byron Bay</w:t>
      </w:r>
    </w:p>
    <w:p w14:paraId="68BB3422"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Burns St, Byron Bay</w:t>
      </w:r>
    </w:p>
    <w:p w14:paraId="70CBE77F"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Gordon St, Byron Bay</w:t>
      </w:r>
    </w:p>
    <w:p w14:paraId="597CE999"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Butter Ln, Byron Bay</w:t>
      </w:r>
    </w:p>
    <w:p w14:paraId="281A732B"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Station St, Mullumbimby</w:t>
      </w:r>
    </w:p>
    <w:p w14:paraId="19C0F145" w14:textId="77777777" w:rsidR="00007492" w:rsidRPr="0041394E" w:rsidRDefault="00007492" w:rsidP="00007492">
      <w:pPr>
        <w:numPr>
          <w:ilvl w:val="0"/>
          <w:numId w:val="7"/>
        </w:numPr>
        <w:spacing w:before="0" w:after="0"/>
        <w:ind w:left="567" w:hanging="567"/>
        <w:contextualSpacing/>
        <w:rPr>
          <w:rFonts w:eastAsia="Calibri" w:cs="Arial"/>
          <w:color w:val="000000"/>
        </w:rPr>
      </w:pPr>
      <w:r w:rsidRPr="0041394E">
        <w:rPr>
          <w:rFonts w:eastAsia="Calibri" w:cs="Arial"/>
          <w:color w:val="000000"/>
        </w:rPr>
        <w:t>Fern St, Mullumbimby</w:t>
      </w:r>
    </w:p>
    <w:p w14:paraId="19F4A3D5"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Dalley</w:t>
      </w:r>
      <w:proofErr w:type="spellEnd"/>
      <w:r w:rsidRPr="0041394E">
        <w:rPr>
          <w:rFonts w:eastAsia="Calibri" w:cs="Arial"/>
          <w:color w:val="000000"/>
        </w:rPr>
        <w:t xml:space="preserve"> St, Mullumbimby</w:t>
      </w:r>
    </w:p>
    <w:p w14:paraId="593DEBF5" w14:textId="77777777" w:rsidR="00007492" w:rsidRPr="0041394E" w:rsidRDefault="00007492" w:rsidP="00007492">
      <w:pPr>
        <w:numPr>
          <w:ilvl w:val="0"/>
          <w:numId w:val="7"/>
        </w:numPr>
        <w:spacing w:before="0" w:after="0"/>
        <w:ind w:left="567" w:hanging="567"/>
        <w:contextualSpacing/>
        <w:rPr>
          <w:rFonts w:eastAsia="Calibri" w:cs="Arial"/>
          <w:color w:val="000000"/>
        </w:rPr>
      </w:pPr>
      <w:proofErr w:type="spellStart"/>
      <w:r w:rsidRPr="0041394E">
        <w:rPr>
          <w:rFonts w:eastAsia="Calibri" w:cs="Arial"/>
          <w:color w:val="000000"/>
        </w:rPr>
        <w:t>Whian</w:t>
      </w:r>
      <w:proofErr w:type="spellEnd"/>
      <w:r w:rsidRPr="0041394E">
        <w:rPr>
          <w:rFonts w:eastAsia="Calibri" w:cs="Arial"/>
          <w:color w:val="000000"/>
        </w:rPr>
        <w:t xml:space="preserve"> St, Mullumbimby</w:t>
      </w:r>
    </w:p>
    <w:p w14:paraId="3791FE15" w14:textId="77777777" w:rsidR="00007492" w:rsidRPr="0041394E" w:rsidRDefault="00007492" w:rsidP="00007492">
      <w:pPr>
        <w:numPr>
          <w:ilvl w:val="0"/>
          <w:numId w:val="7"/>
        </w:numPr>
        <w:spacing w:before="0" w:after="0"/>
        <w:ind w:left="567" w:hanging="567"/>
        <w:contextualSpacing/>
        <w:rPr>
          <w:rFonts w:eastAsia="Calibri" w:cs="Arial"/>
          <w:color w:val="000000"/>
          <w:sz w:val="22"/>
        </w:rPr>
      </w:pPr>
      <w:r w:rsidRPr="0041394E">
        <w:rPr>
          <w:rFonts w:eastAsia="Calibri" w:cs="Arial"/>
          <w:color w:val="000000"/>
        </w:rPr>
        <w:t>Stuart St, Mullumbimby</w:t>
      </w:r>
    </w:p>
    <w:p w14:paraId="4104C543" w14:textId="77777777" w:rsidR="00810FC5" w:rsidRDefault="00810FC5" w:rsidP="00007492">
      <w:pPr>
        <w:pStyle w:val="Heading2"/>
        <w:rPr>
          <w:rFonts w:eastAsia="Calibri"/>
        </w:rPr>
        <w:sectPr w:rsidR="00810FC5" w:rsidSect="00FC1016">
          <w:type w:val="continuous"/>
          <w:pgSz w:w="11906" w:h="16838"/>
          <w:pgMar w:top="824" w:right="849" w:bottom="1134" w:left="709" w:header="284" w:footer="202" w:gutter="0"/>
          <w:cols w:num="2" w:space="426"/>
          <w:docGrid w:linePitch="360"/>
        </w:sectPr>
      </w:pPr>
    </w:p>
    <w:p w14:paraId="37E6ECB2" w14:textId="2FC20349" w:rsidR="00007492" w:rsidRPr="00410684" w:rsidRDefault="00007492" w:rsidP="00007492">
      <w:pPr>
        <w:pStyle w:val="Heading2"/>
        <w:rPr>
          <w:rFonts w:eastAsia="Calibri"/>
        </w:rPr>
      </w:pPr>
      <w:r w:rsidRPr="00410684">
        <w:rPr>
          <w:rFonts w:eastAsia="Calibri"/>
        </w:rPr>
        <w:lastRenderedPageBreak/>
        <w:t>Capital Road Reconstructions</w:t>
      </w:r>
    </w:p>
    <w:p w14:paraId="3113316C" w14:textId="77777777" w:rsidR="00007492" w:rsidRPr="00410684" w:rsidRDefault="00007492" w:rsidP="004609C3">
      <w:pPr>
        <w:pStyle w:val="ListParagraph"/>
        <w:numPr>
          <w:ilvl w:val="0"/>
          <w:numId w:val="42"/>
        </w:numPr>
        <w:spacing w:before="0" w:after="0"/>
        <w:outlineLvl w:val="1"/>
        <w:rPr>
          <w:rFonts w:eastAsia="Calibri" w:cs="Arial"/>
          <w:color w:val="000000" w:themeColor="text1"/>
        </w:rPr>
      </w:pPr>
      <w:r w:rsidRPr="00410684">
        <w:rPr>
          <w:rFonts w:eastAsia="Calibri" w:cs="Arial"/>
          <w:color w:val="000000" w:themeColor="text1"/>
        </w:rPr>
        <w:t>Bangalow Road - Safer Roads Program – Talofa</w:t>
      </w:r>
    </w:p>
    <w:p w14:paraId="485BBE05" w14:textId="77777777" w:rsidR="00007492" w:rsidRPr="00410684" w:rsidRDefault="00007492" w:rsidP="004609C3">
      <w:pPr>
        <w:pStyle w:val="ListParagraph"/>
        <w:numPr>
          <w:ilvl w:val="0"/>
          <w:numId w:val="42"/>
        </w:numPr>
        <w:spacing w:before="0" w:after="0"/>
        <w:outlineLvl w:val="1"/>
        <w:rPr>
          <w:rFonts w:eastAsia="Calibri" w:cs="Arial"/>
          <w:color w:val="000000" w:themeColor="text1"/>
        </w:rPr>
      </w:pPr>
      <w:r w:rsidRPr="00410684">
        <w:rPr>
          <w:rFonts w:eastAsia="Calibri" w:cs="Arial"/>
          <w:color w:val="000000" w:themeColor="text1"/>
        </w:rPr>
        <w:t>Bangalow Road Safer Roads Program (Railway Crossing Bridge Approaches) - Talofa</w:t>
      </w:r>
    </w:p>
    <w:p w14:paraId="0295B218" w14:textId="77777777" w:rsidR="00007492" w:rsidRPr="00410684" w:rsidRDefault="00007492" w:rsidP="004609C3">
      <w:pPr>
        <w:pStyle w:val="ListParagraph"/>
        <w:numPr>
          <w:ilvl w:val="0"/>
          <w:numId w:val="42"/>
        </w:numPr>
        <w:spacing w:before="0" w:after="0"/>
        <w:outlineLvl w:val="1"/>
        <w:rPr>
          <w:rFonts w:eastAsia="Calibri" w:cs="Arial"/>
          <w:color w:val="000000" w:themeColor="text1"/>
        </w:rPr>
      </w:pPr>
      <w:r w:rsidRPr="00410684">
        <w:rPr>
          <w:rFonts w:eastAsia="Calibri" w:cs="Arial"/>
          <w:color w:val="000000" w:themeColor="text1"/>
        </w:rPr>
        <w:t>Coolamon Scenic Drive - Safer Roads Program – Stage 1&amp;2</w:t>
      </w:r>
    </w:p>
    <w:p w14:paraId="43DDE1E4" w14:textId="77777777" w:rsidR="00007492" w:rsidRDefault="00007492" w:rsidP="004609C3">
      <w:pPr>
        <w:pStyle w:val="ListParagraph"/>
        <w:numPr>
          <w:ilvl w:val="0"/>
          <w:numId w:val="42"/>
        </w:numPr>
        <w:spacing w:before="0" w:after="0"/>
        <w:outlineLvl w:val="1"/>
        <w:rPr>
          <w:rFonts w:eastAsia="Calibri" w:cs="Arial"/>
          <w:color w:val="000000" w:themeColor="text1"/>
        </w:rPr>
      </w:pPr>
      <w:r w:rsidRPr="00410684">
        <w:rPr>
          <w:rFonts w:eastAsia="Calibri" w:cs="Arial"/>
          <w:color w:val="000000" w:themeColor="text1"/>
        </w:rPr>
        <w:t>Seven Mile Beach Road Upgrade – Stage 1</w:t>
      </w:r>
    </w:p>
    <w:p w14:paraId="5AB9ABEC" w14:textId="4B4F1E95" w:rsidR="00007492" w:rsidRPr="00007492" w:rsidRDefault="00007492" w:rsidP="004609C3">
      <w:pPr>
        <w:pStyle w:val="ListParagraph"/>
        <w:numPr>
          <w:ilvl w:val="0"/>
          <w:numId w:val="42"/>
        </w:numPr>
        <w:spacing w:before="0" w:after="0"/>
        <w:outlineLvl w:val="1"/>
        <w:rPr>
          <w:rFonts w:eastAsia="Calibri" w:cs="Arial"/>
          <w:color w:val="000000" w:themeColor="text1"/>
        </w:rPr>
      </w:pPr>
      <w:r>
        <w:rPr>
          <w:rFonts w:eastAsia="Calibri" w:cs="Arial"/>
          <w:color w:val="000000" w:themeColor="text1"/>
        </w:rPr>
        <w:t>Skinner Shoot Road Safety Improvements</w:t>
      </w:r>
    </w:p>
    <w:p w14:paraId="20056AF5" w14:textId="77777777" w:rsidR="00007492" w:rsidRPr="00410684" w:rsidRDefault="00007492" w:rsidP="00007492">
      <w:pPr>
        <w:pStyle w:val="Heading2"/>
        <w:rPr>
          <w:rFonts w:eastAsia="Calibri"/>
        </w:rPr>
      </w:pPr>
      <w:r w:rsidRPr="00410684">
        <w:rPr>
          <w:rFonts w:eastAsia="Calibri"/>
        </w:rPr>
        <w:t>Drainage Works</w:t>
      </w:r>
    </w:p>
    <w:p w14:paraId="0AE4F3E7" w14:textId="77777777" w:rsidR="00007492" w:rsidRPr="00410684" w:rsidRDefault="00007492" w:rsidP="004609C3">
      <w:pPr>
        <w:pStyle w:val="ListParagraph"/>
        <w:numPr>
          <w:ilvl w:val="0"/>
          <w:numId w:val="41"/>
        </w:numPr>
        <w:spacing w:before="0" w:after="0"/>
        <w:rPr>
          <w:rFonts w:eastAsia="Calibri" w:cs="Arial"/>
          <w:color w:val="000000"/>
        </w:rPr>
      </w:pPr>
      <w:r w:rsidRPr="00410684">
        <w:rPr>
          <w:rFonts w:eastAsia="Calibri" w:cs="Arial"/>
          <w:color w:val="000000"/>
        </w:rPr>
        <w:t>Pacific Esplanade Stormwater Upgrade (stage 1)</w:t>
      </w:r>
    </w:p>
    <w:p w14:paraId="0C6D8F8E" w14:textId="77777777" w:rsidR="00007492" w:rsidRPr="00410684" w:rsidRDefault="00007492" w:rsidP="004609C3">
      <w:pPr>
        <w:pStyle w:val="ListParagraph"/>
        <w:numPr>
          <w:ilvl w:val="0"/>
          <w:numId w:val="41"/>
        </w:numPr>
        <w:spacing w:before="0" w:after="0"/>
        <w:rPr>
          <w:rFonts w:eastAsia="Calibri" w:cs="Arial"/>
          <w:color w:val="000000"/>
        </w:rPr>
      </w:pPr>
      <w:r w:rsidRPr="00410684">
        <w:rPr>
          <w:rFonts w:eastAsia="Calibri" w:cs="Arial"/>
          <w:color w:val="000000"/>
        </w:rPr>
        <w:t>Flood Pump - variable speed drive and mods</w:t>
      </w:r>
    </w:p>
    <w:p w14:paraId="057225A6" w14:textId="77777777" w:rsidR="00007492" w:rsidRPr="00410684" w:rsidRDefault="00007492" w:rsidP="00007492">
      <w:pPr>
        <w:pStyle w:val="Heading2"/>
        <w:rPr>
          <w:rFonts w:eastAsia="Calibri"/>
        </w:rPr>
      </w:pPr>
      <w:bookmarkStart w:id="308" w:name="_Toc524094546"/>
      <w:bookmarkStart w:id="309" w:name="_Toc525719698"/>
      <w:r w:rsidRPr="00410684">
        <w:rPr>
          <w:rFonts w:eastAsia="Calibri"/>
        </w:rPr>
        <w:t>Footpaths, Cycle Way, Kerb and Gutter, and Concrete Program</w:t>
      </w:r>
      <w:bookmarkEnd w:id="308"/>
      <w:bookmarkEnd w:id="309"/>
    </w:p>
    <w:p w14:paraId="071B169E" w14:textId="77777777" w:rsidR="00007492" w:rsidRPr="00410684" w:rsidRDefault="00007492" w:rsidP="00007492">
      <w:pPr>
        <w:numPr>
          <w:ilvl w:val="0"/>
          <w:numId w:val="7"/>
        </w:numPr>
        <w:spacing w:before="0" w:after="0"/>
        <w:ind w:left="567" w:hanging="567"/>
        <w:contextualSpacing/>
        <w:rPr>
          <w:rFonts w:eastAsia="Calibri" w:cs="Arial"/>
          <w:color w:val="000000"/>
        </w:rPr>
      </w:pPr>
      <w:r w:rsidRPr="00AA1091">
        <w:rPr>
          <w:rFonts w:eastAsia="Calibri" w:cs="Arial"/>
          <w:color w:val="000000"/>
        </w:rPr>
        <w:t>Byron Bay to Suffolk Cycleway – Bangalow Road and Broken Head Road</w:t>
      </w:r>
      <w:r w:rsidRPr="00410684">
        <w:rPr>
          <w:rFonts w:eastAsia="Calibri" w:cs="Arial"/>
          <w:color w:val="000000" w:themeColor="text1"/>
        </w:rPr>
        <w:t xml:space="preserve"> </w:t>
      </w:r>
    </w:p>
    <w:p w14:paraId="353F5F8D" w14:textId="77777777" w:rsidR="00007492" w:rsidRPr="00410684" w:rsidRDefault="00007492" w:rsidP="00007492">
      <w:pPr>
        <w:numPr>
          <w:ilvl w:val="0"/>
          <w:numId w:val="7"/>
        </w:numPr>
        <w:spacing w:before="0" w:after="0"/>
        <w:ind w:left="567" w:hanging="567"/>
        <w:contextualSpacing/>
        <w:rPr>
          <w:rFonts w:eastAsia="Calibri" w:cs="Arial"/>
          <w:color w:val="000000"/>
        </w:rPr>
      </w:pPr>
      <w:proofErr w:type="spellStart"/>
      <w:r w:rsidRPr="00410684">
        <w:rPr>
          <w:rFonts w:eastAsia="Calibri" w:cs="Arial"/>
          <w:color w:val="000000" w:themeColor="text1"/>
        </w:rPr>
        <w:t>Balemo</w:t>
      </w:r>
      <w:proofErr w:type="spellEnd"/>
      <w:r w:rsidRPr="00410684">
        <w:rPr>
          <w:rFonts w:eastAsia="Calibri" w:cs="Arial"/>
          <w:color w:val="000000" w:themeColor="text1"/>
        </w:rPr>
        <w:t xml:space="preserve"> Dr Shared Path Stage 2</w:t>
      </w:r>
    </w:p>
    <w:p w14:paraId="5B4167E2" w14:textId="77777777" w:rsidR="00007492" w:rsidRPr="00410684"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themeColor="text1"/>
        </w:rPr>
        <w:t>Deacon Street Shared Path</w:t>
      </w:r>
    </w:p>
    <w:p w14:paraId="1FE475F9" w14:textId="324EA0D5" w:rsidR="00007492" w:rsidRPr="0084638F" w:rsidRDefault="00007492" w:rsidP="00007492">
      <w:pPr>
        <w:numPr>
          <w:ilvl w:val="0"/>
          <w:numId w:val="7"/>
        </w:numPr>
        <w:spacing w:before="0" w:after="0"/>
        <w:ind w:left="567" w:hanging="567"/>
        <w:contextualSpacing/>
        <w:rPr>
          <w:rFonts w:eastAsia="Calibri" w:cs="Arial"/>
          <w:color w:val="000000"/>
        </w:rPr>
      </w:pPr>
      <w:r>
        <w:rPr>
          <w:rFonts w:eastAsia="Calibri" w:cs="Arial"/>
          <w:color w:val="000000" w:themeColor="text1"/>
        </w:rPr>
        <w:t>Byron Bay Accessibility Ramps and Parking Improvements</w:t>
      </w:r>
    </w:p>
    <w:p w14:paraId="1A8E8469" w14:textId="77777777" w:rsidR="00007492" w:rsidRPr="00410684" w:rsidRDefault="00007492" w:rsidP="0084638F">
      <w:pPr>
        <w:pStyle w:val="Heading2"/>
        <w:rPr>
          <w:rFonts w:eastAsia="Calibri"/>
        </w:rPr>
      </w:pPr>
      <w:r w:rsidRPr="00410684">
        <w:rPr>
          <w:rFonts w:eastAsia="Calibri"/>
        </w:rPr>
        <w:t>Causeway / Bridge Program</w:t>
      </w:r>
    </w:p>
    <w:p w14:paraId="687A7766" w14:textId="77777777" w:rsidR="00007492" w:rsidRPr="00410684" w:rsidRDefault="00007492" w:rsidP="004609C3">
      <w:pPr>
        <w:pStyle w:val="ListParagraph"/>
        <w:numPr>
          <w:ilvl w:val="0"/>
          <w:numId w:val="39"/>
        </w:numPr>
        <w:spacing w:before="0" w:after="0"/>
        <w:rPr>
          <w:rFonts w:eastAsia="Calibri" w:cs="Arial"/>
          <w:color w:val="000000"/>
        </w:rPr>
      </w:pPr>
      <w:r w:rsidRPr="00410684">
        <w:rPr>
          <w:rFonts w:eastAsia="Calibri" w:cs="Arial"/>
          <w:color w:val="000000"/>
        </w:rPr>
        <w:t>South Arm Bridge Renewal - Brunswick Head</w:t>
      </w:r>
    </w:p>
    <w:p w14:paraId="3D437A4B" w14:textId="77777777" w:rsidR="00007492" w:rsidRDefault="00007492" w:rsidP="004609C3">
      <w:pPr>
        <w:pStyle w:val="ListParagraph"/>
        <w:numPr>
          <w:ilvl w:val="0"/>
          <w:numId w:val="39"/>
        </w:numPr>
        <w:spacing w:before="0" w:after="0"/>
        <w:rPr>
          <w:rFonts w:eastAsia="Calibri" w:cs="Arial"/>
          <w:color w:val="000000"/>
        </w:rPr>
      </w:pPr>
      <w:r>
        <w:rPr>
          <w:rFonts w:eastAsia="Calibri" w:cs="Arial"/>
          <w:color w:val="000000"/>
        </w:rPr>
        <w:t xml:space="preserve">Upper </w:t>
      </w:r>
      <w:r w:rsidRPr="00410684">
        <w:rPr>
          <w:rFonts w:eastAsia="Calibri" w:cs="Arial"/>
          <w:color w:val="000000"/>
        </w:rPr>
        <w:t xml:space="preserve">Main Arm Rd - Causeway #7 Renewal </w:t>
      </w:r>
    </w:p>
    <w:p w14:paraId="60B75AD9" w14:textId="77777777" w:rsidR="00007492" w:rsidRDefault="00007492" w:rsidP="004609C3">
      <w:pPr>
        <w:pStyle w:val="ListParagraph"/>
        <w:numPr>
          <w:ilvl w:val="0"/>
          <w:numId w:val="39"/>
        </w:numPr>
        <w:spacing w:before="0" w:after="0"/>
        <w:rPr>
          <w:rFonts w:eastAsia="Calibri" w:cs="Arial"/>
          <w:color w:val="000000"/>
        </w:rPr>
      </w:pPr>
      <w:r>
        <w:rPr>
          <w:rFonts w:eastAsia="Calibri" w:cs="Arial"/>
          <w:color w:val="000000"/>
        </w:rPr>
        <w:t xml:space="preserve">Upper </w:t>
      </w:r>
      <w:r w:rsidRPr="00410684">
        <w:rPr>
          <w:rFonts w:eastAsia="Calibri" w:cs="Arial"/>
          <w:color w:val="000000"/>
        </w:rPr>
        <w:t xml:space="preserve">Main Arm Rd - Causeway #12 Renewal </w:t>
      </w:r>
      <w:r>
        <w:rPr>
          <w:rFonts w:eastAsia="Calibri" w:cs="Arial"/>
          <w:color w:val="000000"/>
        </w:rPr>
        <w:t>–</w:t>
      </w:r>
      <w:r w:rsidRPr="00410684">
        <w:rPr>
          <w:rFonts w:eastAsia="Calibri" w:cs="Arial"/>
          <w:color w:val="000000"/>
        </w:rPr>
        <w:t xml:space="preserve"> </w:t>
      </w:r>
    </w:p>
    <w:p w14:paraId="75251B3C" w14:textId="77777777" w:rsidR="00007492" w:rsidRPr="00410684" w:rsidRDefault="00007492" w:rsidP="004609C3">
      <w:pPr>
        <w:pStyle w:val="ListParagraph"/>
        <w:numPr>
          <w:ilvl w:val="0"/>
          <w:numId w:val="39"/>
        </w:numPr>
        <w:spacing w:before="0" w:after="0"/>
        <w:rPr>
          <w:rFonts w:eastAsia="Calibri" w:cs="Arial"/>
          <w:color w:val="000000"/>
        </w:rPr>
      </w:pPr>
      <w:r w:rsidRPr="00410684">
        <w:rPr>
          <w:rFonts w:eastAsia="Calibri" w:cs="Arial"/>
          <w:color w:val="000000"/>
        </w:rPr>
        <w:t xml:space="preserve">Upper Main Arm Rd - Causeway #14 Renewal </w:t>
      </w:r>
    </w:p>
    <w:p w14:paraId="2B92B5EC" w14:textId="77777777" w:rsidR="00007492" w:rsidRPr="00410684" w:rsidRDefault="00007492" w:rsidP="004609C3">
      <w:pPr>
        <w:pStyle w:val="ListParagraph"/>
        <w:numPr>
          <w:ilvl w:val="0"/>
          <w:numId w:val="39"/>
        </w:numPr>
        <w:spacing w:before="0" w:after="0"/>
        <w:rPr>
          <w:rFonts w:eastAsia="Calibri" w:cs="Arial"/>
          <w:color w:val="000000"/>
        </w:rPr>
      </w:pPr>
      <w:r w:rsidRPr="00410684">
        <w:rPr>
          <w:rFonts w:eastAsia="Calibri" w:cs="Arial"/>
          <w:color w:val="000000"/>
        </w:rPr>
        <w:t>Byron Creek Bridge Renewal - Talofa</w:t>
      </w:r>
    </w:p>
    <w:p w14:paraId="3659F294" w14:textId="77777777" w:rsidR="00007492" w:rsidRPr="00410684" w:rsidRDefault="00007492" w:rsidP="004609C3">
      <w:pPr>
        <w:pStyle w:val="ListParagraph"/>
        <w:numPr>
          <w:ilvl w:val="0"/>
          <w:numId w:val="39"/>
        </w:numPr>
        <w:spacing w:before="0" w:after="0"/>
        <w:rPr>
          <w:rFonts w:eastAsia="Calibri" w:cs="Arial"/>
          <w:color w:val="000000"/>
        </w:rPr>
      </w:pPr>
      <w:r w:rsidRPr="00410684">
        <w:rPr>
          <w:rFonts w:eastAsia="Calibri" w:cs="Arial"/>
          <w:color w:val="000000"/>
        </w:rPr>
        <w:t>Repentance Creek Road Causeway Replacement - Goonengerry</w:t>
      </w:r>
    </w:p>
    <w:p w14:paraId="4DA9280A" w14:textId="77777777" w:rsidR="00007492" w:rsidRPr="00410684" w:rsidRDefault="00007492" w:rsidP="0084638F">
      <w:pPr>
        <w:pStyle w:val="Heading2"/>
        <w:rPr>
          <w:rFonts w:eastAsia="Calibri"/>
        </w:rPr>
      </w:pPr>
      <w:r w:rsidRPr="00410684">
        <w:rPr>
          <w:rFonts w:eastAsia="Calibri"/>
        </w:rPr>
        <w:t>Other</w:t>
      </w:r>
    </w:p>
    <w:p w14:paraId="6D71DE3F" w14:textId="77777777" w:rsidR="00007492" w:rsidRPr="00410684" w:rsidRDefault="00007492" w:rsidP="004609C3">
      <w:pPr>
        <w:pStyle w:val="ListParagraph"/>
        <w:numPr>
          <w:ilvl w:val="0"/>
          <w:numId w:val="40"/>
        </w:numPr>
        <w:spacing w:before="0" w:after="0"/>
        <w:rPr>
          <w:rFonts w:eastAsia="Calibri" w:cs="Arial"/>
          <w:color w:val="000000"/>
        </w:rPr>
      </w:pPr>
      <w:r w:rsidRPr="000E7280">
        <w:rPr>
          <w:rFonts w:eastAsia="Calibri" w:cs="Arial"/>
          <w:color w:val="000000"/>
        </w:rPr>
        <w:t>Bus Stop Access Improvement Program</w:t>
      </w:r>
    </w:p>
    <w:p w14:paraId="15EB7E0C" w14:textId="2F2B84A0" w:rsidR="007F2D70" w:rsidRPr="00FF1BC4" w:rsidRDefault="007F2D70" w:rsidP="00007492">
      <w:pPr>
        <w:contextualSpacing/>
        <w:rPr>
          <w:rFonts w:ascii="Century Gothic" w:eastAsia="Times New Roman" w:hAnsi="Century Gothic" w:cs="Arial"/>
          <w:b/>
          <w:noProof/>
          <w:color w:val="C45022" w:themeColor="accent3"/>
          <w:lang w:eastAsia="en-AU"/>
        </w:rPr>
        <w:sectPr w:rsidR="007F2D70" w:rsidRPr="00FF1BC4" w:rsidSect="00052719">
          <w:pgSz w:w="11906" w:h="16838"/>
          <w:pgMar w:top="824" w:right="849" w:bottom="1134" w:left="709" w:header="284" w:footer="202" w:gutter="0"/>
          <w:cols w:num="2" w:space="142"/>
          <w:docGrid w:linePitch="360"/>
        </w:sectPr>
      </w:pPr>
    </w:p>
    <w:p w14:paraId="76E1AA70" w14:textId="5EF91E83" w:rsidR="00805A26" w:rsidRDefault="003E78E0" w:rsidP="004B529C">
      <w:pPr>
        <w:pStyle w:val="CommunityObjective5-Heading2"/>
        <w:shd w:val="clear" w:color="auto" w:fill="C45022" w:themeFill="accent3"/>
        <w:rPr>
          <w:rStyle w:val="CommunityObjective5-Heading2Char"/>
          <w:color w:val="FFFFFF" w:themeColor="background1"/>
        </w:rPr>
      </w:pPr>
      <w:bookmarkStart w:id="310" w:name="_Toc83378875"/>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1.2</w:t>
      </w:r>
      <w:r w:rsidRPr="00CD4036">
        <w:rPr>
          <w:rStyle w:val="CommunityObjective5-Heading2Char"/>
          <w:rFonts w:ascii="Century Gothic" w:hAnsi="Century Gothic"/>
          <w:b/>
          <w:bCs/>
          <w:noProof w:val="0"/>
          <w:color w:val="FFFFFF" w:themeColor="background1"/>
        </w:rPr>
        <w:t xml:space="preserve"> -</w:t>
      </w:r>
      <w:r w:rsidRPr="00CD4036">
        <w:t xml:space="preserve"> </w:t>
      </w:r>
      <w:r w:rsidRPr="003E78E0">
        <w:rPr>
          <w:rStyle w:val="CommunityObjective5-Heading2Char"/>
          <w:color w:val="FFFFFF" w:themeColor="background1"/>
        </w:rPr>
        <w:t>Provide essential services and reliable infrastructure which meet an acceptable community standard</w:t>
      </w:r>
      <w:bookmarkStart w:id="311" w:name="_Toc527981121"/>
      <w:bookmarkStart w:id="312" w:name="_Toc20744779"/>
      <w:bookmarkEnd w:id="310"/>
    </w:p>
    <w:p w14:paraId="043E3E0A" w14:textId="6C80960F" w:rsidR="00D6122E" w:rsidRDefault="00D6122E" w:rsidP="00D6122E">
      <w:pPr>
        <w:pStyle w:val="CommunityObjective1-Heading3"/>
      </w:pPr>
      <w:r>
        <w:t>Delivery Program Actions</w:t>
      </w:r>
    </w:p>
    <w:p w14:paraId="587FB14F" w14:textId="74A64092" w:rsidR="00D6122E" w:rsidRPr="00D6122E" w:rsidRDefault="00D6122E" w:rsidP="00D6122E">
      <w:pPr>
        <w:pStyle w:val="CommunityObjective1-Heading4"/>
        <w:rPr>
          <w:b w:val="0"/>
          <w:bCs/>
        </w:rPr>
      </w:pPr>
      <w:r>
        <w:t xml:space="preserve">Delivery Program Action </w:t>
      </w:r>
      <w:r w:rsidRPr="00D6122E">
        <w:t xml:space="preserve">1.2.1: </w:t>
      </w:r>
      <w:r w:rsidRPr="00D6122E">
        <w:rPr>
          <w:b w:val="0"/>
          <w:bCs/>
        </w:rPr>
        <w:t>Deliver infrastructure maintenance services in line with Community Solutions Panel values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008D086D" w14:textId="77777777" w:rsidTr="003E7CFD">
        <w:trPr>
          <w:tblHeader/>
          <w:jc w:val="center"/>
        </w:trPr>
        <w:tc>
          <w:tcPr>
            <w:tcW w:w="1203" w:type="dxa"/>
            <w:shd w:val="clear" w:color="auto" w:fill="C45022" w:themeFill="accent3"/>
          </w:tcPr>
          <w:p w14:paraId="35C21298"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71502476"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2A93BB81"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7245DA11" w14:textId="77777777" w:rsidTr="00D6122E">
        <w:trPr>
          <w:jc w:val="center"/>
        </w:trPr>
        <w:tc>
          <w:tcPr>
            <w:tcW w:w="1203" w:type="dxa"/>
            <w:shd w:val="clear" w:color="auto" w:fill="FFFFFF"/>
          </w:tcPr>
          <w:p w14:paraId="3D88F8CB"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1.2.1.1</w:t>
            </w:r>
          </w:p>
        </w:tc>
        <w:tc>
          <w:tcPr>
            <w:tcW w:w="7615" w:type="dxa"/>
            <w:shd w:val="clear" w:color="auto" w:fill="FFFFFF"/>
          </w:tcPr>
          <w:p w14:paraId="4ABD4A41"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Building assets managed to support the provision of services to the community.</w:t>
            </w:r>
          </w:p>
        </w:tc>
        <w:tc>
          <w:tcPr>
            <w:tcW w:w="1524" w:type="dxa"/>
            <w:shd w:val="clear" w:color="auto" w:fill="FFFFFF"/>
          </w:tcPr>
          <w:p w14:paraId="5AD681FE" w14:textId="77777777" w:rsidR="00D6122E" w:rsidRPr="004B4DE2" w:rsidRDefault="00D6122E" w:rsidP="00D6122E">
            <w:pPr>
              <w:spacing w:before="0" w:after="0"/>
              <w:rPr>
                <w:rFonts w:eastAsia="Arial" w:cs="Times New Roman"/>
                <w:color w:val="007635"/>
                <w:lang w:val="en-US"/>
              </w:rPr>
            </w:pPr>
            <w:r w:rsidRPr="004B4DE2">
              <w:rPr>
                <w:rFonts w:eastAsia="Arial" w:cs="Times New Roman"/>
                <w:color w:val="007635"/>
                <w:lang w:val="en-US"/>
              </w:rPr>
              <w:t>Achieved</w:t>
            </w:r>
          </w:p>
        </w:tc>
      </w:tr>
      <w:tr w:rsidR="00D6122E" w:rsidRPr="00D6122E" w14:paraId="23C6AA7E" w14:textId="77777777" w:rsidTr="00D6122E">
        <w:trPr>
          <w:jc w:val="center"/>
        </w:trPr>
        <w:tc>
          <w:tcPr>
            <w:tcW w:w="1203" w:type="dxa"/>
            <w:shd w:val="clear" w:color="auto" w:fill="FFFFFF"/>
          </w:tcPr>
          <w:p w14:paraId="7CCBB47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1.2.1.2</w:t>
            </w:r>
          </w:p>
        </w:tc>
        <w:tc>
          <w:tcPr>
            <w:tcW w:w="7615" w:type="dxa"/>
            <w:shd w:val="clear" w:color="auto" w:fill="FFFFFF"/>
          </w:tcPr>
          <w:p w14:paraId="2DD7F20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Complete 80% of programmed maintenance for water and sewer assets</w:t>
            </w:r>
          </w:p>
        </w:tc>
        <w:tc>
          <w:tcPr>
            <w:tcW w:w="1524" w:type="dxa"/>
            <w:shd w:val="clear" w:color="auto" w:fill="FFFFFF"/>
          </w:tcPr>
          <w:p w14:paraId="506DEA69"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3F4C9393" w14:textId="77777777" w:rsidTr="00D6122E">
        <w:trPr>
          <w:jc w:val="center"/>
        </w:trPr>
        <w:tc>
          <w:tcPr>
            <w:tcW w:w="1203" w:type="dxa"/>
            <w:shd w:val="clear" w:color="auto" w:fill="FFFFFF"/>
          </w:tcPr>
          <w:p w14:paraId="1787704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1.2.1.3</w:t>
            </w:r>
          </w:p>
        </w:tc>
        <w:tc>
          <w:tcPr>
            <w:tcW w:w="7615" w:type="dxa"/>
            <w:shd w:val="clear" w:color="auto" w:fill="FFFFFF"/>
          </w:tcPr>
          <w:p w14:paraId="41EB18B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Implement planned maintenance program for resource and recovery operational assets</w:t>
            </w:r>
          </w:p>
        </w:tc>
        <w:tc>
          <w:tcPr>
            <w:tcW w:w="1524" w:type="dxa"/>
            <w:shd w:val="clear" w:color="auto" w:fill="FFFFFF"/>
          </w:tcPr>
          <w:p w14:paraId="7320759A"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bl>
    <w:p w14:paraId="77C64757" w14:textId="348C0054" w:rsidR="00D6122E" w:rsidRPr="00D6122E" w:rsidRDefault="00D6122E" w:rsidP="00D6122E">
      <w:pPr>
        <w:pStyle w:val="CommunityObjective1-Heading4"/>
      </w:pPr>
      <w:r>
        <w:t xml:space="preserve">Delivery Program Action </w:t>
      </w:r>
      <w:r w:rsidRPr="00D6122E">
        <w:t xml:space="preserve">1.2.2: </w:t>
      </w:r>
      <w:r w:rsidRPr="00D6122E">
        <w:rPr>
          <w:b w:val="0"/>
          <w:bCs/>
        </w:rPr>
        <w:t>Develop infrastructure asset renewal and upgrade program in line with Community Solutions Panel values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3408F6AB" w14:textId="77777777" w:rsidTr="003E7CFD">
        <w:trPr>
          <w:tblHeader/>
          <w:jc w:val="center"/>
        </w:trPr>
        <w:tc>
          <w:tcPr>
            <w:tcW w:w="1203" w:type="dxa"/>
            <w:shd w:val="clear" w:color="auto" w:fill="C45022" w:themeFill="accent3"/>
          </w:tcPr>
          <w:p w14:paraId="0CABC5C0"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34CE1504"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6109121E"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000F3E28" w14:textId="77777777" w:rsidTr="00D6122E">
        <w:trPr>
          <w:jc w:val="center"/>
        </w:trPr>
        <w:tc>
          <w:tcPr>
            <w:tcW w:w="1203" w:type="dxa"/>
            <w:shd w:val="clear" w:color="auto" w:fill="FFFFFF"/>
          </w:tcPr>
          <w:p w14:paraId="56EBDBE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1.2.2.1</w:t>
            </w:r>
          </w:p>
        </w:tc>
        <w:tc>
          <w:tcPr>
            <w:tcW w:w="7615" w:type="dxa"/>
            <w:shd w:val="clear" w:color="auto" w:fill="FFFFFF"/>
          </w:tcPr>
          <w:p w14:paraId="3161233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Develop and amend Open Space Programs in accordance with the adopted Open Space Asset Management Plan</w:t>
            </w:r>
          </w:p>
        </w:tc>
        <w:tc>
          <w:tcPr>
            <w:tcW w:w="1524" w:type="dxa"/>
            <w:shd w:val="clear" w:color="auto" w:fill="FFFFFF"/>
          </w:tcPr>
          <w:p w14:paraId="768FA739"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bl>
    <w:p w14:paraId="63D02F2A" w14:textId="79F56171" w:rsidR="00D6122E" w:rsidRPr="00D6122E" w:rsidRDefault="00D6122E" w:rsidP="00D6122E">
      <w:pPr>
        <w:pStyle w:val="CommunityObjective1-Heading4"/>
      </w:pPr>
      <w:r>
        <w:t xml:space="preserve">Delivery Program Action </w:t>
      </w:r>
      <w:r w:rsidRPr="00D6122E">
        <w:t xml:space="preserve">1.2.3: </w:t>
      </w:r>
      <w:r w:rsidRPr="00D6122E">
        <w:rPr>
          <w:b w:val="0"/>
          <w:bCs/>
        </w:rPr>
        <w:t>Develop infrastructure new works program in line with Community Solutions Panel values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6D06D8E3" w14:textId="77777777" w:rsidTr="003E7CFD">
        <w:trPr>
          <w:tblHeader/>
          <w:jc w:val="center"/>
        </w:trPr>
        <w:tc>
          <w:tcPr>
            <w:tcW w:w="1203" w:type="dxa"/>
            <w:shd w:val="clear" w:color="auto" w:fill="C45022" w:themeFill="accent3"/>
          </w:tcPr>
          <w:p w14:paraId="44AE45A9"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6CB33EFB"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3384142D"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3C6D316E" w14:textId="77777777" w:rsidTr="00D6122E">
        <w:trPr>
          <w:jc w:val="center"/>
        </w:trPr>
        <w:tc>
          <w:tcPr>
            <w:tcW w:w="1203" w:type="dxa"/>
            <w:shd w:val="clear" w:color="auto" w:fill="FFFFFF"/>
          </w:tcPr>
          <w:p w14:paraId="3ABB74C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1.2.3.1</w:t>
            </w:r>
          </w:p>
        </w:tc>
        <w:tc>
          <w:tcPr>
            <w:tcW w:w="7615" w:type="dxa"/>
            <w:shd w:val="clear" w:color="auto" w:fill="FFFFFF"/>
          </w:tcPr>
          <w:p w14:paraId="447CAB86"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Amend the Recreational Needs Assessment 10 year program to 2031</w:t>
            </w:r>
          </w:p>
        </w:tc>
        <w:tc>
          <w:tcPr>
            <w:tcW w:w="1524" w:type="dxa"/>
            <w:shd w:val="clear" w:color="auto" w:fill="FFFFFF"/>
          </w:tcPr>
          <w:p w14:paraId="7DCCFF5B"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bl>
    <w:p w14:paraId="440E2E0A" w14:textId="55A81E77" w:rsidR="00D6122E" w:rsidRPr="00D6122E" w:rsidRDefault="00D6122E" w:rsidP="00D6122E">
      <w:pPr>
        <w:pStyle w:val="CommunityObjective1-Heading4"/>
      </w:pPr>
      <w:r>
        <w:t xml:space="preserve">Delivery Program Action </w:t>
      </w:r>
      <w:r w:rsidRPr="00D6122E">
        <w:t xml:space="preserve">1.2.4: </w:t>
      </w:r>
      <w:r w:rsidRPr="00D6122E">
        <w:rPr>
          <w:b w:val="0"/>
          <w:bCs/>
        </w:rPr>
        <w:t>Provide active and passive recreational Community space that is accessible and inclusive for all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3A404448" w14:textId="77777777" w:rsidTr="003E7CFD">
        <w:trPr>
          <w:tblHeader/>
          <w:jc w:val="center"/>
        </w:trPr>
        <w:tc>
          <w:tcPr>
            <w:tcW w:w="675" w:type="dxa"/>
            <w:shd w:val="clear" w:color="auto" w:fill="C45022" w:themeFill="accent3"/>
          </w:tcPr>
          <w:p w14:paraId="6F0910BE"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49D4446E"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6F521017"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29FE2857" w14:textId="77777777" w:rsidTr="00755C44">
        <w:trPr>
          <w:jc w:val="center"/>
        </w:trPr>
        <w:tc>
          <w:tcPr>
            <w:tcW w:w="675" w:type="dxa"/>
            <w:shd w:val="clear" w:color="auto" w:fill="FFFFFF"/>
          </w:tcPr>
          <w:p w14:paraId="4E8856C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1.2.4.1</w:t>
            </w:r>
          </w:p>
        </w:tc>
        <w:tc>
          <w:tcPr>
            <w:tcW w:w="6015" w:type="dxa"/>
            <w:shd w:val="clear" w:color="auto" w:fill="FFFFFF"/>
          </w:tcPr>
          <w:p w14:paraId="5F76A56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Pursue funding opportunities in partnership with Reflections Holiday Parks for the delivery of accessible infrastructure at Torakina Beach (as adopted from the beach accessibility program)</w:t>
            </w:r>
          </w:p>
        </w:tc>
        <w:tc>
          <w:tcPr>
            <w:tcW w:w="450" w:type="dxa"/>
            <w:shd w:val="clear" w:color="auto" w:fill="FFFFFF"/>
          </w:tcPr>
          <w:p w14:paraId="65B348D6"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03CC478F" w14:textId="77777777" w:rsidTr="00755C44">
        <w:trPr>
          <w:jc w:val="center"/>
        </w:trPr>
        <w:tc>
          <w:tcPr>
            <w:tcW w:w="675" w:type="dxa"/>
            <w:shd w:val="clear" w:color="auto" w:fill="FFFFFF"/>
          </w:tcPr>
          <w:p w14:paraId="165E48FB"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1.2.4.2</w:t>
            </w:r>
          </w:p>
        </w:tc>
        <w:tc>
          <w:tcPr>
            <w:tcW w:w="6015" w:type="dxa"/>
            <w:shd w:val="clear" w:color="auto" w:fill="FFFFFF"/>
          </w:tcPr>
          <w:p w14:paraId="3A228194"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accessibility outcomes within Capital works and infrastructure renewal programs</w:t>
            </w:r>
          </w:p>
        </w:tc>
        <w:tc>
          <w:tcPr>
            <w:tcW w:w="450" w:type="dxa"/>
            <w:shd w:val="clear" w:color="auto" w:fill="FFFFFF"/>
          </w:tcPr>
          <w:p w14:paraId="58D1CDAD"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6DAC7321" w14:textId="77777777" w:rsidTr="00755C44">
        <w:trPr>
          <w:jc w:val="center"/>
        </w:trPr>
        <w:tc>
          <w:tcPr>
            <w:tcW w:w="675" w:type="dxa"/>
            <w:shd w:val="clear" w:color="auto" w:fill="FFFFFF"/>
          </w:tcPr>
          <w:p w14:paraId="4EE1E70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1.2.4.3</w:t>
            </w:r>
          </w:p>
        </w:tc>
        <w:tc>
          <w:tcPr>
            <w:tcW w:w="6015" w:type="dxa"/>
            <w:shd w:val="clear" w:color="auto" w:fill="FFFFFF"/>
          </w:tcPr>
          <w:p w14:paraId="4B68EC9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Stage 2 of a Public Open Space Accessibility Program</w:t>
            </w:r>
          </w:p>
        </w:tc>
        <w:tc>
          <w:tcPr>
            <w:tcW w:w="450" w:type="dxa"/>
            <w:shd w:val="clear" w:color="auto" w:fill="FFFFFF"/>
          </w:tcPr>
          <w:p w14:paraId="1348DF55"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07CBFCC7" w14:textId="77777777" w:rsidTr="00755C44">
        <w:trPr>
          <w:jc w:val="center"/>
        </w:trPr>
        <w:tc>
          <w:tcPr>
            <w:tcW w:w="675" w:type="dxa"/>
            <w:shd w:val="clear" w:color="auto" w:fill="FFFFFF"/>
          </w:tcPr>
          <w:p w14:paraId="0BC99C1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1.2.4.4</w:t>
            </w:r>
          </w:p>
        </w:tc>
        <w:tc>
          <w:tcPr>
            <w:tcW w:w="6015" w:type="dxa"/>
            <w:shd w:val="clear" w:color="auto" w:fill="FFFFFF"/>
          </w:tcPr>
          <w:p w14:paraId="507710B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Finalise detailed design for the Byron Skate Park and Recreation Hub</w:t>
            </w:r>
          </w:p>
        </w:tc>
        <w:tc>
          <w:tcPr>
            <w:tcW w:w="450" w:type="dxa"/>
            <w:shd w:val="clear" w:color="auto" w:fill="FFFFFF"/>
          </w:tcPr>
          <w:p w14:paraId="02C983A5"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6B1C42A9" w14:textId="77777777" w:rsidTr="00755C44">
        <w:trPr>
          <w:jc w:val="center"/>
        </w:trPr>
        <w:tc>
          <w:tcPr>
            <w:tcW w:w="675" w:type="dxa"/>
            <w:shd w:val="clear" w:color="auto" w:fill="FFFFFF"/>
          </w:tcPr>
          <w:p w14:paraId="37AD1BB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1.2.4.5</w:t>
            </w:r>
          </w:p>
        </w:tc>
        <w:tc>
          <w:tcPr>
            <w:tcW w:w="6015" w:type="dxa"/>
            <w:shd w:val="clear" w:color="auto" w:fill="FFFFFF"/>
          </w:tcPr>
          <w:p w14:paraId="070DEA09"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Finalise planning approvals for Byron Skate Park and Recreation Hub</w:t>
            </w:r>
          </w:p>
        </w:tc>
        <w:tc>
          <w:tcPr>
            <w:tcW w:w="450" w:type="dxa"/>
            <w:shd w:val="clear" w:color="auto" w:fill="FFFFFF"/>
          </w:tcPr>
          <w:p w14:paraId="3BD8114B" w14:textId="77777777" w:rsidR="00D6122E" w:rsidRPr="004B4DE2" w:rsidRDefault="00D6122E" w:rsidP="00D6122E">
            <w:pPr>
              <w:spacing w:before="0" w:after="0"/>
              <w:rPr>
                <w:rFonts w:eastAsia="Arial" w:cs="Times New Roman"/>
                <w:color w:val="17365D"/>
                <w:lang w:val="en-US"/>
              </w:rPr>
            </w:pPr>
            <w:r w:rsidRPr="004B4DE2">
              <w:rPr>
                <w:rFonts w:eastAsia="Arial" w:cs="Times New Roman"/>
                <w:color w:val="17365D"/>
                <w:lang w:val="en-US"/>
              </w:rPr>
              <w:t>Partially Achieved</w:t>
            </w:r>
          </w:p>
        </w:tc>
      </w:tr>
      <w:tr w:rsidR="00D6122E" w:rsidRPr="00D6122E" w14:paraId="7FE32C89" w14:textId="77777777" w:rsidTr="00755C44">
        <w:trPr>
          <w:jc w:val="center"/>
        </w:trPr>
        <w:tc>
          <w:tcPr>
            <w:tcW w:w="675" w:type="dxa"/>
            <w:shd w:val="clear" w:color="auto" w:fill="FFFFFF"/>
          </w:tcPr>
          <w:p w14:paraId="3636341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1.2.4.6</w:t>
            </w:r>
          </w:p>
        </w:tc>
        <w:tc>
          <w:tcPr>
            <w:tcW w:w="6015" w:type="dxa"/>
            <w:shd w:val="clear" w:color="auto" w:fill="FFFFFF"/>
          </w:tcPr>
          <w:p w14:paraId="587A644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Maintain beach entry points to agreed levels of service</w:t>
            </w:r>
          </w:p>
        </w:tc>
        <w:tc>
          <w:tcPr>
            <w:tcW w:w="450" w:type="dxa"/>
            <w:shd w:val="clear" w:color="auto" w:fill="FFFFFF"/>
          </w:tcPr>
          <w:p w14:paraId="6A66AC0C"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bl>
    <w:p w14:paraId="49307E5A" w14:textId="77777777" w:rsidR="00D6122E" w:rsidRPr="00D6122E" w:rsidRDefault="00D6122E" w:rsidP="00D6122E">
      <w:pPr>
        <w:spacing w:before="0" w:after="160" w:line="259" w:lineRule="auto"/>
        <w:rPr>
          <w:rFonts w:eastAsia="Arial" w:cs="Times New Roman"/>
          <w:sz w:val="22"/>
        </w:rPr>
      </w:pPr>
      <w:r w:rsidRPr="00D6122E">
        <w:rPr>
          <w:rFonts w:eastAsia="Arial" w:cs="Times New Roman"/>
          <w:sz w:val="22"/>
        </w:rPr>
        <w:br w:type="page"/>
      </w:r>
    </w:p>
    <w:p w14:paraId="646C22D4" w14:textId="3C08F36D" w:rsidR="00D6122E" w:rsidRPr="00D6122E" w:rsidRDefault="00D6122E" w:rsidP="00D6122E">
      <w:pPr>
        <w:pStyle w:val="CommunityObjective1-Heading4"/>
      </w:pPr>
      <w:r>
        <w:lastRenderedPageBreak/>
        <w:t xml:space="preserve">Delivery Program Action </w:t>
      </w:r>
      <w:r w:rsidRPr="00D6122E">
        <w:t xml:space="preserve">1.2.5: </w:t>
      </w:r>
      <w:r w:rsidRPr="00D6122E">
        <w:rPr>
          <w:b w:val="0"/>
          <w:bCs/>
        </w:rPr>
        <w:t>Ensure ongoing maintenance and upgrade of inclusive community buildings and swimming pools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7679648A" w14:textId="77777777" w:rsidTr="003E7CFD">
        <w:trPr>
          <w:tblHeader/>
          <w:jc w:val="center"/>
        </w:trPr>
        <w:tc>
          <w:tcPr>
            <w:tcW w:w="1203" w:type="dxa"/>
            <w:shd w:val="clear" w:color="auto" w:fill="C45022" w:themeFill="accent3"/>
          </w:tcPr>
          <w:p w14:paraId="2380FA94"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2619D842"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488A234F"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2BC58963" w14:textId="77777777" w:rsidTr="00D6122E">
        <w:trPr>
          <w:jc w:val="center"/>
        </w:trPr>
        <w:tc>
          <w:tcPr>
            <w:tcW w:w="1203" w:type="dxa"/>
            <w:shd w:val="clear" w:color="auto" w:fill="FFFFFF"/>
          </w:tcPr>
          <w:p w14:paraId="2A12EFFB"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1.2.5.1</w:t>
            </w:r>
          </w:p>
        </w:tc>
        <w:tc>
          <w:tcPr>
            <w:tcW w:w="7615" w:type="dxa"/>
            <w:shd w:val="clear" w:color="auto" w:fill="FFFFFF"/>
          </w:tcPr>
          <w:p w14:paraId="338D2EC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Review the delivery of the Buildings AMP improvement plan</w:t>
            </w:r>
          </w:p>
        </w:tc>
        <w:tc>
          <w:tcPr>
            <w:tcW w:w="1524" w:type="dxa"/>
            <w:shd w:val="clear" w:color="auto" w:fill="FFFFFF"/>
          </w:tcPr>
          <w:p w14:paraId="4A4748ED" w14:textId="77777777" w:rsidR="00D6122E" w:rsidRPr="004B4DE2" w:rsidRDefault="00D6122E" w:rsidP="00D6122E">
            <w:pPr>
              <w:spacing w:before="0" w:after="0"/>
              <w:rPr>
                <w:rFonts w:eastAsia="Arial" w:cs="Times New Roman"/>
                <w:color w:val="007635"/>
                <w:lang w:val="en-US"/>
              </w:rPr>
            </w:pPr>
            <w:r w:rsidRPr="004B4DE2">
              <w:rPr>
                <w:rFonts w:eastAsia="Arial" w:cs="Times New Roman"/>
                <w:color w:val="007635"/>
                <w:lang w:val="en-US"/>
              </w:rPr>
              <w:t>Achieved</w:t>
            </w:r>
          </w:p>
        </w:tc>
      </w:tr>
      <w:tr w:rsidR="00D6122E" w:rsidRPr="00D6122E" w14:paraId="3C60EAC2" w14:textId="77777777" w:rsidTr="00D6122E">
        <w:trPr>
          <w:jc w:val="center"/>
        </w:trPr>
        <w:tc>
          <w:tcPr>
            <w:tcW w:w="1203" w:type="dxa"/>
            <w:shd w:val="clear" w:color="auto" w:fill="FFFFFF"/>
          </w:tcPr>
          <w:p w14:paraId="543453E9"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1.2.5.2</w:t>
            </w:r>
          </w:p>
        </w:tc>
        <w:tc>
          <w:tcPr>
            <w:tcW w:w="7615" w:type="dxa"/>
            <w:shd w:val="clear" w:color="auto" w:fill="FFFFFF"/>
          </w:tcPr>
          <w:p w14:paraId="7683ED4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Implement successful building grants </w:t>
            </w:r>
            <w:proofErr w:type="spellStart"/>
            <w:r w:rsidRPr="00D6122E">
              <w:rPr>
                <w:rFonts w:eastAsia="Arial" w:cs="Times New Roman"/>
                <w:lang w:val="en-US"/>
              </w:rPr>
              <w:t>eg</w:t>
            </w:r>
            <w:proofErr w:type="spellEnd"/>
            <w:r w:rsidRPr="00D6122E">
              <w:rPr>
                <w:rFonts w:eastAsia="Arial" w:cs="Times New Roman"/>
                <w:lang w:val="en-US"/>
              </w:rPr>
              <w:t xml:space="preserve"> stronger country </w:t>
            </w:r>
            <w:proofErr w:type="gramStart"/>
            <w:r w:rsidRPr="00D6122E">
              <w:rPr>
                <w:rFonts w:eastAsia="Arial" w:cs="Times New Roman"/>
                <w:lang w:val="en-US"/>
              </w:rPr>
              <w:t>communities</w:t>
            </w:r>
            <w:proofErr w:type="gramEnd"/>
            <w:r w:rsidRPr="00D6122E">
              <w:rPr>
                <w:rFonts w:eastAsia="Arial" w:cs="Times New Roman"/>
                <w:lang w:val="en-US"/>
              </w:rPr>
              <w:t xml:space="preserve"> program</w:t>
            </w:r>
          </w:p>
        </w:tc>
        <w:tc>
          <w:tcPr>
            <w:tcW w:w="1524" w:type="dxa"/>
            <w:shd w:val="clear" w:color="auto" w:fill="FFFFFF"/>
          </w:tcPr>
          <w:p w14:paraId="3E32C29E"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2CAC59AC" w14:textId="77777777" w:rsidTr="00D6122E">
        <w:trPr>
          <w:jc w:val="center"/>
        </w:trPr>
        <w:tc>
          <w:tcPr>
            <w:tcW w:w="1203" w:type="dxa"/>
            <w:shd w:val="clear" w:color="auto" w:fill="FFFFFF"/>
          </w:tcPr>
          <w:p w14:paraId="6D1AF9A1"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1.2.5.3</w:t>
            </w:r>
          </w:p>
        </w:tc>
        <w:tc>
          <w:tcPr>
            <w:tcW w:w="7615" w:type="dxa"/>
            <w:shd w:val="clear" w:color="auto" w:fill="FFFFFF"/>
          </w:tcPr>
          <w:p w14:paraId="3EE7779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Complete the upgrade of the Ocean Shores community Centre</w:t>
            </w:r>
          </w:p>
        </w:tc>
        <w:tc>
          <w:tcPr>
            <w:tcW w:w="1524" w:type="dxa"/>
            <w:shd w:val="clear" w:color="auto" w:fill="FFFFFF"/>
          </w:tcPr>
          <w:p w14:paraId="50E2ED09"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4CDBBB16" w14:textId="77777777" w:rsidTr="00D6122E">
        <w:trPr>
          <w:jc w:val="center"/>
        </w:trPr>
        <w:tc>
          <w:tcPr>
            <w:tcW w:w="1203" w:type="dxa"/>
            <w:shd w:val="clear" w:color="auto" w:fill="FFFFFF"/>
          </w:tcPr>
          <w:p w14:paraId="6AF8E86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1.2.5.4</w:t>
            </w:r>
          </w:p>
        </w:tc>
        <w:tc>
          <w:tcPr>
            <w:tcW w:w="7615" w:type="dxa"/>
            <w:shd w:val="clear" w:color="auto" w:fill="FFFFFF"/>
          </w:tcPr>
          <w:p w14:paraId="69F9D911"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Progress planning of renewal / upgrades of Byron Bay Pool</w:t>
            </w:r>
          </w:p>
        </w:tc>
        <w:tc>
          <w:tcPr>
            <w:tcW w:w="1524" w:type="dxa"/>
            <w:shd w:val="clear" w:color="auto" w:fill="FFFFFF"/>
          </w:tcPr>
          <w:p w14:paraId="31094D0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Partially Achieved</w:t>
            </w:r>
          </w:p>
        </w:tc>
      </w:tr>
      <w:tr w:rsidR="00D6122E" w:rsidRPr="00D6122E" w14:paraId="0AD54155" w14:textId="77777777" w:rsidTr="00D6122E">
        <w:trPr>
          <w:jc w:val="center"/>
        </w:trPr>
        <w:tc>
          <w:tcPr>
            <w:tcW w:w="1203" w:type="dxa"/>
            <w:shd w:val="clear" w:color="auto" w:fill="FFFFFF"/>
          </w:tcPr>
          <w:p w14:paraId="24A51CC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1.2.5.5</w:t>
            </w:r>
          </w:p>
        </w:tc>
        <w:tc>
          <w:tcPr>
            <w:tcW w:w="7615" w:type="dxa"/>
            <w:shd w:val="clear" w:color="auto" w:fill="FFFFFF"/>
          </w:tcPr>
          <w:p w14:paraId="6D4DB35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Manage Surf Life Saving Contract for patrolled areas</w:t>
            </w:r>
          </w:p>
        </w:tc>
        <w:tc>
          <w:tcPr>
            <w:tcW w:w="1524" w:type="dxa"/>
            <w:shd w:val="clear" w:color="auto" w:fill="FFFFFF"/>
          </w:tcPr>
          <w:p w14:paraId="58E60185"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6F870F18" w14:textId="77777777" w:rsidTr="00D6122E">
        <w:trPr>
          <w:jc w:val="center"/>
        </w:trPr>
        <w:tc>
          <w:tcPr>
            <w:tcW w:w="1203" w:type="dxa"/>
            <w:shd w:val="clear" w:color="auto" w:fill="FFFFFF"/>
          </w:tcPr>
          <w:p w14:paraId="32381094"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1.2.5.6</w:t>
            </w:r>
          </w:p>
        </w:tc>
        <w:tc>
          <w:tcPr>
            <w:tcW w:w="7615" w:type="dxa"/>
            <w:shd w:val="clear" w:color="auto" w:fill="FFFFFF"/>
          </w:tcPr>
          <w:p w14:paraId="2BE0C82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Upgrades at the Brunswick Heads Memorial Hall </w:t>
            </w:r>
            <w:proofErr w:type="gramStart"/>
            <w:r w:rsidRPr="00D6122E">
              <w:rPr>
                <w:rFonts w:eastAsia="Arial" w:cs="Times New Roman"/>
                <w:lang w:val="en-US"/>
              </w:rPr>
              <w:t>including;</w:t>
            </w:r>
            <w:proofErr w:type="gramEnd"/>
            <w:r w:rsidRPr="00D6122E">
              <w:rPr>
                <w:rFonts w:eastAsia="Arial" w:cs="Times New Roman"/>
                <w:lang w:val="en-US"/>
              </w:rPr>
              <w:t xml:space="preserve"> toilets, widening the stage, and accessibility improvements</w:t>
            </w:r>
          </w:p>
        </w:tc>
        <w:tc>
          <w:tcPr>
            <w:tcW w:w="1524" w:type="dxa"/>
            <w:shd w:val="clear" w:color="auto" w:fill="FFFFFF"/>
          </w:tcPr>
          <w:p w14:paraId="696C019F"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7D573A58" w14:textId="77777777" w:rsidTr="00D6122E">
        <w:trPr>
          <w:jc w:val="center"/>
        </w:trPr>
        <w:tc>
          <w:tcPr>
            <w:tcW w:w="1203" w:type="dxa"/>
            <w:shd w:val="clear" w:color="auto" w:fill="FFFFFF"/>
          </w:tcPr>
          <w:p w14:paraId="2B5AFFD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1.2.5.7</w:t>
            </w:r>
          </w:p>
        </w:tc>
        <w:tc>
          <w:tcPr>
            <w:tcW w:w="7615" w:type="dxa"/>
            <w:shd w:val="clear" w:color="auto" w:fill="FFFFFF"/>
          </w:tcPr>
          <w:p w14:paraId="5D16636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Conduct a feasibility study into converting the Petria Thomas Swimming Pool in Mullumbimby into a year round, solar heated facility, including a disability access ramp to the existing 50 metre pool, a splash children's </w:t>
            </w:r>
            <w:proofErr w:type="gramStart"/>
            <w:r w:rsidRPr="00D6122E">
              <w:rPr>
                <w:rFonts w:eastAsia="Arial" w:cs="Times New Roman"/>
                <w:lang w:val="en-US"/>
              </w:rPr>
              <w:t>pool</w:t>
            </w:r>
            <w:proofErr w:type="gramEnd"/>
            <w:r w:rsidRPr="00D6122E">
              <w:rPr>
                <w:rFonts w:eastAsia="Arial" w:cs="Times New Roman"/>
                <w:lang w:val="en-US"/>
              </w:rPr>
              <w:t xml:space="preserve"> and a rehabilitation / hydrotherapy pool, and consider various water treatment options.</w:t>
            </w:r>
          </w:p>
        </w:tc>
        <w:tc>
          <w:tcPr>
            <w:tcW w:w="1524" w:type="dxa"/>
            <w:shd w:val="clear" w:color="auto" w:fill="FFFFFF"/>
          </w:tcPr>
          <w:p w14:paraId="3EEF4C84" w14:textId="77777777" w:rsidR="00D6122E" w:rsidRPr="002537A6" w:rsidRDefault="00D6122E" w:rsidP="00D6122E">
            <w:pPr>
              <w:spacing w:before="0" w:after="0"/>
              <w:rPr>
                <w:rFonts w:eastAsia="Arial" w:cs="Times New Roman"/>
                <w:color w:val="17365D"/>
                <w:lang w:val="en-US"/>
              </w:rPr>
            </w:pPr>
            <w:r w:rsidRPr="002537A6">
              <w:rPr>
                <w:rFonts w:eastAsia="Arial" w:cs="Times New Roman"/>
                <w:color w:val="17365D"/>
                <w:lang w:val="en-US"/>
              </w:rPr>
              <w:t>Partially Achieved</w:t>
            </w:r>
          </w:p>
        </w:tc>
      </w:tr>
    </w:tbl>
    <w:p w14:paraId="1193A381" w14:textId="67F4561D" w:rsidR="002E7ADD" w:rsidRDefault="002E7ADD" w:rsidP="00E06083">
      <w:pPr>
        <w:pStyle w:val="CommunityObjective1-Heading4"/>
        <w:ind w:hanging="709"/>
      </w:pPr>
      <w:r>
        <w:rPr>
          <w:rFonts w:ascii="Century Gothic" w:hAnsi="Century Gothic"/>
          <w:noProof/>
        </w:rPr>
        <w:lastRenderedPageBreak/>
        <w:drawing>
          <wp:inline distT="0" distB="0" distL="0" distR="0" wp14:anchorId="239896F7" wp14:editId="41BB4F2A">
            <wp:extent cx="8943543" cy="5962650"/>
            <wp:effectExtent l="0" t="0" r="0" b="0"/>
            <wp:docPr id="1052" name="Picture 1052" descr="A person watching a drone fly over a beach. Their red shirt says &quot;UAV Pil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A person watching a drone fly over a beach. Their red shirt says &quot;UAV Pilot&quot;"/>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8951471" cy="5967936"/>
                    </a:xfrm>
                    <a:prstGeom prst="rect">
                      <a:avLst/>
                    </a:prstGeom>
                  </pic:spPr>
                </pic:pic>
              </a:graphicData>
            </a:graphic>
          </wp:inline>
        </w:drawing>
      </w:r>
    </w:p>
    <w:p w14:paraId="131F966D" w14:textId="77777777" w:rsidR="00D01F89" w:rsidRDefault="00D01F89" w:rsidP="00D6122E">
      <w:pPr>
        <w:pStyle w:val="CommunityObjective1-Heading4"/>
        <w:sectPr w:rsidR="00D01F89" w:rsidSect="00395049">
          <w:pgSz w:w="11906" w:h="16838"/>
          <w:pgMar w:top="824" w:right="849" w:bottom="1134" w:left="709" w:header="284" w:footer="202" w:gutter="0"/>
          <w:cols w:space="708"/>
          <w:docGrid w:linePitch="360"/>
        </w:sectPr>
      </w:pPr>
    </w:p>
    <w:p w14:paraId="16662C5F" w14:textId="7A1BAF43" w:rsidR="00D6122E" w:rsidRPr="00D6122E" w:rsidRDefault="00D6122E" w:rsidP="00D6122E">
      <w:pPr>
        <w:pStyle w:val="CommunityObjective1-Heading4"/>
      </w:pPr>
      <w:r>
        <w:lastRenderedPageBreak/>
        <w:t xml:space="preserve">Delivery Program Action </w:t>
      </w:r>
      <w:r w:rsidRPr="00D6122E">
        <w:t xml:space="preserve">1.2.6: </w:t>
      </w:r>
      <w:r w:rsidRPr="00D6122E">
        <w:rPr>
          <w:b w:val="0"/>
          <w:bCs/>
        </w:rPr>
        <w:t>Optimise Councils property portfolio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D6122E" w:rsidRPr="00D6122E" w14:paraId="011B383F" w14:textId="77777777" w:rsidTr="003E7CFD">
        <w:trPr>
          <w:tblHeader/>
          <w:jc w:val="center"/>
        </w:trPr>
        <w:tc>
          <w:tcPr>
            <w:tcW w:w="1150" w:type="dxa"/>
            <w:shd w:val="clear" w:color="auto" w:fill="C45022" w:themeFill="accent3"/>
          </w:tcPr>
          <w:p w14:paraId="68C0E94A"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283" w:type="dxa"/>
            <w:shd w:val="clear" w:color="auto" w:fill="C45022" w:themeFill="accent3"/>
          </w:tcPr>
          <w:p w14:paraId="4BC29F3D"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909" w:type="dxa"/>
            <w:shd w:val="clear" w:color="auto" w:fill="C45022" w:themeFill="accent3"/>
          </w:tcPr>
          <w:p w14:paraId="0463BB75"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719B8730" w14:textId="77777777" w:rsidTr="00D6122E">
        <w:trPr>
          <w:jc w:val="center"/>
        </w:trPr>
        <w:tc>
          <w:tcPr>
            <w:tcW w:w="1150" w:type="dxa"/>
            <w:shd w:val="clear" w:color="auto" w:fill="FFFFFF"/>
          </w:tcPr>
          <w:p w14:paraId="0C4979F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1.2.6.1</w:t>
            </w:r>
          </w:p>
        </w:tc>
        <w:tc>
          <w:tcPr>
            <w:tcW w:w="7283" w:type="dxa"/>
            <w:shd w:val="clear" w:color="auto" w:fill="FFFFFF"/>
          </w:tcPr>
          <w:p w14:paraId="79D8D19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Progress Lot 12 Bayshore Drive Byron Bay future use</w:t>
            </w:r>
          </w:p>
        </w:tc>
        <w:tc>
          <w:tcPr>
            <w:tcW w:w="1909" w:type="dxa"/>
            <w:shd w:val="clear" w:color="auto" w:fill="FFFFFF"/>
          </w:tcPr>
          <w:p w14:paraId="0DEDA9E6" w14:textId="77777777" w:rsidR="00D6122E" w:rsidRPr="004B4DE2" w:rsidRDefault="00D6122E" w:rsidP="00D6122E">
            <w:pPr>
              <w:spacing w:before="0" w:after="0"/>
              <w:rPr>
                <w:rFonts w:eastAsia="Arial" w:cs="Times New Roman"/>
                <w:color w:val="007635"/>
                <w:lang w:val="en-US"/>
              </w:rPr>
            </w:pPr>
            <w:r w:rsidRPr="004B4DE2">
              <w:rPr>
                <w:rFonts w:eastAsia="Arial" w:cs="Times New Roman"/>
                <w:color w:val="007635"/>
                <w:lang w:val="en-US"/>
              </w:rPr>
              <w:t>Achieved</w:t>
            </w:r>
          </w:p>
        </w:tc>
      </w:tr>
      <w:tr w:rsidR="00D6122E" w:rsidRPr="00D6122E" w14:paraId="2E27B78F" w14:textId="77777777" w:rsidTr="00D6122E">
        <w:trPr>
          <w:jc w:val="center"/>
        </w:trPr>
        <w:tc>
          <w:tcPr>
            <w:tcW w:w="1150" w:type="dxa"/>
            <w:shd w:val="clear" w:color="auto" w:fill="FFFFFF"/>
          </w:tcPr>
          <w:p w14:paraId="769E23D6"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1.2.6.2</w:t>
            </w:r>
          </w:p>
        </w:tc>
        <w:tc>
          <w:tcPr>
            <w:tcW w:w="7283" w:type="dxa"/>
            <w:shd w:val="clear" w:color="auto" w:fill="FFFFFF"/>
          </w:tcPr>
          <w:p w14:paraId="2BD1BC0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Undertake detailed road assessment and revaluation for the purposes of closure and potential land sale as required.</w:t>
            </w:r>
          </w:p>
        </w:tc>
        <w:tc>
          <w:tcPr>
            <w:tcW w:w="1909" w:type="dxa"/>
            <w:shd w:val="clear" w:color="auto" w:fill="FFFFFF"/>
          </w:tcPr>
          <w:p w14:paraId="282853E8"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3AC37038" w14:textId="77777777" w:rsidTr="00D6122E">
        <w:trPr>
          <w:jc w:val="center"/>
        </w:trPr>
        <w:tc>
          <w:tcPr>
            <w:tcW w:w="1150" w:type="dxa"/>
            <w:shd w:val="clear" w:color="auto" w:fill="FFFFFF"/>
          </w:tcPr>
          <w:p w14:paraId="44B9BF5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1.2.6.3</w:t>
            </w:r>
          </w:p>
        </w:tc>
        <w:tc>
          <w:tcPr>
            <w:tcW w:w="7283" w:type="dxa"/>
            <w:shd w:val="clear" w:color="auto" w:fill="FFFFFF"/>
          </w:tcPr>
          <w:p w14:paraId="24EE5701"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Purchase of land access for Lot 4 Mullumbimby</w:t>
            </w:r>
          </w:p>
        </w:tc>
        <w:tc>
          <w:tcPr>
            <w:tcW w:w="1909" w:type="dxa"/>
            <w:shd w:val="clear" w:color="auto" w:fill="FFFFFF"/>
          </w:tcPr>
          <w:p w14:paraId="668C9881" w14:textId="77777777" w:rsidR="00D6122E" w:rsidRPr="002537A6" w:rsidRDefault="00D6122E" w:rsidP="00D6122E">
            <w:pPr>
              <w:spacing w:before="0" w:after="0"/>
              <w:rPr>
                <w:rFonts w:eastAsia="Arial" w:cs="Times New Roman"/>
                <w:color w:val="3E2F5D"/>
                <w:lang w:val="en-US"/>
              </w:rPr>
            </w:pPr>
            <w:r w:rsidRPr="002537A6">
              <w:rPr>
                <w:rFonts w:eastAsia="Arial" w:cs="Times New Roman"/>
                <w:color w:val="3E2F5D"/>
                <w:lang w:val="en-US"/>
              </w:rPr>
              <w:t>Substantially Achieved</w:t>
            </w:r>
          </w:p>
        </w:tc>
      </w:tr>
      <w:tr w:rsidR="00D6122E" w:rsidRPr="00D6122E" w14:paraId="12786B84" w14:textId="77777777" w:rsidTr="00D6122E">
        <w:trPr>
          <w:jc w:val="center"/>
        </w:trPr>
        <w:tc>
          <w:tcPr>
            <w:tcW w:w="1150" w:type="dxa"/>
            <w:shd w:val="clear" w:color="auto" w:fill="FFFFFF"/>
          </w:tcPr>
          <w:p w14:paraId="76B4E8A3"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1.2.6.4</w:t>
            </w:r>
          </w:p>
        </w:tc>
        <w:tc>
          <w:tcPr>
            <w:tcW w:w="7283" w:type="dxa"/>
            <w:shd w:val="clear" w:color="auto" w:fill="FFFFFF"/>
          </w:tcPr>
          <w:p w14:paraId="154D9C5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Progress infrastructure planning for the Ewingsdale Road corridor</w:t>
            </w:r>
          </w:p>
        </w:tc>
        <w:tc>
          <w:tcPr>
            <w:tcW w:w="1909" w:type="dxa"/>
            <w:shd w:val="clear" w:color="auto" w:fill="FFFFFF"/>
          </w:tcPr>
          <w:p w14:paraId="5D72A6DE"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58403BF3" w14:textId="77777777" w:rsidTr="00D6122E">
        <w:trPr>
          <w:jc w:val="center"/>
        </w:trPr>
        <w:tc>
          <w:tcPr>
            <w:tcW w:w="1150" w:type="dxa"/>
            <w:shd w:val="clear" w:color="auto" w:fill="FFFFFF"/>
          </w:tcPr>
          <w:p w14:paraId="30C16AC4"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1.2.6.5</w:t>
            </w:r>
          </w:p>
        </w:tc>
        <w:tc>
          <w:tcPr>
            <w:tcW w:w="7283" w:type="dxa"/>
            <w:shd w:val="clear" w:color="auto" w:fill="FFFFFF"/>
          </w:tcPr>
          <w:p w14:paraId="0729A37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Ongoing management of contracts for operation of First Sun and Suffolk Park Caravan Parks</w:t>
            </w:r>
          </w:p>
        </w:tc>
        <w:tc>
          <w:tcPr>
            <w:tcW w:w="1909" w:type="dxa"/>
            <w:shd w:val="clear" w:color="auto" w:fill="FFFFFF"/>
          </w:tcPr>
          <w:p w14:paraId="636FEF67"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450DCBAA" w14:textId="77777777" w:rsidTr="00D6122E">
        <w:trPr>
          <w:jc w:val="center"/>
        </w:trPr>
        <w:tc>
          <w:tcPr>
            <w:tcW w:w="1150" w:type="dxa"/>
            <w:shd w:val="clear" w:color="auto" w:fill="FFFFFF"/>
          </w:tcPr>
          <w:p w14:paraId="3348CAF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1.2.6.6</w:t>
            </w:r>
          </w:p>
        </w:tc>
        <w:tc>
          <w:tcPr>
            <w:tcW w:w="7283" w:type="dxa"/>
            <w:shd w:val="clear" w:color="auto" w:fill="FFFFFF"/>
          </w:tcPr>
          <w:p w14:paraId="0A9E6E73"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Manage approval to operate licence conditions for First Sun and Suffolk Holiday Parks</w:t>
            </w:r>
          </w:p>
        </w:tc>
        <w:tc>
          <w:tcPr>
            <w:tcW w:w="1909" w:type="dxa"/>
            <w:shd w:val="clear" w:color="auto" w:fill="FFFFFF"/>
          </w:tcPr>
          <w:p w14:paraId="7AFFDEA8"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1F3E8ED2" w14:textId="77777777" w:rsidTr="00D6122E">
        <w:trPr>
          <w:jc w:val="center"/>
        </w:trPr>
        <w:tc>
          <w:tcPr>
            <w:tcW w:w="1150" w:type="dxa"/>
            <w:shd w:val="clear" w:color="auto" w:fill="FFFFFF"/>
          </w:tcPr>
          <w:p w14:paraId="3D4B23A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1.2.6.7</w:t>
            </w:r>
          </w:p>
        </w:tc>
        <w:tc>
          <w:tcPr>
            <w:tcW w:w="7283" w:type="dxa"/>
            <w:shd w:val="clear" w:color="auto" w:fill="FFFFFF"/>
          </w:tcPr>
          <w:p w14:paraId="06A4ABC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adopted capital works program for First Sun Holiday Park</w:t>
            </w:r>
          </w:p>
        </w:tc>
        <w:tc>
          <w:tcPr>
            <w:tcW w:w="1909" w:type="dxa"/>
            <w:shd w:val="clear" w:color="auto" w:fill="FFFFFF"/>
          </w:tcPr>
          <w:p w14:paraId="765E6B12" w14:textId="77777777" w:rsidR="00D6122E" w:rsidRPr="00D6122E" w:rsidRDefault="00D6122E" w:rsidP="00D6122E">
            <w:pPr>
              <w:spacing w:before="0" w:after="0"/>
              <w:rPr>
                <w:rFonts w:eastAsia="Arial" w:cs="Times New Roman"/>
                <w:lang w:val="en-US"/>
              </w:rPr>
            </w:pPr>
            <w:r w:rsidRPr="004B4DE2">
              <w:rPr>
                <w:rFonts w:eastAsia="Arial" w:cs="Times New Roman"/>
                <w:color w:val="007635"/>
                <w:lang w:val="en-US"/>
              </w:rPr>
              <w:t>Achieved</w:t>
            </w:r>
          </w:p>
        </w:tc>
      </w:tr>
      <w:tr w:rsidR="00D6122E" w:rsidRPr="00D6122E" w14:paraId="334BED6D" w14:textId="77777777" w:rsidTr="00D6122E">
        <w:trPr>
          <w:jc w:val="center"/>
        </w:trPr>
        <w:tc>
          <w:tcPr>
            <w:tcW w:w="1150" w:type="dxa"/>
            <w:shd w:val="clear" w:color="auto" w:fill="FFFFFF"/>
          </w:tcPr>
          <w:p w14:paraId="3DF9DCB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1.2.6.8</w:t>
            </w:r>
          </w:p>
        </w:tc>
        <w:tc>
          <w:tcPr>
            <w:tcW w:w="7283" w:type="dxa"/>
            <w:shd w:val="clear" w:color="auto" w:fill="FFFFFF"/>
          </w:tcPr>
          <w:p w14:paraId="35961F5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adopted capital works program for Suffolk Park Holiday Park</w:t>
            </w:r>
          </w:p>
        </w:tc>
        <w:tc>
          <w:tcPr>
            <w:tcW w:w="1909" w:type="dxa"/>
            <w:shd w:val="clear" w:color="auto" w:fill="FFFFFF"/>
          </w:tcPr>
          <w:p w14:paraId="5B3C4C67" w14:textId="77777777" w:rsidR="00D6122E" w:rsidRPr="00D6122E" w:rsidRDefault="00D6122E" w:rsidP="00D6122E">
            <w:pPr>
              <w:spacing w:before="0" w:after="0"/>
              <w:rPr>
                <w:rFonts w:eastAsia="Arial" w:cs="Times New Roman"/>
                <w:lang w:val="en-US"/>
              </w:rPr>
            </w:pPr>
            <w:r w:rsidRPr="002537A6">
              <w:rPr>
                <w:rFonts w:eastAsia="Arial" w:cs="Times New Roman"/>
                <w:color w:val="3E2F5D"/>
                <w:lang w:val="en-US"/>
              </w:rPr>
              <w:t>Substantially Achieved</w:t>
            </w:r>
          </w:p>
        </w:tc>
      </w:tr>
      <w:tr w:rsidR="00D6122E" w:rsidRPr="00D6122E" w14:paraId="5643D1CE" w14:textId="77777777" w:rsidTr="00D6122E">
        <w:trPr>
          <w:jc w:val="center"/>
        </w:trPr>
        <w:tc>
          <w:tcPr>
            <w:tcW w:w="1150" w:type="dxa"/>
            <w:shd w:val="clear" w:color="auto" w:fill="FFFFFF"/>
          </w:tcPr>
          <w:p w14:paraId="02E0388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1.2.6.9</w:t>
            </w:r>
          </w:p>
        </w:tc>
        <w:tc>
          <w:tcPr>
            <w:tcW w:w="7283" w:type="dxa"/>
            <w:shd w:val="clear" w:color="auto" w:fill="FFFFFF"/>
          </w:tcPr>
          <w:p w14:paraId="6EE65DC6"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Manage leases and contracts at Tyagarah Airfield</w:t>
            </w:r>
          </w:p>
        </w:tc>
        <w:tc>
          <w:tcPr>
            <w:tcW w:w="1909" w:type="dxa"/>
            <w:shd w:val="clear" w:color="auto" w:fill="FFFFFF"/>
          </w:tcPr>
          <w:p w14:paraId="16A86BFF" w14:textId="77777777" w:rsidR="00D6122E" w:rsidRPr="004B4DE2" w:rsidRDefault="00D6122E" w:rsidP="00D6122E">
            <w:pPr>
              <w:spacing w:before="0" w:after="0"/>
              <w:rPr>
                <w:rFonts w:eastAsia="Arial" w:cs="Times New Roman"/>
                <w:color w:val="007635"/>
                <w:lang w:val="en-US"/>
              </w:rPr>
            </w:pPr>
            <w:r w:rsidRPr="004B4DE2">
              <w:rPr>
                <w:rFonts w:eastAsia="Arial" w:cs="Times New Roman"/>
                <w:color w:val="007635"/>
                <w:lang w:val="en-US"/>
              </w:rPr>
              <w:t>Achieved</w:t>
            </w:r>
          </w:p>
        </w:tc>
      </w:tr>
    </w:tbl>
    <w:p w14:paraId="263F893E" w14:textId="77777777" w:rsidR="0088145F" w:rsidRDefault="0088145F" w:rsidP="00D01F89">
      <w:pPr>
        <w:pStyle w:val="CommunityObjective1-Heading4"/>
      </w:pPr>
      <w:r>
        <w:t>A new future for Lot 12 Bayshore Drive</w:t>
      </w:r>
    </w:p>
    <w:p w14:paraId="303C9AB5" w14:textId="74FAC5E9" w:rsidR="0088145F" w:rsidRDefault="0088145F" w:rsidP="0088145F">
      <w:r>
        <w:t xml:space="preserve">Council’s vision for a creating a precinct for innovation, entrepreneurship, creativity and sustainability on a </w:t>
      </w:r>
      <w:proofErr w:type="gramStart"/>
      <w:r>
        <w:t>5.8 hectare</w:t>
      </w:r>
      <w:proofErr w:type="gramEnd"/>
      <w:r>
        <w:t xml:space="preserve"> block of land in the Byron Arts and Industry Estate, is being realised.</w:t>
      </w:r>
      <w:r w:rsidR="00D01F89">
        <w:t xml:space="preserve"> </w:t>
      </w:r>
      <w:r>
        <w:t xml:space="preserve">The land, known as Lot 12, is owned by </w:t>
      </w:r>
      <w:proofErr w:type="gramStart"/>
      <w:r>
        <w:t>Council</w:t>
      </w:r>
      <w:proofErr w:type="gramEnd"/>
      <w:r>
        <w:t xml:space="preserve"> and is located opposite the IGA on Bayshore Drive.</w:t>
      </w:r>
    </w:p>
    <w:p w14:paraId="1D22DC96" w14:textId="26CA4049" w:rsidR="00D01F89" w:rsidRDefault="00D01F89" w:rsidP="0088145F">
      <w:pPr>
        <w:sectPr w:rsidR="00D01F89" w:rsidSect="00395049">
          <w:pgSz w:w="11906" w:h="16838"/>
          <w:pgMar w:top="824" w:right="849" w:bottom="1134" w:left="709" w:header="284" w:footer="202" w:gutter="0"/>
          <w:cols w:space="708"/>
          <w:docGrid w:linePitch="360"/>
        </w:sectPr>
      </w:pPr>
      <w:r>
        <w:t>Council has endorsed a Concept Masterplan, which has been developed by The Creative Capital Company. Creative Capital was the successful applicant from an Expression of Interest (</w:t>
      </w:r>
      <w:proofErr w:type="spellStart"/>
      <w:r>
        <w:t>EoI</w:t>
      </w:r>
      <w:proofErr w:type="spellEnd"/>
      <w:r>
        <w:t>) process run by Council in September 2020.</w:t>
      </w:r>
    </w:p>
    <w:p w14:paraId="3DDAB217" w14:textId="35F22D8D" w:rsidR="0088145F" w:rsidRDefault="00D01F89" w:rsidP="0088145F">
      <w:r>
        <w:rPr>
          <w:noProof/>
        </w:rPr>
        <w:drawing>
          <wp:inline distT="0" distB="0" distL="0" distR="0" wp14:anchorId="3CCC0AD5" wp14:editId="1F85EE3B">
            <wp:extent cx="4564117" cy="3042745"/>
            <wp:effectExtent l="0" t="0" r="8255" b="5715"/>
            <wp:docPr id="9" name="Picture 9" descr="A picture of the Lot 12 site containing grass, outdoor, sk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the Lot 12 site containing grass, outdoor, sky, road."/>
                    <pic:cNvPicPr/>
                  </pic:nvPicPr>
                  <pic:blipFill>
                    <a:blip r:embed="rId153">
                      <a:extLst>
                        <a:ext uri="{28A0092B-C50C-407E-A947-70E740481C1C}">
                          <a14:useLocalDpi xmlns:a14="http://schemas.microsoft.com/office/drawing/2010/main" val="0"/>
                        </a:ext>
                      </a:extLst>
                    </a:blip>
                    <a:stretch>
                      <a:fillRect/>
                    </a:stretch>
                  </pic:blipFill>
                  <pic:spPr>
                    <a:xfrm>
                      <a:off x="0" y="0"/>
                      <a:ext cx="4577750" cy="3051833"/>
                    </a:xfrm>
                    <a:prstGeom prst="rect">
                      <a:avLst/>
                    </a:prstGeom>
                  </pic:spPr>
                </pic:pic>
              </a:graphicData>
            </a:graphic>
          </wp:inline>
        </w:drawing>
      </w:r>
    </w:p>
    <w:p w14:paraId="2BEF75CD" w14:textId="77777777" w:rsidR="0088145F" w:rsidRDefault="0088145F" w:rsidP="0088145F">
      <w:r>
        <w:t xml:space="preserve">The Lot 12 </w:t>
      </w:r>
      <w:proofErr w:type="spellStart"/>
      <w:r>
        <w:t>EoI</w:t>
      </w:r>
      <w:proofErr w:type="spellEnd"/>
      <w:r>
        <w:t xml:space="preserve"> was designed to seek an organisation to partner with Council to see 2.6 hectares of land transformed into a precinct with innovation and creativity at the core of business and development.</w:t>
      </w:r>
    </w:p>
    <w:p w14:paraId="74ADC002" w14:textId="77777777" w:rsidR="00D01F89" w:rsidRDefault="00D01F89" w:rsidP="0088145F">
      <w:pPr>
        <w:sectPr w:rsidR="00D01F89" w:rsidSect="00D01F89">
          <w:type w:val="continuous"/>
          <w:pgSz w:w="11906" w:h="16838"/>
          <w:pgMar w:top="824" w:right="849" w:bottom="1134" w:left="709" w:header="284" w:footer="202" w:gutter="0"/>
          <w:cols w:num="2" w:space="710" w:equalWidth="0">
            <w:col w:w="6804" w:space="710"/>
            <w:col w:w="2834"/>
          </w:cols>
          <w:docGrid w:linePitch="360"/>
        </w:sectPr>
      </w:pPr>
    </w:p>
    <w:p w14:paraId="5D528A88" w14:textId="20908782" w:rsidR="0088145F" w:rsidRDefault="0088145F" w:rsidP="0088145F"/>
    <w:p w14:paraId="3CF1A0F7" w14:textId="505C74F5" w:rsidR="0088145F" w:rsidRDefault="0088145F" w:rsidP="0088145F">
      <w:r>
        <w:t xml:space="preserve">    </w:t>
      </w:r>
    </w:p>
    <w:p w14:paraId="02D4A036" w14:textId="1D8CC86C" w:rsidR="00D6122E" w:rsidRPr="00D6122E" w:rsidRDefault="00D6122E" w:rsidP="00D6122E">
      <w:pPr>
        <w:pStyle w:val="CommunityObjective1-Heading4"/>
      </w:pPr>
      <w:r>
        <w:lastRenderedPageBreak/>
        <w:t xml:space="preserve">Delivery Program Action </w:t>
      </w:r>
      <w:r w:rsidRPr="00D6122E">
        <w:t xml:space="preserve">1.2.7: </w:t>
      </w:r>
      <w:r w:rsidRPr="00D6122E">
        <w:rPr>
          <w:b w:val="0"/>
          <w:bCs/>
        </w:rPr>
        <w:t>Implement identified projects of the Byron Bay Town Centre Master Plan</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D6122E" w:rsidRPr="00D6122E" w14:paraId="624D3A4B" w14:textId="77777777" w:rsidTr="003E7CFD">
        <w:trPr>
          <w:tblHeader/>
          <w:jc w:val="center"/>
        </w:trPr>
        <w:tc>
          <w:tcPr>
            <w:tcW w:w="1150" w:type="dxa"/>
            <w:shd w:val="clear" w:color="auto" w:fill="C45022" w:themeFill="accent3"/>
          </w:tcPr>
          <w:p w14:paraId="3212D8F6"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283" w:type="dxa"/>
            <w:shd w:val="clear" w:color="auto" w:fill="C45022" w:themeFill="accent3"/>
          </w:tcPr>
          <w:p w14:paraId="181A28B1"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909" w:type="dxa"/>
            <w:shd w:val="clear" w:color="auto" w:fill="C45022" w:themeFill="accent3"/>
          </w:tcPr>
          <w:p w14:paraId="3E97D82E"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0DDAA344" w14:textId="77777777" w:rsidTr="00D6122E">
        <w:trPr>
          <w:jc w:val="center"/>
        </w:trPr>
        <w:tc>
          <w:tcPr>
            <w:tcW w:w="1150" w:type="dxa"/>
            <w:shd w:val="clear" w:color="auto" w:fill="FFFFFF"/>
          </w:tcPr>
          <w:p w14:paraId="47C24A6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1.2.7.1</w:t>
            </w:r>
          </w:p>
        </w:tc>
        <w:tc>
          <w:tcPr>
            <w:tcW w:w="7283" w:type="dxa"/>
            <w:shd w:val="clear" w:color="auto" w:fill="FFFFFF"/>
          </w:tcPr>
          <w:p w14:paraId="03AE291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Develop concept plans for the upgrade of Byron Bay foreshore (action from Byron Bay Town Centre Masterplan)</w:t>
            </w:r>
          </w:p>
        </w:tc>
        <w:tc>
          <w:tcPr>
            <w:tcW w:w="1909" w:type="dxa"/>
            <w:shd w:val="clear" w:color="auto" w:fill="FFFFFF"/>
          </w:tcPr>
          <w:p w14:paraId="4B6C1E7E" w14:textId="77777777" w:rsidR="00D6122E" w:rsidRPr="002537A6" w:rsidRDefault="00D6122E" w:rsidP="00D6122E">
            <w:pPr>
              <w:spacing w:before="0" w:after="0"/>
              <w:rPr>
                <w:rFonts w:eastAsia="Arial" w:cs="Times New Roman"/>
                <w:color w:val="C45022"/>
                <w:lang w:val="en-US"/>
              </w:rPr>
            </w:pPr>
            <w:r w:rsidRPr="002537A6">
              <w:rPr>
                <w:rFonts w:eastAsia="Arial" w:cs="Times New Roman"/>
                <w:color w:val="C45022"/>
                <w:lang w:val="en-US"/>
              </w:rPr>
              <w:t>Deferred</w:t>
            </w:r>
          </w:p>
        </w:tc>
      </w:tr>
      <w:tr w:rsidR="00D6122E" w:rsidRPr="00D6122E" w14:paraId="32CAECFE" w14:textId="77777777" w:rsidTr="00D6122E">
        <w:trPr>
          <w:jc w:val="center"/>
        </w:trPr>
        <w:tc>
          <w:tcPr>
            <w:tcW w:w="1150" w:type="dxa"/>
            <w:shd w:val="clear" w:color="auto" w:fill="FFFFFF"/>
          </w:tcPr>
          <w:p w14:paraId="17B612D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1.2.7.2</w:t>
            </w:r>
          </w:p>
        </w:tc>
        <w:tc>
          <w:tcPr>
            <w:tcW w:w="7283" w:type="dxa"/>
            <w:shd w:val="clear" w:color="auto" w:fill="FFFFFF"/>
          </w:tcPr>
          <w:p w14:paraId="3EFE73B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Construct Byron Rail Corridor Restoration Works (action from Bryon Bay Town Centre Masterplan)</w:t>
            </w:r>
          </w:p>
        </w:tc>
        <w:tc>
          <w:tcPr>
            <w:tcW w:w="1909" w:type="dxa"/>
            <w:shd w:val="clear" w:color="auto" w:fill="FFFFFF"/>
          </w:tcPr>
          <w:p w14:paraId="42AAF021" w14:textId="77777777" w:rsidR="00D6122E" w:rsidRPr="00D6122E" w:rsidRDefault="00D6122E" w:rsidP="00D6122E">
            <w:pPr>
              <w:spacing w:before="0" w:after="0"/>
              <w:rPr>
                <w:rFonts w:eastAsia="Arial" w:cs="Times New Roman"/>
                <w:lang w:val="en-US"/>
              </w:rPr>
            </w:pPr>
            <w:r w:rsidRPr="002537A6">
              <w:rPr>
                <w:rFonts w:eastAsia="Arial" w:cs="Times New Roman"/>
                <w:color w:val="3E2F5D"/>
                <w:lang w:val="en-US"/>
              </w:rPr>
              <w:t>Substantially Achieved</w:t>
            </w:r>
          </w:p>
        </w:tc>
      </w:tr>
      <w:tr w:rsidR="00D6122E" w:rsidRPr="00D6122E" w14:paraId="67779FB6" w14:textId="77777777" w:rsidTr="00D6122E">
        <w:trPr>
          <w:jc w:val="center"/>
        </w:trPr>
        <w:tc>
          <w:tcPr>
            <w:tcW w:w="1150" w:type="dxa"/>
            <w:shd w:val="clear" w:color="auto" w:fill="FFFFFF"/>
          </w:tcPr>
          <w:p w14:paraId="2DF29F4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1.2.7.3</w:t>
            </w:r>
          </w:p>
        </w:tc>
        <w:tc>
          <w:tcPr>
            <w:tcW w:w="7283" w:type="dxa"/>
            <w:shd w:val="clear" w:color="auto" w:fill="FFFFFF"/>
          </w:tcPr>
          <w:p w14:paraId="4FD5E3F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Implement Byron Town Centre Landscaping Plan</w:t>
            </w:r>
          </w:p>
        </w:tc>
        <w:tc>
          <w:tcPr>
            <w:tcW w:w="1909" w:type="dxa"/>
            <w:shd w:val="clear" w:color="auto" w:fill="FFFFFF"/>
          </w:tcPr>
          <w:p w14:paraId="5B97BE97" w14:textId="77777777" w:rsidR="00D6122E" w:rsidRPr="00D6122E" w:rsidRDefault="00D6122E" w:rsidP="00D6122E">
            <w:pPr>
              <w:spacing w:before="0" w:after="0"/>
              <w:rPr>
                <w:rFonts w:eastAsia="Arial" w:cs="Times New Roman"/>
                <w:lang w:val="en-US"/>
              </w:rPr>
            </w:pPr>
            <w:r w:rsidRPr="002537A6">
              <w:rPr>
                <w:rFonts w:eastAsia="Arial" w:cs="Times New Roman"/>
                <w:color w:val="C45022"/>
                <w:lang w:val="en-US"/>
              </w:rPr>
              <w:t>Deferred</w:t>
            </w:r>
          </w:p>
        </w:tc>
      </w:tr>
    </w:tbl>
    <w:p w14:paraId="733708CB" w14:textId="6C72E25F" w:rsidR="00D6122E" w:rsidRPr="00D6122E" w:rsidRDefault="00D6122E" w:rsidP="00D6122E">
      <w:pPr>
        <w:pStyle w:val="CommunityObjective1-Heading4"/>
      </w:pPr>
      <w:r>
        <w:t xml:space="preserve">Delivery Program Action </w:t>
      </w:r>
      <w:r w:rsidRPr="00D6122E">
        <w:t xml:space="preserve">1.2.8: </w:t>
      </w:r>
      <w:r w:rsidRPr="00D6122E">
        <w:rPr>
          <w:b w:val="0"/>
          <w:bCs/>
        </w:rPr>
        <w:t>Develop capital upgrades, renewal and enhancements works program for buildings- including community buildings, public toilets, emergency services, sports club facilities and Council operations buildings (SP)</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D6122E" w:rsidRPr="00D6122E" w14:paraId="18236F1A" w14:textId="77777777" w:rsidTr="003E7CFD">
        <w:trPr>
          <w:tblHeader/>
          <w:jc w:val="center"/>
        </w:trPr>
        <w:tc>
          <w:tcPr>
            <w:tcW w:w="1150" w:type="dxa"/>
            <w:shd w:val="clear" w:color="auto" w:fill="C45022" w:themeFill="accent3"/>
          </w:tcPr>
          <w:p w14:paraId="2159415E"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283" w:type="dxa"/>
            <w:shd w:val="clear" w:color="auto" w:fill="C45022" w:themeFill="accent3"/>
          </w:tcPr>
          <w:p w14:paraId="782D8318"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909" w:type="dxa"/>
            <w:shd w:val="clear" w:color="auto" w:fill="C45022" w:themeFill="accent3"/>
          </w:tcPr>
          <w:p w14:paraId="050B28A8"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5CD2F74D" w14:textId="77777777" w:rsidTr="00D6122E">
        <w:trPr>
          <w:jc w:val="center"/>
        </w:trPr>
        <w:tc>
          <w:tcPr>
            <w:tcW w:w="1150" w:type="dxa"/>
            <w:shd w:val="clear" w:color="auto" w:fill="FFFFFF"/>
          </w:tcPr>
          <w:p w14:paraId="226A098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1.2.8.1</w:t>
            </w:r>
          </w:p>
        </w:tc>
        <w:tc>
          <w:tcPr>
            <w:tcW w:w="7283" w:type="dxa"/>
            <w:shd w:val="clear" w:color="auto" w:fill="FFFFFF"/>
          </w:tcPr>
          <w:p w14:paraId="58FBFB52"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Consult with user groups to establish user agreements, leases, licenses and Plans of Management</w:t>
            </w:r>
          </w:p>
        </w:tc>
        <w:tc>
          <w:tcPr>
            <w:tcW w:w="1909" w:type="dxa"/>
            <w:shd w:val="clear" w:color="auto" w:fill="FFFFFF"/>
          </w:tcPr>
          <w:p w14:paraId="55E567FB" w14:textId="77777777" w:rsidR="00D6122E" w:rsidRPr="002537A6" w:rsidRDefault="00D6122E" w:rsidP="00D6122E">
            <w:pPr>
              <w:spacing w:before="0" w:after="0"/>
              <w:rPr>
                <w:rFonts w:eastAsia="Arial" w:cs="Times New Roman"/>
                <w:color w:val="007635"/>
                <w:lang w:val="en-US"/>
              </w:rPr>
            </w:pPr>
            <w:r w:rsidRPr="002537A6">
              <w:rPr>
                <w:rFonts w:eastAsia="Arial" w:cs="Times New Roman"/>
                <w:color w:val="007635"/>
                <w:lang w:val="en-US"/>
              </w:rPr>
              <w:t>Achieved</w:t>
            </w:r>
          </w:p>
        </w:tc>
      </w:tr>
      <w:tr w:rsidR="00D6122E" w:rsidRPr="00D6122E" w14:paraId="6F9E2C63" w14:textId="77777777" w:rsidTr="00D6122E">
        <w:trPr>
          <w:jc w:val="center"/>
        </w:trPr>
        <w:tc>
          <w:tcPr>
            <w:tcW w:w="1150" w:type="dxa"/>
            <w:shd w:val="clear" w:color="auto" w:fill="FFFFFF"/>
          </w:tcPr>
          <w:p w14:paraId="24662D2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1.2.8.2</w:t>
            </w:r>
          </w:p>
        </w:tc>
        <w:tc>
          <w:tcPr>
            <w:tcW w:w="7283" w:type="dxa"/>
            <w:shd w:val="clear" w:color="auto" w:fill="FFFFFF"/>
          </w:tcPr>
          <w:p w14:paraId="7EDDEA8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adopted Sporting Infrastructure Renewal Program (Shire wide)</w:t>
            </w:r>
          </w:p>
        </w:tc>
        <w:tc>
          <w:tcPr>
            <w:tcW w:w="1909" w:type="dxa"/>
            <w:shd w:val="clear" w:color="auto" w:fill="FFFFFF"/>
          </w:tcPr>
          <w:p w14:paraId="227B4F4E" w14:textId="77777777" w:rsidR="00D6122E" w:rsidRPr="002537A6" w:rsidRDefault="00D6122E" w:rsidP="00D6122E">
            <w:pPr>
              <w:spacing w:before="0" w:after="0"/>
              <w:rPr>
                <w:rFonts w:eastAsia="Arial" w:cs="Times New Roman"/>
                <w:color w:val="007635"/>
                <w:lang w:val="en-US"/>
              </w:rPr>
            </w:pPr>
            <w:r w:rsidRPr="002537A6">
              <w:rPr>
                <w:rFonts w:eastAsia="Arial" w:cs="Times New Roman"/>
                <w:color w:val="007635"/>
                <w:lang w:val="en-US"/>
              </w:rPr>
              <w:t>Achieved</w:t>
            </w:r>
          </w:p>
        </w:tc>
      </w:tr>
      <w:tr w:rsidR="00D6122E" w:rsidRPr="00D6122E" w14:paraId="6F11BC8F" w14:textId="77777777" w:rsidTr="00D6122E">
        <w:trPr>
          <w:jc w:val="center"/>
        </w:trPr>
        <w:tc>
          <w:tcPr>
            <w:tcW w:w="1150" w:type="dxa"/>
            <w:shd w:val="clear" w:color="auto" w:fill="FFFFFF"/>
          </w:tcPr>
          <w:p w14:paraId="2219D5F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1.2.8.3</w:t>
            </w:r>
          </w:p>
        </w:tc>
        <w:tc>
          <w:tcPr>
            <w:tcW w:w="7283" w:type="dxa"/>
            <w:shd w:val="clear" w:color="auto" w:fill="FFFFFF"/>
          </w:tcPr>
          <w:p w14:paraId="543326D9"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Complete renewal of Bangalow Weir Footbridge</w:t>
            </w:r>
          </w:p>
        </w:tc>
        <w:tc>
          <w:tcPr>
            <w:tcW w:w="1909" w:type="dxa"/>
            <w:shd w:val="clear" w:color="auto" w:fill="FFFFFF"/>
          </w:tcPr>
          <w:p w14:paraId="496627CD" w14:textId="77777777" w:rsidR="00D6122E" w:rsidRPr="002537A6" w:rsidRDefault="00D6122E" w:rsidP="00D6122E">
            <w:pPr>
              <w:spacing w:before="0" w:after="0"/>
              <w:rPr>
                <w:rFonts w:eastAsia="Arial" w:cs="Times New Roman"/>
                <w:color w:val="3E2F5D"/>
                <w:lang w:val="en-US"/>
              </w:rPr>
            </w:pPr>
            <w:r w:rsidRPr="002537A6">
              <w:rPr>
                <w:rFonts w:eastAsia="Arial" w:cs="Times New Roman"/>
                <w:color w:val="3E2F5D"/>
                <w:lang w:val="en-US"/>
              </w:rPr>
              <w:t>Substantially Achieved</w:t>
            </w:r>
          </w:p>
        </w:tc>
      </w:tr>
      <w:tr w:rsidR="00D6122E" w:rsidRPr="00D6122E" w14:paraId="00B2A353" w14:textId="77777777" w:rsidTr="00D6122E">
        <w:trPr>
          <w:jc w:val="center"/>
        </w:trPr>
        <w:tc>
          <w:tcPr>
            <w:tcW w:w="1150" w:type="dxa"/>
            <w:shd w:val="clear" w:color="auto" w:fill="FFFFFF"/>
          </w:tcPr>
          <w:p w14:paraId="167BB90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1.2.8.4</w:t>
            </w:r>
          </w:p>
        </w:tc>
        <w:tc>
          <w:tcPr>
            <w:tcW w:w="7283" w:type="dxa"/>
            <w:shd w:val="clear" w:color="auto" w:fill="FFFFFF"/>
          </w:tcPr>
          <w:p w14:paraId="23761DC8"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 renewal of Gaggin Park amenities, including the improvement to accessibility of the amenities</w:t>
            </w:r>
          </w:p>
        </w:tc>
        <w:tc>
          <w:tcPr>
            <w:tcW w:w="1909" w:type="dxa"/>
            <w:shd w:val="clear" w:color="auto" w:fill="FFFFFF"/>
          </w:tcPr>
          <w:p w14:paraId="05614C24"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4ED525F9" w14:textId="77777777" w:rsidTr="00D6122E">
        <w:trPr>
          <w:jc w:val="center"/>
        </w:trPr>
        <w:tc>
          <w:tcPr>
            <w:tcW w:w="1150" w:type="dxa"/>
            <w:shd w:val="clear" w:color="auto" w:fill="FFFFFF"/>
          </w:tcPr>
          <w:p w14:paraId="60305B0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1.2.8.5</w:t>
            </w:r>
          </w:p>
        </w:tc>
        <w:tc>
          <w:tcPr>
            <w:tcW w:w="7283" w:type="dxa"/>
            <w:shd w:val="clear" w:color="auto" w:fill="FFFFFF"/>
          </w:tcPr>
          <w:p w14:paraId="3A200384"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Continue to deliver on Stronger Country Community grant</w:t>
            </w:r>
          </w:p>
        </w:tc>
        <w:tc>
          <w:tcPr>
            <w:tcW w:w="1909" w:type="dxa"/>
            <w:shd w:val="clear" w:color="auto" w:fill="FFFFFF"/>
          </w:tcPr>
          <w:p w14:paraId="7933AF33" w14:textId="77777777" w:rsidR="00D6122E" w:rsidRPr="002537A6" w:rsidRDefault="00D6122E" w:rsidP="00D6122E">
            <w:pPr>
              <w:spacing w:before="0" w:after="0"/>
              <w:rPr>
                <w:rFonts w:eastAsia="Arial" w:cs="Times New Roman"/>
                <w:color w:val="007635"/>
                <w:lang w:val="en-US"/>
              </w:rPr>
            </w:pPr>
            <w:r w:rsidRPr="002537A6">
              <w:rPr>
                <w:rFonts w:eastAsia="Arial" w:cs="Times New Roman"/>
                <w:color w:val="007635"/>
                <w:lang w:val="en-US"/>
              </w:rPr>
              <w:t>Achieved</w:t>
            </w:r>
          </w:p>
        </w:tc>
      </w:tr>
      <w:tr w:rsidR="00D6122E" w:rsidRPr="00D6122E" w14:paraId="06644953" w14:textId="77777777" w:rsidTr="00D6122E">
        <w:trPr>
          <w:jc w:val="center"/>
        </w:trPr>
        <w:tc>
          <w:tcPr>
            <w:tcW w:w="1150" w:type="dxa"/>
            <w:shd w:val="clear" w:color="auto" w:fill="FFFFFF"/>
          </w:tcPr>
          <w:p w14:paraId="621E916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1.2.8.6</w:t>
            </w:r>
          </w:p>
        </w:tc>
        <w:tc>
          <w:tcPr>
            <w:tcW w:w="7283" w:type="dxa"/>
            <w:shd w:val="clear" w:color="auto" w:fill="FFFFFF"/>
          </w:tcPr>
          <w:p w14:paraId="49BD155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Submit </w:t>
            </w:r>
            <w:proofErr w:type="spellStart"/>
            <w:r w:rsidRPr="00D6122E">
              <w:rPr>
                <w:rFonts w:eastAsia="Arial" w:cs="Times New Roman"/>
                <w:lang w:val="en-US"/>
              </w:rPr>
              <w:t>Clubgrants</w:t>
            </w:r>
            <w:proofErr w:type="spellEnd"/>
            <w:r w:rsidRPr="00D6122E">
              <w:rPr>
                <w:rFonts w:eastAsia="Arial" w:cs="Times New Roman"/>
                <w:lang w:val="en-US"/>
              </w:rPr>
              <w:t xml:space="preserve"> Application for Brunswick Heads Memorial Hall amenities and stage upgrade</w:t>
            </w:r>
          </w:p>
        </w:tc>
        <w:tc>
          <w:tcPr>
            <w:tcW w:w="1909" w:type="dxa"/>
            <w:shd w:val="clear" w:color="auto" w:fill="FFFFFF"/>
          </w:tcPr>
          <w:p w14:paraId="75E8FDFA"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764A34CA" w14:textId="77777777" w:rsidTr="00D6122E">
        <w:trPr>
          <w:jc w:val="center"/>
        </w:trPr>
        <w:tc>
          <w:tcPr>
            <w:tcW w:w="1150" w:type="dxa"/>
            <w:shd w:val="clear" w:color="auto" w:fill="FFFFFF"/>
          </w:tcPr>
          <w:p w14:paraId="505D9F09"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1.2.8.7</w:t>
            </w:r>
          </w:p>
        </w:tc>
        <w:tc>
          <w:tcPr>
            <w:tcW w:w="7283" w:type="dxa"/>
            <w:shd w:val="clear" w:color="auto" w:fill="FFFFFF"/>
          </w:tcPr>
          <w:p w14:paraId="32AB0AB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Revaluation of the land, buildings, open space, and recreation assets</w:t>
            </w:r>
          </w:p>
        </w:tc>
        <w:tc>
          <w:tcPr>
            <w:tcW w:w="1909" w:type="dxa"/>
            <w:shd w:val="clear" w:color="auto" w:fill="FFFFFF"/>
          </w:tcPr>
          <w:p w14:paraId="66C6DE47"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bl>
    <w:p w14:paraId="17D811E9" w14:textId="0E634C9A" w:rsidR="00D6122E" w:rsidRPr="00D6122E" w:rsidRDefault="00D6122E" w:rsidP="00D6122E">
      <w:pPr>
        <w:pStyle w:val="CommunityObjective1-Heading4"/>
      </w:pPr>
      <w:r>
        <w:t xml:space="preserve">Delivery Program Action </w:t>
      </w:r>
      <w:r w:rsidRPr="00D6122E">
        <w:t xml:space="preserve">1.2.9: </w:t>
      </w:r>
      <w:r w:rsidRPr="00D6122E">
        <w:rPr>
          <w:b w:val="0"/>
          <w:bCs/>
        </w:rPr>
        <w:t xml:space="preserve">Provide safe, clean modern public toilets compliant to accessible standards for increasing visitor population and </w:t>
      </w:r>
      <w:proofErr w:type="gramStart"/>
      <w:r w:rsidRPr="00D6122E">
        <w:rPr>
          <w:b w:val="0"/>
          <w:bCs/>
        </w:rPr>
        <w:t>general public</w:t>
      </w:r>
      <w:proofErr w:type="gramEnd"/>
      <w:r w:rsidRPr="00D6122E">
        <w:rPr>
          <w:b w:val="0"/>
          <w:bCs/>
        </w:rPr>
        <w:t xml:space="preserve"> (SP)</w:t>
      </w:r>
      <w:r w:rsidRPr="00D6122E">
        <w:t xml:space="preserve">  </w:t>
      </w:r>
    </w:p>
    <w:tbl>
      <w:tblPr>
        <w:tblStyle w:val="TableGrid20"/>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730C13D5" w14:textId="77777777" w:rsidTr="003E7CFD">
        <w:trPr>
          <w:tblHeader/>
          <w:jc w:val="center"/>
        </w:trPr>
        <w:tc>
          <w:tcPr>
            <w:tcW w:w="675" w:type="dxa"/>
            <w:shd w:val="clear" w:color="auto" w:fill="C45022" w:themeFill="accent3"/>
          </w:tcPr>
          <w:p w14:paraId="5733DA1B"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7B431C11"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5898A558"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2E3E57F1" w14:textId="77777777" w:rsidTr="00755C44">
        <w:trPr>
          <w:jc w:val="center"/>
        </w:trPr>
        <w:tc>
          <w:tcPr>
            <w:tcW w:w="675" w:type="dxa"/>
            <w:shd w:val="clear" w:color="auto" w:fill="FFFFFF"/>
          </w:tcPr>
          <w:p w14:paraId="3161BDA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1.2.9.1</w:t>
            </w:r>
          </w:p>
        </w:tc>
        <w:tc>
          <w:tcPr>
            <w:tcW w:w="6015" w:type="dxa"/>
            <w:shd w:val="clear" w:color="auto" w:fill="FFFFFF"/>
          </w:tcPr>
          <w:p w14:paraId="0DB673E3"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Maintain public amenities in accordance with adopted levels of service</w:t>
            </w:r>
          </w:p>
        </w:tc>
        <w:tc>
          <w:tcPr>
            <w:tcW w:w="450" w:type="dxa"/>
            <w:shd w:val="clear" w:color="auto" w:fill="FFFFFF"/>
          </w:tcPr>
          <w:p w14:paraId="2B887D5E"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bl>
    <w:p w14:paraId="161463AE" w14:textId="77777777" w:rsidR="00D6122E" w:rsidRDefault="00D6122E" w:rsidP="00D6122E">
      <w:pPr>
        <w:rPr>
          <w:rStyle w:val="CommunityObjective5-Heading2Char"/>
          <w:rFonts w:eastAsiaTheme="minorHAnsi"/>
          <w:color w:val="FFFFFF" w:themeColor="background1"/>
        </w:rPr>
      </w:pPr>
    </w:p>
    <w:p w14:paraId="366167DD" w14:textId="5BAC2A5A" w:rsidR="00805A26" w:rsidRPr="00805A26" w:rsidRDefault="00805A26" w:rsidP="00805A26">
      <w:pPr>
        <w:pStyle w:val="CommunityObjective1-Heading2"/>
        <w:shd w:val="clear" w:color="auto" w:fill="C45022" w:themeFill="accent3"/>
        <w:rPr>
          <w:rFonts w:ascii="Montserrat" w:hAnsi="Montserrat"/>
          <w:b w:val="0"/>
          <w:bCs w:val="0"/>
          <w:noProof/>
          <w:color w:val="FFFFFF" w:themeColor="background1"/>
        </w:rPr>
        <w:sectPr w:rsidR="00805A26" w:rsidRPr="00805A26" w:rsidSect="00D01F89">
          <w:type w:val="continuous"/>
          <w:pgSz w:w="11906" w:h="16838"/>
          <w:pgMar w:top="824" w:right="849" w:bottom="1134" w:left="709" w:header="284" w:footer="202" w:gutter="0"/>
          <w:cols w:space="708"/>
          <w:docGrid w:linePitch="360"/>
        </w:sectPr>
      </w:pPr>
    </w:p>
    <w:p w14:paraId="51DA502B" w14:textId="0BFE7FE5" w:rsidR="0087443C" w:rsidRPr="00FF1BC4" w:rsidRDefault="0087443C" w:rsidP="00D6122E">
      <w:pPr>
        <w:pStyle w:val="CommunityObjective1-Heading3"/>
      </w:pPr>
      <w:r w:rsidRPr="00FF1BC4">
        <w:lastRenderedPageBreak/>
        <w:t>Condition of Assets</w:t>
      </w:r>
      <w:bookmarkEnd w:id="311"/>
      <w:bookmarkEnd w:id="312"/>
    </w:p>
    <w:p w14:paraId="427D7CBC" w14:textId="77777777" w:rsidR="00D6122E" w:rsidRPr="001E4718" w:rsidRDefault="00D6122E" w:rsidP="00D6122E">
      <w:r w:rsidRPr="001E4718">
        <w:t>Section 428 of the Local Government Act requires Council to prepare a report on the conditions of public works (including public buildings, public roads and water, sewerage and drainage works) under the control of the Council as at the end of that year, together with:</w:t>
      </w:r>
    </w:p>
    <w:p w14:paraId="6F092233" w14:textId="77777777" w:rsidR="00D6122E" w:rsidRPr="001E4718" w:rsidRDefault="00D6122E" w:rsidP="00D6122E">
      <w:pPr>
        <w:ind w:left="426" w:hanging="426"/>
      </w:pPr>
      <w:r w:rsidRPr="001E4718">
        <w:t xml:space="preserve">1. </w:t>
      </w:r>
      <w:r w:rsidRPr="001E4718">
        <w:tab/>
        <w:t xml:space="preserve">an estimate (at current value) of the amount of money required to bring the works up to satisfactory </w:t>
      </w:r>
      <w:proofErr w:type="gramStart"/>
      <w:r w:rsidRPr="001E4718">
        <w:t>standard;</w:t>
      </w:r>
      <w:proofErr w:type="gramEnd"/>
    </w:p>
    <w:p w14:paraId="4C71FAE8" w14:textId="77777777" w:rsidR="00D6122E" w:rsidRPr="001E4718" w:rsidRDefault="00D6122E" w:rsidP="00D6122E">
      <w:pPr>
        <w:ind w:left="426" w:hanging="426"/>
      </w:pPr>
      <w:r w:rsidRPr="001E4718">
        <w:t xml:space="preserve">2. </w:t>
      </w:r>
      <w:r w:rsidRPr="001E4718">
        <w:tab/>
        <w:t>an estimate (at current values) of the annual expense of maintaining the works at that standard; and</w:t>
      </w:r>
    </w:p>
    <w:p w14:paraId="4BB38433" w14:textId="77777777" w:rsidR="00D6122E" w:rsidRPr="001E4718" w:rsidRDefault="00D6122E" w:rsidP="00D6122E">
      <w:pPr>
        <w:ind w:left="426" w:hanging="426"/>
        <w:rPr>
          <w:rFonts w:cs="Arial"/>
        </w:rPr>
      </w:pPr>
      <w:r w:rsidRPr="001E4718">
        <w:t xml:space="preserve">3. </w:t>
      </w:r>
      <w:r w:rsidRPr="001E4718">
        <w:tab/>
        <w:t>the Council’s program of maintenance for that year in respect of the works.</w:t>
      </w:r>
      <w:r w:rsidRPr="001E4718">
        <w:rPr>
          <w:rFonts w:cs="Arial"/>
        </w:rPr>
        <w:t xml:space="preserve"> </w:t>
      </w:r>
    </w:p>
    <w:p w14:paraId="735652E9" w14:textId="77777777" w:rsidR="00D6122E" w:rsidRPr="001E4718" w:rsidRDefault="00D6122E" w:rsidP="00D6122E">
      <w:pPr>
        <w:rPr>
          <w:sz w:val="16"/>
          <w:szCs w:val="16"/>
        </w:rPr>
      </w:pPr>
      <w:r w:rsidRPr="001E4718">
        <w:t xml:space="preserve">In assessing the condition of Public Assets, Council has had regard to the condition, </w:t>
      </w:r>
      <w:proofErr w:type="gramStart"/>
      <w:r w:rsidRPr="001E4718">
        <w:t>function</w:t>
      </w:r>
      <w:proofErr w:type="gramEnd"/>
      <w:r w:rsidRPr="001E4718">
        <w:t xml:space="preserve"> and location of each asset. Proposed or potential enhancements to the existing asset have been ignored. Assets within each Asset Category have been assessed on an overall basis, recognising that an average valuation may be assessed even though certain assets may be above or below that standard on an individual basis. Councils will adopt different intervention levels for their assets determined by the current condition and their financial capacity to maintain assets at a predetermined level.</w:t>
      </w:r>
    </w:p>
    <w:p w14:paraId="0BB0C7E7" w14:textId="77777777" w:rsidR="00D6122E" w:rsidRPr="001E4718" w:rsidRDefault="00D6122E" w:rsidP="00D6122E">
      <w:pPr>
        <w:rPr>
          <w:rFonts w:cs="Arial"/>
        </w:rPr>
      </w:pPr>
      <w:r w:rsidRPr="001E4718">
        <w:t>Council recognises that the assessed condition may be different from that determined by other councils for public works under their control.</w:t>
      </w:r>
      <w:r w:rsidRPr="001E4718">
        <w:rPr>
          <w:rFonts w:cs="Arial"/>
        </w:rPr>
        <w:t xml:space="preserve"> </w:t>
      </w:r>
    </w:p>
    <w:p w14:paraId="294654AB" w14:textId="77777777" w:rsidR="00D6122E" w:rsidRDefault="00D6122E" w:rsidP="00D6122E">
      <w:r>
        <w:t xml:space="preserve">This information is detailed at </w:t>
      </w:r>
      <w:r>
        <w:rPr>
          <w:b/>
          <w:bCs/>
        </w:rPr>
        <w:t>Section 3</w:t>
      </w:r>
      <w:r>
        <w:rPr>
          <w:rFonts w:ascii="HelveticaNeueLTStd-BdCn" w:hAnsi="HelveticaNeueLTStd-BdCn"/>
        </w:rPr>
        <w:t xml:space="preserve"> </w:t>
      </w:r>
      <w:r>
        <w:t xml:space="preserve">in Council’s Financial Statements in Special </w:t>
      </w:r>
      <w:proofErr w:type="gramStart"/>
      <w:r>
        <w:t>Schedule  –</w:t>
      </w:r>
      <w:proofErr w:type="gramEnd"/>
      <w:r>
        <w:t xml:space="preserve"> Report on Infrastructure Assets as at 30 June 2021.</w:t>
      </w:r>
    </w:p>
    <w:p w14:paraId="2D8601BD" w14:textId="77777777" w:rsidR="00D6122E" w:rsidRPr="001E4718" w:rsidRDefault="00D6122E" w:rsidP="00556DB1">
      <w:pPr>
        <w:spacing w:before="0" w:after="0"/>
      </w:pPr>
      <w:r w:rsidRPr="001E4718">
        <w:t>In terms of asset condition rating the number disclosed has the following meaning:</w:t>
      </w:r>
    </w:p>
    <w:p w14:paraId="01D2E234" w14:textId="77777777" w:rsidR="00D6122E" w:rsidRPr="001E4718" w:rsidRDefault="00D6122E" w:rsidP="00556DB1">
      <w:pPr>
        <w:spacing w:before="0" w:after="0"/>
        <w:ind w:left="426" w:hanging="426"/>
      </w:pPr>
      <w:r w:rsidRPr="001E4718">
        <w:t>1 =</w:t>
      </w:r>
      <w:r w:rsidRPr="001E4718">
        <w:tab/>
        <w:t>Near perfect – ranges from New or Good</w:t>
      </w:r>
    </w:p>
    <w:p w14:paraId="123C85DD" w14:textId="77777777" w:rsidR="00D6122E" w:rsidRPr="001E4718" w:rsidRDefault="00D6122E" w:rsidP="00556DB1">
      <w:pPr>
        <w:spacing w:before="0" w:after="0"/>
        <w:ind w:left="426" w:hanging="426"/>
      </w:pPr>
      <w:r w:rsidRPr="001E4718">
        <w:t>2 =</w:t>
      </w:r>
      <w:r w:rsidRPr="001E4718">
        <w:tab/>
        <w:t>Superficial deterioration – ranges from Generally Good to Fair</w:t>
      </w:r>
    </w:p>
    <w:p w14:paraId="36E81FC4" w14:textId="77777777" w:rsidR="00D6122E" w:rsidRPr="001E4718" w:rsidRDefault="00D6122E" w:rsidP="00556DB1">
      <w:pPr>
        <w:spacing w:before="0" w:after="0"/>
        <w:ind w:left="426" w:hanging="426"/>
      </w:pPr>
      <w:r w:rsidRPr="001E4718">
        <w:t xml:space="preserve">3 = </w:t>
      </w:r>
      <w:r w:rsidRPr="001E4718">
        <w:tab/>
        <w:t>Deterioration evident – ranges from Fair to Marginal</w:t>
      </w:r>
    </w:p>
    <w:p w14:paraId="021780B1" w14:textId="77777777" w:rsidR="00D6122E" w:rsidRPr="001E4718" w:rsidRDefault="00D6122E" w:rsidP="00556DB1">
      <w:pPr>
        <w:spacing w:before="0" w:after="0"/>
        <w:ind w:left="426" w:hanging="426"/>
      </w:pPr>
      <w:r w:rsidRPr="001E4718">
        <w:t xml:space="preserve">4 = </w:t>
      </w:r>
      <w:r w:rsidRPr="001E4718">
        <w:tab/>
        <w:t>Requires major reconstruction - ranges from Poor to Critical</w:t>
      </w:r>
    </w:p>
    <w:p w14:paraId="5AB0BBA6" w14:textId="77777777" w:rsidR="00D6122E" w:rsidRPr="0065200F" w:rsidRDefault="00D6122E" w:rsidP="00556DB1">
      <w:pPr>
        <w:spacing w:before="0" w:after="0"/>
        <w:ind w:left="426" w:hanging="426"/>
        <w:rPr>
          <w:rFonts w:cs="Arial"/>
        </w:rPr>
      </w:pPr>
      <w:r w:rsidRPr="001E4718">
        <w:t xml:space="preserve">5 = </w:t>
      </w:r>
      <w:r w:rsidRPr="001E4718">
        <w:tab/>
        <w:t>Asset unserviceable - Critical, Beyond Repair</w:t>
      </w:r>
      <w:r w:rsidRPr="0065200F">
        <w:rPr>
          <w:rFonts w:cs="Arial"/>
        </w:rPr>
        <w:t xml:space="preserve"> </w:t>
      </w:r>
    </w:p>
    <w:p w14:paraId="57429DD5" w14:textId="77777777" w:rsidR="00D774DE" w:rsidRDefault="00D774DE" w:rsidP="00D6122E">
      <w:pPr>
        <w:pStyle w:val="CommunityObjective1-Heading3"/>
        <w:spacing w:before="0" w:after="0"/>
        <w:sectPr w:rsidR="00D774DE" w:rsidSect="00395049">
          <w:pgSz w:w="11906" w:h="16838"/>
          <w:pgMar w:top="824" w:right="849" w:bottom="1134" w:left="709" w:header="284" w:footer="202" w:gutter="0"/>
          <w:cols w:space="708"/>
          <w:docGrid w:linePitch="360"/>
        </w:sectPr>
      </w:pPr>
      <w:bookmarkStart w:id="313" w:name="_Toc527981114"/>
      <w:bookmarkStart w:id="314" w:name="_Toc20744780"/>
    </w:p>
    <w:p w14:paraId="6133B8E8" w14:textId="286C2134" w:rsidR="0087443C" w:rsidRPr="00FF1BC4" w:rsidRDefault="0087443C" w:rsidP="00D6122E">
      <w:pPr>
        <w:pStyle w:val="CommunityObjective1-Heading3"/>
        <w:spacing w:before="0" w:after="0"/>
      </w:pPr>
      <w:r w:rsidRPr="00FF1BC4">
        <w:lastRenderedPageBreak/>
        <w:t>Works on Private Land</w:t>
      </w:r>
      <w:bookmarkEnd w:id="313"/>
      <w:bookmarkEnd w:id="314"/>
    </w:p>
    <w:p w14:paraId="18497E5D" w14:textId="77777777" w:rsidR="0087443C" w:rsidRPr="0065200F" w:rsidRDefault="0087443C" w:rsidP="00D6122E">
      <w:pPr>
        <w:spacing w:before="0" w:after="0"/>
      </w:pPr>
      <w:r w:rsidRPr="0065200F">
        <w:rPr>
          <w:b/>
        </w:rPr>
        <w:t>Local Government General Regulation 2005 cl 217(</w:t>
      </w:r>
      <w:proofErr w:type="gramStart"/>
      <w:r w:rsidRPr="0065200F">
        <w:rPr>
          <w:b/>
        </w:rPr>
        <w:t>1)(</w:t>
      </w:r>
      <w:proofErr w:type="gramEnd"/>
      <w:r w:rsidRPr="0065200F">
        <w:rPr>
          <w:b/>
        </w:rPr>
        <w:t>a4)</w:t>
      </w:r>
    </w:p>
    <w:p w14:paraId="756D0C58" w14:textId="5E96CAF3" w:rsidR="00404297" w:rsidRPr="00325958" w:rsidRDefault="00932C13" w:rsidP="00404297">
      <w:r w:rsidRPr="00D774DE">
        <w:t>During the reporting period 1 July 20</w:t>
      </w:r>
      <w:r w:rsidR="00404297" w:rsidRPr="00D774DE">
        <w:t>20</w:t>
      </w:r>
      <w:r w:rsidRPr="00D774DE">
        <w:t xml:space="preserve"> to 30 June 202</w:t>
      </w:r>
      <w:r w:rsidR="00404297" w:rsidRPr="00D774DE">
        <w:t>1</w:t>
      </w:r>
      <w:r w:rsidRPr="00D774DE">
        <w:t>, Council carr</w:t>
      </w:r>
      <w:r w:rsidR="00404297" w:rsidRPr="00D774DE">
        <w:t xml:space="preserve">ied </w:t>
      </w:r>
      <w:r w:rsidRPr="00D774DE">
        <w:t>out</w:t>
      </w:r>
      <w:r w:rsidR="00404297" w:rsidRPr="00D774DE">
        <w:t xml:space="preserve"> </w:t>
      </w:r>
      <w:r w:rsidRPr="00D774DE">
        <w:t xml:space="preserve">work on private land </w:t>
      </w:r>
      <w:r w:rsidRPr="00325958">
        <w:t>that was fully or partly subsidised by Council</w:t>
      </w:r>
      <w:r w:rsidR="00404297" w:rsidRPr="00325958">
        <w:t xml:space="preserve">, </w:t>
      </w:r>
      <w:r w:rsidR="00D774DE" w:rsidRPr="00325958">
        <w:t xml:space="preserve">as </w:t>
      </w:r>
      <w:r w:rsidR="00404297" w:rsidRPr="00325958">
        <w:t>detailed below:</w:t>
      </w:r>
    </w:p>
    <w:p w14:paraId="737F94C9"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person for whom the work was carried out</w:t>
      </w:r>
      <w:r w:rsidRPr="00325958">
        <w:rPr>
          <w:rFonts w:cs="Arial"/>
          <w:color w:val="000000" w:themeColor="text1"/>
        </w:rPr>
        <w:t>: The registered proprietor of each property requiring noise abatement works.</w:t>
      </w:r>
    </w:p>
    <w:p w14:paraId="007BD6F0" w14:textId="77777777" w:rsidR="00404297" w:rsidRPr="00325958" w:rsidRDefault="00404297" w:rsidP="00404297">
      <w:pPr>
        <w:pStyle w:val="ListParagraph"/>
        <w:rPr>
          <w:rFonts w:cs="Arial"/>
          <w:color w:val="000000" w:themeColor="text1"/>
        </w:rPr>
      </w:pPr>
    </w:p>
    <w:p w14:paraId="29F168AA"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nature of the work:</w:t>
      </w:r>
      <w:r w:rsidRPr="00325958">
        <w:rPr>
          <w:rFonts w:cs="Arial"/>
          <w:color w:val="000000" w:themeColor="text1"/>
        </w:rPr>
        <w:t xml:space="preserve"> The nature of the work was to install noise abatement to protect each property from the additional noise generated by the Bypass.</w:t>
      </w:r>
    </w:p>
    <w:p w14:paraId="2D49136F" w14:textId="77777777" w:rsidR="00404297" w:rsidRPr="00325958" w:rsidRDefault="00404297" w:rsidP="00404297">
      <w:pPr>
        <w:pStyle w:val="ListParagraph"/>
        <w:rPr>
          <w:rFonts w:cs="Arial"/>
          <w:color w:val="000000" w:themeColor="text1"/>
        </w:rPr>
      </w:pPr>
    </w:p>
    <w:p w14:paraId="677B47DA"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type and quantity of materials used:</w:t>
      </w:r>
      <w:r w:rsidRPr="00325958">
        <w:rPr>
          <w:rFonts w:cs="Arial"/>
          <w:color w:val="000000" w:themeColor="text1"/>
        </w:rPr>
        <w:t xml:space="preserve"> The works varied on each property but generally consisted of replacing or upgrading windows, doors, air conditioning, front and side boundary fencing and in some instances wall, </w:t>
      </w:r>
      <w:proofErr w:type="gramStart"/>
      <w:r w:rsidRPr="00325958">
        <w:rPr>
          <w:rFonts w:cs="Arial"/>
          <w:color w:val="000000" w:themeColor="text1"/>
        </w:rPr>
        <w:t>roof</w:t>
      </w:r>
      <w:proofErr w:type="gramEnd"/>
      <w:r w:rsidRPr="00325958">
        <w:rPr>
          <w:rFonts w:cs="Arial"/>
          <w:color w:val="000000" w:themeColor="text1"/>
        </w:rPr>
        <w:t xml:space="preserve"> and underfloor insulation/protection.</w:t>
      </w:r>
    </w:p>
    <w:p w14:paraId="7F805311" w14:textId="77777777" w:rsidR="00404297" w:rsidRPr="00325958" w:rsidRDefault="00404297" w:rsidP="00404297">
      <w:pPr>
        <w:pStyle w:val="ListParagraph"/>
        <w:rPr>
          <w:rFonts w:cs="Arial"/>
          <w:color w:val="000000" w:themeColor="text1"/>
        </w:rPr>
      </w:pPr>
    </w:p>
    <w:p w14:paraId="78FFA5AA"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charge made for those materials:</w:t>
      </w:r>
      <w:r w:rsidRPr="00325958">
        <w:rPr>
          <w:rFonts w:cs="Arial"/>
          <w:color w:val="000000" w:themeColor="text1"/>
        </w:rPr>
        <w:t xml:space="preserve"> There was no charge made to any of the proprietors for the required works.</w:t>
      </w:r>
    </w:p>
    <w:p w14:paraId="02835995" w14:textId="77777777" w:rsidR="00404297" w:rsidRPr="00325958" w:rsidRDefault="00404297" w:rsidP="00404297">
      <w:pPr>
        <w:pStyle w:val="ListParagraph"/>
        <w:rPr>
          <w:rFonts w:cs="Arial"/>
          <w:color w:val="000000" w:themeColor="text1"/>
        </w:rPr>
      </w:pPr>
    </w:p>
    <w:p w14:paraId="04104F1F"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total of the number of hours taken by each person who carried out the work:</w:t>
      </w:r>
      <w:r w:rsidRPr="00325958">
        <w:rPr>
          <w:rFonts w:cs="Arial"/>
          <w:color w:val="000000" w:themeColor="text1"/>
        </w:rPr>
        <w:t xml:space="preserve"> The exact number of hours for each property is detailed within each report, however the overall Contract with </w:t>
      </w:r>
      <w:proofErr w:type="spellStart"/>
      <w:r w:rsidRPr="00325958">
        <w:rPr>
          <w:rFonts w:cs="Arial"/>
          <w:color w:val="000000" w:themeColor="text1"/>
        </w:rPr>
        <w:t>Bishton</w:t>
      </w:r>
      <w:proofErr w:type="spellEnd"/>
      <w:r w:rsidRPr="00325958">
        <w:rPr>
          <w:rFonts w:cs="Arial"/>
          <w:color w:val="000000" w:themeColor="text1"/>
        </w:rPr>
        <w:t xml:space="preserve"> group was undertaken over 8 months.</w:t>
      </w:r>
    </w:p>
    <w:p w14:paraId="00B80F44" w14:textId="77777777" w:rsidR="00404297" w:rsidRPr="00325958" w:rsidRDefault="00404297" w:rsidP="00404297">
      <w:pPr>
        <w:pStyle w:val="ListParagraph"/>
        <w:rPr>
          <w:rFonts w:cs="Arial"/>
          <w:color w:val="000000" w:themeColor="text1"/>
        </w:rPr>
      </w:pPr>
    </w:p>
    <w:p w14:paraId="302E5440" w14:textId="77777777" w:rsidR="00404297" w:rsidRPr="00325958" w:rsidRDefault="00404297" w:rsidP="00404297">
      <w:pPr>
        <w:pStyle w:val="ListParagraph"/>
        <w:numPr>
          <w:ilvl w:val="0"/>
          <w:numId w:val="56"/>
        </w:numPr>
        <w:rPr>
          <w:rFonts w:cs="Arial"/>
          <w:color w:val="000000" w:themeColor="text1"/>
        </w:rPr>
      </w:pPr>
      <w:r w:rsidRPr="00325958">
        <w:rPr>
          <w:rFonts w:cs="Arial"/>
          <w:b/>
          <w:bCs/>
          <w:color w:val="000000" w:themeColor="text1"/>
        </w:rPr>
        <w:t>The total amount charged for carrying out the work (including the charge made for materials):</w:t>
      </w:r>
      <w:r w:rsidRPr="00325958">
        <w:rPr>
          <w:rFonts w:cs="Arial"/>
          <w:color w:val="000000" w:themeColor="text1"/>
        </w:rPr>
        <w:t xml:space="preserve"> There was no charge made to any proprietor for the required works.</w:t>
      </w:r>
    </w:p>
    <w:p w14:paraId="7C62DA71" w14:textId="77777777" w:rsidR="00404297" w:rsidRPr="00325958" w:rsidRDefault="00404297" w:rsidP="00404297">
      <w:pPr>
        <w:pStyle w:val="ListParagraph"/>
        <w:rPr>
          <w:rFonts w:cs="Arial"/>
          <w:color w:val="000000" w:themeColor="text1"/>
        </w:rPr>
      </w:pPr>
    </w:p>
    <w:p w14:paraId="77631287" w14:textId="77777777" w:rsidR="00404297" w:rsidRPr="00D774DE" w:rsidRDefault="00404297" w:rsidP="00404297">
      <w:pPr>
        <w:pStyle w:val="ListParagraph"/>
        <w:numPr>
          <w:ilvl w:val="0"/>
          <w:numId w:val="56"/>
        </w:numPr>
        <w:rPr>
          <w:rFonts w:cs="Arial"/>
          <w:color w:val="000000" w:themeColor="text1"/>
        </w:rPr>
      </w:pPr>
      <w:r w:rsidRPr="00325958">
        <w:rPr>
          <w:rFonts w:cs="Arial"/>
          <w:b/>
          <w:bCs/>
          <w:color w:val="000000" w:themeColor="text1"/>
        </w:rPr>
        <w:t>The reason for carrying out the work:</w:t>
      </w:r>
      <w:r w:rsidRPr="00325958">
        <w:rPr>
          <w:rFonts w:cs="Arial"/>
          <w:color w:val="000000" w:themeColor="text1"/>
        </w:rPr>
        <w:t xml:space="preserve"> To install noise abatement as a condition of consent to protect each property from the additional</w:t>
      </w:r>
      <w:r w:rsidRPr="00D774DE">
        <w:rPr>
          <w:rFonts w:cs="Arial"/>
          <w:color w:val="000000" w:themeColor="text1"/>
        </w:rPr>
        <w:t xml:space="preserve"> noise generated by the Bypass.</w:t>
      </w:r>
    </w:p>
    <w:p w14:paraId="1750C199" w14:textId="7A8A5858" w:rsidR="00C76F06" w:rsidRDefault="00932C13" w:rsidP="00932C13">
      <w:pPr>
        <w:sectPr w:rsidR="00C76F06" w:rsidSect="00395049">
          <w:pgSz w:w="11906" w:h="16838"/>
          <w:pgMar w:top="824" w:right="849" w:bottom="1134" w:left="709" w:header="284" w:footer="202" w:gutter="0"/>
          <w:cols w:space="708"/>
          <w:docGrid w:linePitch="360"/>
        </w:sectPr>
      </w:pPr>
      <w:r w:rsidRPr="00D774DE">
        <w:t>Council did not</w:t>
      </w:r>
      <w:r w:rsidRPr="00D774DE">
        <w:rPr>
          <w:color w:val="FF0000"/>
        </w:rPr>
        <w:t xml:space="preserve"> </w:t>
      </w:r>
      <w:r w:rsidRPr="00D774DE">
        <w:t>make any resolutions during the reporting period, under Section 67(2b) of the Local Government Act 1993, to carry out works on private land at a charge less than the adopted fee.</w:t>
      </w:r>
    </w:p>
    <w:p w14:paraId="0529B61A" w14:textId="08168FEA" w:rsidR="00D6122E" w:rsidRDefault="00D6122E" w:rsidP="004B529C">
      <w:pPr>
        <w:pStyle w:val="CommunityObjective5-Heading2"/>
        <w:shd w:val="clear" w:color="auto" w:fill="C45022" w:themeFill="accent3"/>
        <w:rPr>
          <w:rStyle w:val="CommunityObjective5-Heading2Char"/>
          <w:color w:val="FFFFFF" w:themeColor="background1"/>
        </w:rPr>
      </w:pPr>
      <w:bookmarkStart w:id="315" w:name="_Toc83378876"/>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1.3</w:t>
      </w:r>
      <w:r w:rsidRPr="00CD4036">
        <w:rPr>
          <w:rStyle w:val="CommunityObjective5-Heading2Char"/>
          <w:rFonts w:ascii="Century Gothic" w:hAnsi="Century Gothic"/>
          <w:b/>
          <w:bCs/>
          <w:noProof w:val="0"/>
          <w:color w:val="FFFFFF" w:themeColor="background1"/>
        </w:rPr>
        <w:t xml:space="preserve"> -</w:t>
      </w:r>
      <w:r w:rsidRPr="00CD4036">
        <w:t xml:space="preserve"> </w:t>
      </w:r>
      <w:r w:rsidRPr="00D6122E">
        <w:rPr>
          <w:rStyle w:val="CommunityObjective5-Heading2Char"/>
          <w:color w:val="FFFFFF" w:themeColor="background1"/>
        </w:rPr>
        <w:t>Support, through partnership, a network of integrated sustainable transport options</w:t>
      </w:r>
      <w:bookmarkEnd w:id="315"/>
    </w:p>
    <w:p w14:paraId="3C157E28" w14:textId="14CEDA3A" w:rsidR="00D6122E" w:rsidRDefault="00D6122E" w:rsidP="00D6122E">
      <w:pPr>
        <w:pStyle w:val="CommunityObjective1-Heading3"/>
      </w:pPr>
      <w:r>
        <w:t>Delivery Program Actions</w:t>
      </w:r>
    </w:p>
    <w:p w14:paraId="6132C037" w14:textId="518D91AC" w:rsidR="00D6122E" w:rsidRPr="00D6122E" w:rsidRDefault="00D6122E" w:rsidP="00D6122E">
      <w:pPr>
        <w:pStyle w:val="CommunityObjective1-Heading4"/>
        <w:rPr>
          <w:b w:val="0"/>
          <w:bCs/>
        </w:rPr>
      </w:pPr>
      <w:r>
        <w:t xml:space="preserve">Delivery Program Action </w:t>
      </w:r>
      <w:r w:rsidRPr="00D6122E">
        <w:t xml:space="preserve">1.3.1: </w:t>
      </w:r>
      <w:r w:rsidRPr="00D6122E">
        <w:rPr>
          <w:b w:val="0"/>
          <w:bCs/>
        </w:rPr>
        <w:t>Ensure an integrated and accessible transport network (SP)</w:t>
      </w:r>
    </w:p>
    <w:tbl>
      <w:tblPr>
        <w:tblStyle w:val="TableGrid21"/>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D6122E" w:rsidRPr="00D6122E" w14:paraId="6E5ABFC0" w14:textId="77777777" w:rsidTr="003E7CFD">
        <w:trPr>
          <w:tblHeader/>
          <w:jc w:val="center"/>
        </w:trPr>
        <w:tc>
          <w:tcPr>
            <w:tcW w:w="675" w:type="dxa"/>
            <w:shd w:val="clear" w:color="auto" w:fill="C45022" w:themeFill="accent3"/>
          </w:tcPr>
          <w:p w14:paraId="7304DCB0"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1C933C8F"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5786EDB9" w14:textId="77777777" w:rsidR="00D6122E" w:rsidRPr="003E7CFD" w:rsidRDefault="00D6122E" w:rsidP="00D6122E">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1897446F" w14:textId="77777777" w:rsidTr="00755C44">
        <w:trPr>
          <w:jc w:val="center"/>
        </w:trPr>
        <w:tc>
          <w:tcPr>
            <w:tcW w:w="675" w:type="dxa"/>
            <w:shd w:val="clear" w:color="auto" w:fill="FFFFFF"/>
          </w:tcPr>
          <w:p w14:paraId="2A7B180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1.3.1.1</w:t>
            </w:r>
          </w:p>
        </w:tc>
        <w:tc>
          <w:tcPr>
            <w:tcW w:w="6015" w:type="dxa"/>
            <w:shd w:val="clear" w:color="auto" w:fill="FFFFFF"/>
          </w:tcPr>
          <w:p w14:paraId="4F55479D"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Finalise the Integrated Transport Management Strategy (ITMS)</w:t>
            </w:r>
          </w:p>
        </w:tc>
        <w:tc>
          <w:tcPr>
            <w:tcW w:w="450" w:type="dxa"/>
            <w:shd w:val="clear" w:color="auto" w:fill="FFFFFF"/>
          </w:tcPr>
          <w:p w14:paraId="15A93D09" w14:textId="77777777" w:rsidR="00D6122E" w:rsidRPr="002537A6" w:rsidRDefault="00D6122E" w:rsidP="00D6122E">
            <w:pPr>
              <w:spacing w:before="0" w:after="0"/>
              <w:rPr>
                <w:rFonts w:eastAsia="Arial" w:cs="Times New Roman"/>
                <w:color w:val="007635"/>
                <w:lang w:val="en-US"/>
              </w:rPr>
            </w:pPr>
            <w:r w:rsidRPr="002537A6">
              <w:rPr>
                <w:rFonts w:eastAsia="Arial" w:cs="Times New Roman"/>
                <w:color w:val="007635"/>
                <w:lang w:val="en-US"/>
              </w:rPr>
              <w:t>Achieved</w:t>
            </w:r>
          </w:p>
        </w:tc>
      </w:tr>
      <w:tr w:rsidR="00D6122E" w:rsidRPr="00D6122E" w14:paraId="1CEECCD4" w14:textId="77777777" w:rsidTr="00755C44">
        <w:trPr>
          <w:jc w:val="center"/>
        </w:trPr>
        <w:tc>
          <w:tcPr>
            <w:tcW w:w="675" w:type="dxa"/>
            <w:shd w:val="clear" w:color="auto" w:fill="FFFFFF"/>
          </w:tcPr>
          <w:p w14:paraId="7E2918B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1.3.1.2</w:t>
            </w:r>
          </w:p>
        </w:tc>
        <w:tc>
          <w:tcPr>
            <w:tcW w:w="6015" w:type="dxa"/>
            <w:shd w:val="clear" w:color="auto" w:fill="FFFFFF"/>
          </w:tcPr>
          <w:p w14:paraId="09A5D56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Delivery prioritised Pedestrian and Access Mobility Plan (PAMP) facilities</w:t>
            </w:r>
          </w:p>
        </w:tc>
        <w:tc>
          <w:tcPr>
            <w:tcW w:w="450" w:type="dxa"/>
            <w:shd w:val="clear" w:color="auto" w:fill="FFFFFF"/>
          </w:tcPr>
          <w:p w14:paraId="39F8E826"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3A69ECD4" w14:textId="77777777" w:rsidTr="00755C44">
        <w:trPr>
          <w:jc w:val="center"/>
        </w:trPr>
        <w:tc>
          <w:tcPr>
            <w:tcW w:w="675" w:type="dxa"/>
            <w:shd w:val="clear" w:color="auto" w:fill="FFFFFF"/>
          </w:tcPr>
          <w:p w14:paraId="10349E63"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1.3.1.3</w:t>
            </w:r>
          </w:p>
        </w:tc>
        <w:tc>
          <w:tcPr>
            <w:tcW w:w="6015" w:type="dxa"/>
            <w:shd w:val="clear" w:color="auto" w:fill="FFFFFF"/>
          </w:tcPr>
          <w:p w14:paraId="4DACE66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Support the Byron Bay Bus Interchange in partnership with Transport for NSW</w:t>
            </w:r>
          </w:p>
        </w:tc>
        <w:tc>
          <w:tcPr>
            <w:tcW w:w="450" w:type="dxa"/>
            <w:shd w:val="clear" w:color="auto" w:fill="FFFFFF"/>
          </w:tcPr>
          <w:p w14:paraId="7D0EC35E"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09286798" w14:textId="77777777" w:rsidTr="00755C44">
        <w:trPr>
          <w:jc w:val="center"/>
        </w:trPr>
        <w:tc>
          <w:tcPr>
            <w:tcW w:w="675" w:type="dxa"/>
            <w:shd w:val="clear" w:color="auto" w:fill="FFFFFF"/>
          </w:tcPr>
          <w:p w14:paraId="0CAF4847"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1.3.1.4</w:t>
            </w:r>
          </w:p>
        </w:tc>
        <w:tc>
          <w:tcPr>
            <w:tcW w:w="6015" w:type="dxa"/>
            <w:shd w:val="clear" w:color="auto" w:fill="FFFFFF"/>
          </w:tcPr>
          <w:p w14:paraId="3B74754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Construction of the Bangalow Deacon Street share path (priority project from the Bike Plan)</w:t>
            </w:r>
          </w:p>
        </w:tc>
        <w:tc>
          <w:tcPr>
            <w:tcW w:w="450" w:type="dxa"/>
            <w:shd w:val="clear" w:color="auto" w:fill="FFFFFF"/>
          </w:tcPr>
          <w:p w14:paraId="7DC4FCEF"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4AB2712F" w14:textId="77777777" w:rsidTr="00755C44">
        <w:trPr>
          <w:jc w:val="center"/>
        </w:trPr>
        <w:tc>
          <w:tcPr>
            <w:tcW w:w="675" w:type="dxa"/>
            <w:shd w:val="clear" w:color="auto" w:fill="FFFFFF"/>
          </w:tcPr>
          <w:p w14:paraId="6E1AF4FA"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1.3.1.5</w:t>
            </w:r>
          </w:p>
        </w:tc>
        <w:tc>
          <w:tcPr>
            <w:tcW w:w="6015" w:type="dxa"/>
            <w:shd w:val="clear" w:color="auto" w:fill="FFFFFF"/>
          </w:tcPr>
          <w:p w14:paraId="1B3514F5"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Provide a quarterly update report on the outcome of discussions with State government and agencies about the multi-use of the rail corridor, including any policy developments and funding opportunities identified</w:t>
            </w:r>
          </w:p>
        </w:tc>
        <w:tc>
          <w:tcPr>
            <w:tcW w:w="450" w:type="dxa"/>
            <w:shd w:val="clear" w:color="auto" w:fill="FFFFFF"/>
          </w:tcPr>
          <w:p w14:paraId="5E71B17A"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6B514522" w14:textId="77777777" w:rsidTr="00755C44">
        <w:trPr>
          <w:jc w:val="center"/>
        </w:trPr>
        <w:tc>
          <w:tcPr>
            <w:tcW w:w="675" w:type="dxa"/>
            <w:shd w:val="clear" w:color="auto" w:fill="FFFFFF"/>
          </w:tcPr>
          <w:p w14:paraId="3AACE613"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1.3.1.6</w:t>
            </w:r>
          </w:p>
        </w:tc>
        <w:tc>
          <w:tcPr>
            <w:tcW w:w="6015" w:type="dxa"/>
            <w:shd w:val="clear" w:color="auto" w:fill="FFFFFF"/>
          </w:tcPr>
          <w:p w14:paraId="1603441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Develop a governance model to support rail corridor activation</w:t>
            </w:r>
          </w:p>
        </w:tc>
        <w:tc>
          <w:tcPr>
            <w:tcW w:w="450" w:type="dxa"/>
            <w:shd w:val="clear" w:color="auto" w:fill="FFFFFF"/>
          </w:tcPr>
          <w:p w14:paraId="1658E4E1" w14:textId="77777777" w:rsidR="00D6122E" w:rsidRPr="002537A6" w:rsidRDefault="00D6122E" w:rsidP="00D6122E">
            <w:pPr>
              <w:spacing w:before="0" w:after="0"/>
              <w:rPr>
                <w:rFonts w:eastAsia="Arial" w:cs="Times New Roman"/>
                <w:color w:val="C45022"/>
                <w:lang w:val="en-US"/>
              </w:rPr>
            </w:pPr>
            <w:r w:rsidRPr="002537A6">
              <w:rPr>
                <w:rFonts w:eastAsia="Arial" w:cs="Times New Roman"/>
                <w:color w:val="C45022"/>
                <w:lang w:val="en-US"/>
              </w:rPr>
              <w:t>Deferred</w:t>
            </w:r>
          </w:p>
        </w:tc>
      </w:tr>
      <w:tr w:rsidR="00D6122E" w:rsidRPr="00D6122E" w14:paraId="1260EBA5" w14:textId="77777777" w:rsidTr="00755C44">
        <w:trPr>
          <w:jc w:val="center"/>
        </w:trPr>
        <w:tc>
          <w:tcPr>
            <w:tcW w:w="675" w:type="dxa"/>
            <w:shd w:val="clear" w:color="auto" w:fill="FFFFFF"/>
          </w:tcPr>
          <w:p w14:paraId="27D6087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1.3.1.7</w:t>
            </w:r>
          </w:p>
        </w:tc>
        <w:tc>
          <w:tcPr>
            <w:tcW w:w="6015" w:type="dxa"/>
            <w:shd w:val="clear" w:color="auto" w:fill="FFFFFF"/>
          </w:tcPr>
          <w:p w14:paraId="590E777E"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Review Council's Asset Management Policy to embed Council's Road Access and Safety Principles (RASPs) for implementation from July 2021</w:t>
            </w:r>
          </w:p>
        </w:tc>
        <w:tc>
          <w:tcPr>
            <w:tcW w:w="450" w:type="dxa"/>
            <w:shd w:val="clear" w:color="auto" w:fill="FFFFFF"/>
          </w:tcPr>
          <w:p w14:paraId="1B0B0F91" w14:textId="77777777" w:rsidR="00D6122E" w:rsidRPr="002537A6" w:rsidRDefault="00D6122E" w:rsidP="00D6122E">
            <w:pPr>
              <w:spacing w:before="0" w:after="0"/>
              <w:rPr>
                <w:rFonts w:eastAsia="Arial" w:cs="Times New Roman"/>
                <w:color w:val="3E2F5D"/>
                <w:lang w:val="en-US"/>
              </w:rPr>
            </w:pPr>
            <w:r w:rsidRPr="002537A6">
              <w:rPr>
                <w:rFonts w:eastAsia="Arial" w:cs="Times New Roman"/>
                <w:color w:val="3E2F5D"/>
                <w:lang w:val="en-US"/>
              </w:rPr>
              <w:t>Substantially Achieved</w:t>
            </w:r>
          </w:p>
        </w:tc>
      </w:tr>
      <w:tr w:rsidR="00D6122E" w:rsidRPr="00D6122E" w14:paraId="1C589833" w14:textId="77777777" w:rsidTr="00755C44">
        <w:trPr>
          <w:jc w:val="center"/>
        </w:trPr>
        <w:tc>
          <w:tcPr>
            <w:tcW w:w="675" w:type="dxa"/>
            <w:shd w:val="clear" w:color="auto" w:fill="FFFFFF"/>
          </w:tcPr>
          <w:p w14:paraId="2B3CD4BC"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1.3.1.8</w:t>
            </w:r>
          </w:p>
        </w:tc>
        <w:tc>
          <w:tcPr>
            <w:tcW w:w="6015" w:type="dxa"/>
            <w:shd w:val="clear" w:color="auto" w:fill="FFFFFF"/>
          </w:tcPr>
          <w:p w14:paraId="57BA0830"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Review and update road related infrastructure, movement, </w:t>
            </w:r>
            <w:proofErr w:type="gramStart"/>
            <w:r w:rsidRPr="00D6122E">
              <w:rPr>
                <w:rFonts w:eastAsia="Arial" w:cs="Times New Roman"/>
                <w:lang w:val="en-US"/>
              </w:rPr>
              <w:t>access</w:t>
            </w:r>
            <w:proofErr w:type="gramEnd"/>
            <w:r w:rsidRPr="00D6122E">
              <w:rPr>
                <w:rFonts w:eastAsia="Arial" w:cs="Times New Roman"/>
                <w:lang w:val="en-US"/>
              </w:rPr>
              <w:t xml:space="preserve"> and safety policies to include RASPs</w:t>
            </w:r>
          </w:p>
        </w:tc>
        <w:tc>
          <w:tcPr>
            <w:tcW w:w="450" w:type="dxa"/>
            <w:shd w:val="clear" w:color="auto" w:fill="FFFFFF"/>
          </w:tcPr>
          <w:p w14:paraId="16D8F5C1"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r w:rsidR="00D6122E" w:rsidRPr="00D6122E" w14:paraId="0D4DF1A7" w14:textId="77777777" w:rsidTr="00755C44">
        <w:trPr>
          <w:jc w:val="center"/>
        </w:trPr>
        <w:tc>
          <w:tcPr>
            <w:tcW w:w="675" w:type="dxa"/>
            <w:shd w:val="clear" w:color="auto" w:fill="FFFFFF"/>
          </w:tcPr>
          <w:p w14:paraId="0DD3A104"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1.3.1.9</w:t>
            </w:r>
          </w:p>
        </w:tc>
        <w:tc>
          <w:tcPr>
            <w:tcW w:w="6015" w:type="dxa"/>
            <w:shd w:val="clear" w:color="auto" w:fill="FFFFFF"/>
          </w:tcPr>
          <w:p w14:paraId="0AD4CAAF" w14:textId="77777777" w:rsidR="00D6122E" w:rsidRPr="00D6122E" w:rsidRDefault="00D6122E" w:rsidP="00D6122E">
            <w:pPr>
              <w:spacing w:before="0" w:after="0"/>
              <w:rPr>
                <w:rFonts w:eastAsia="Arial" w:cs="Times New Roman"/>
                <w:lang w:val="en-US"/>
              </w:rPr>
            </w:pPr>
            <w:r w:rsidRPr="00D6122E">
              <w:rPr>
                <w:rFonts w:eastAsia="Arial" w:cs="Times New Roman"/>
                <w:lang w:val="en-US"/>
              </w:rPr>
              <w:t xml:space="preserve">Commence review of road related DCP chapters to embed Road Access and Safety Principles (RASPs) for adoption in 2021/22 </w:t>
            </w:r>
          </w:p>
        </w:tc>
        <w:tc>
          <w:tcPr>
            <w:tcW w:w="450" w:type="dxa"/>
            <w:shd w:val="clear" w:color="auto" w:fill="FFFFFF"/>
          </w:tcPr>
          <w:p w14:paraId="20703FD7" w14:textId="77777777" w:rsidR="00D6122E" w:rsidRPr="00D6122E" w:rsidRDefault="00D6122E" w:rsidP="00D6122E">
            <w:pPr>
              <w:spacing w:before="0" w:after="0"/>
              <w:rPr>
                <w:rFonts w:eastAsia="Arial" w:cs="Times New Roman"/>
                <w:lang w:val="en-US"/>
              </w:rPr>
            </w:pPr>
            <w:r w:rsidRPr="002537A6">
              <w:rPr>
                <w:rFonts w:eastAsia="Arial" w:cs="Times New Roman"/>
                <w:color w:val="007635"/>
                <w:lang w:val="en-US"/>
              </w:rPr>
              <w:t>Achieved</w:t>
            </w:r>
          </w:p>
        </w:tc>
      </w:tr>
    </w:tbl>
    <w:p w14:paraId="379F0FD7" w14:textId="77777777" w:rsidR="00325958" w:rsidRDefault="00325958" w:rsidP="004B477C">
      <w:pPr>
        <w:rPr>
          <w:rFonts w:asciiTheme="minorHAnsi" w:eastAsia="Times New Roman" w:hAnsiTheme="minorHAnsi" w:cs="Arial"/>
          <w:bCs/>
          <w:color w:val="C45022" w:themeColor="accent3"/>
          <w:szCs w:val="24"/>
          <w:lang w:eastAsia="en-AU"/>
        </w:rPr>
        <w:sectPr w:rsidR="00325958" w:rsidSect="00395049">
          <w:pgSz w:w="11906" w:h="16838"/>
          <w:pgMar w:top="824" w:right="849" w:bottom="1134" w:left="709" w:header="284" w:footer="202" w:gutter="0"/>
          <w:cols w:space="708"/>
          <w:docGrid w:linePitch="360"/>
        </w:sectPr>
      </w:pPr>
    </w:p>
    <w:p w14:paraId="68125A9B" w14:textId="6C2F81A5" w:rsidR="000B2C95" w:rsidRDefault="00325958" w:rsidP="00325958">
      <w:pPr>
        <w:ind w:hanging="709"/>
        <w:rPr>
          <w:rFonts w:asciiTheme="minorHAnsi" w:eastAsia="Times New Roman" w:hAnsiTheme="minorHAnsi" w:cs="Arial"/>
          <w:bCs/>
          <w:color w:val="C45022" w:themeColor="accent3"/>
          <w:szCs w:val="24"/>
          <w:lang w:eastAsia="en-AU"/>
        </w:rPr>
        <w:sectPr w:rsidR="000B2C95" w:rsidSect="00325958">
          <w:pgSz w:w="11906" w:h="16838"/>
          <w:pgMar w:top="0" w:right="849" w:bottom="1134" w:left="709" w:header="284" w:footer="202" w:gutter="0"/>
          <w:cols w:space="708"/>
          <w:docGrid w:linePitch="360"/>
        </w:sectPr>
      </w:pPr>
      <w:r>
        <w:rPr>
          <w:noProof/>
          <w:color w:val="FFFFFF" w:themeColor="background1"/>
          <w:sz w:val="48"/>
        </w:rPr>
        <w:lastRenderedPageBreak/>
        <w:drawing>
          <wp:inline distT="0" distB="0" distL="0" distR="0" wp14:anchorId="758D8F46" wp14:editId="2B4E99D8">
            <wp:extent cx="11566211" cy="7710807"/>
            <wp:effectExtent l="3492" t="0" r="953" b="952"/>
            <wp:docPr id="27" name="Picture 27" descr="A road with a bike lane along side it. A sign with the words 'watch for' a picture of a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oad with a bike lane along side it. A sign with the words 'watch for' a picture of a bike."/>
                    <pic:cNvPicPr/>
                  </pic:nvPicPr>
                  <pic:blipFill>
                    <a:blip r:embed="rId154" cstate="print">
                      <a:extLst>
                        <a:ext uri="{28A0092B-C50C-407E-A947-70E740481C1C}">
                          <a14:useLocalDpi xmlns:a14="http://schemas.microsoft.com/office/drawing/2010/main" val="0"/>
                        </a:ext>
                      </a:extLst>
                    </a:blip>
                    <a:stretch>
                      <a:fillRect/>
                    </a:stretch>
                  </pic:blipFill>
                  <pic:spPr>
                    <a:xfrm rot="16200000">
                      <a:off x="0" y="0"/>
                      <a:ext cx="11572579" cy="7715052"/>
                    </a:xfrm>
                    <a:prstGeom prst="rect">
                      <a:avLst/>
                    </a:prstGeom>
                  </pic:spPr>
                </pic:pic>
              </a:graphicData>
            </a:graphic>
          </wp:inline>
        </w:drawing>
      </w:r>
    </w:p>
    <w:p w14:paraId="710F240F" w14:textId="4875FD3A" w:rsidR="00D6122E" w:rsidRDefault="00D6122E" w:rsidP="004B529C">
      <w:pPr>
        <w:pStyle w:val="CommunityObjective5-Heading2"/>
        <w:shd w:val="clear" w:color="auto" w:fill="C45022" w:themeFill="accent3"/>
        <w:rPr>
          <w:rStyle w:val="CommunityObjective5-Heading2Char"/>
          <w:color w:val="FFFFFF" w:themeColor="background1"/>
        </w:rPr>
      </w:pPr>
      <w:bookmarkStart w:id="316" w:name="_Toc83378877"/>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1.4</w:t>
      </w:r>
      <w:r w:rsidRPr="00CD4036">
        <w:rPr>
          <w:rStyle w:val="CommunityObjective5-Heading2Char"/>
          <w:rFonts w:ascii="Century Gothic" w:hAnsi="Century Gothic"/>
          <w:b/>
          <w:bCs/>
          <w:noProof w:val="0"/>
          <w:color w:val="FFFFFF" w:themeColor="background1"/>
        </w:rPr>
        <w:t xml:space="preserve"> -</w:t>
      </w:r>
      <w:r w:rsidRPr="00CD4036">
        <w:t xml:space="preserve"> </w:t>
      </w:r>
      <w:r w:rsidRPr="00D6122E">
        <w:rPr>
          <w:rStyle w:val="CommunityObjective5-Heading2Char"/>
          <w:color w:val="FFFFFF" w:themeColor="background1"/>
        </w:rPr>
        <w:t>Provide a regular and acceptable waste and recycling service</w:t>
      </w:r>
      <w:bookmarkEnd w:id="316"/>
    </w:p>
    <w:p w14:paraId="5CD27C42" w14:textId="6D93CA24" w:rsidR="00D6122E" w:rsidRDefault="00D6122E" w:rsidP="00D6122E">
      <w:pPr>
        <w:pStyle w:val="CommunityObjective1-Heading3"/>
      </w:pPr>
      <w:r>
        <w:t>Delivery Program Actions</w:t>
      </w:r>
    </w:p>
    <w:p w14:paraId="2A099B94" w14:textId="46966E49" w:rsidR="00D6122E" w:rsidRPr="00D6122E" w:rsidRDefault="00D6122E" w:rsidP="00D6122E">
      <w:pPr>
        <w:pStyle w:val="CommunityObjective1-Heading4"/>
      </w:pPr>
      <w:r>
        <w:t xml:space="preserve">Delivery Program Action </w:t>
      </w:r>
      <w:r w:rsidRPr="00D6122E">
        <w:t xml:space="preserve">1.4.1: </w:t>
      </w:r>
      <w:r w:rsidRPr="00D6122E">
        <w:rPr>
          <w:b w:val="0"/>
          <w:bCs/>
        </w:rPr>
        <w:t>Implement Integrated Waste Management and Resource Recovery Strategy</w:t>
      </w:r>
      <w:r w:rsidRPr="00D6122E">
        <w:t xml:space="preserve"> </w:t>
      </w:r>
    </w:p>
    <w:tbl>
      <w:tblPr>
        <w:tblStyle w:val="TableGrid22"/>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67B81E81" w14:textId="77777777" w:rsidTr="003E7CFD">
        <w:trPr>
          <w:tblHeader/>
          <w:jc w:val="center"/>
        </w:trPr>
        <w:tc>
          <w:tcPr>
            <w:tcW w:w="1203" w:type="dxa"/>
            <w:shd w:val="clear" w:color="auto" w:fill="C45022" w:themeFill="accent3"/>
          </w:tcPr>
          <w:p w14:paraId="4DA24885"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65C4E24B"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4D2A3821"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51F81F94" w14:textId="77777777" w:rsidTr="00D6122E">
        <w:trPr>
          <w:jc w:val="center"/>
        </w:trPr>
        <w:tc>
          <w:tcPr>
            <w:tcW w:w="1203" w:type="dxa"/>
            <w:shd w:val="clear" w:color="auto" w:fill="FFFFFF"/>
          </w:tcPr>
          <w:p w14:paraId="1D7736DF"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1.4.1.1</w:t>
            </w:r>
          </w:p>
        </w:tc>
        <w:tc>
          <w:tcPr>
            <w:tcW w:w="7615" w:type="dxa"/>
            <w:shd w:val="clear" w:color="auto" w:fill="FFFFFF"/>
          </w:tcPr>
          <w:p w14:paraId="0180D418"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Implement 2020/21 action plan activities identified in the Waste Management Strategy</w:t>
            </w:r>
          </w:p>
        </w:tc>
        <w:tc>
          <w:tcPr>
            <w:tcW w:w="1524" w:type="dxa"/>
            <w:shd w:val="clear" w:color="auto" w:fill="FFFFFF"/>
          </w:tcPr>
          <w:p w14:paraId="46555058" w14:textId="77777777" w:rsidR="00D6122E" w:rsidRPr="002537A6" w:rsidRDefault="00D6122E" w:rsidP="00D6122E">
            <w:pPr>
              <w:spacing w:before="0" w:after="0" w:line="259" w:lineRule="auto"/>
              <w:rPr>
                <w:rFonts w:eastAsia="Arial" w:cs="Times New Roman"/>
                <w:color w:val="007635"/>
                <w:lang w:val="en-US"/>
              </w:rPr>
            </w:pPr>
            <w:r w:rsidRPr="002537A6">
              <w:rPr>
                <w:rFonts w:eastAsia="Arial" w:cs="Times New Roman"/>
                <w:color w:val="007635"/>
                <w:lang w:val="en-US"/>
              </w:rPr>
              <w:t>Achieved</w:t>
            </w:r>
          </w:p>
        </w:tc>
      </w:tr>
    </w:tbl>
    <w:p w14:paraId="36E04D61" w14:textId="07F65C22" w:rsidR="00D6122E" w:rsidRPr="00D6122E" w:rsidRDefault="00D6122E" w:rsidP="00D6122E">
      <w:pPr>
        <w:pStyle w:val="CommunityObjective1-Heading4"/>
      </w:pPr>
      <w:r>
        <w:t xml:space="preserve">Delivery Program Action </w:t>
      </w:r>
      <w:r w:rsidRPr="00D6122E">
        <w:t xml:space="preserve">1.4.2: </w:t>
      </w:r>
      <w:r w:rsidRPr="00D6122E">
        <w:rPr>
          <w:b w:val="0"/>
          <w:bCs/>
        </w:rPr>
        <w:t>Provide waste and resource recovery services</w:t>
      </w:r>
      <w:r w:rsidRPr="00D6122E">
        <w:t xml:space="preserve"> </w:t>
      </w:r>
    </w:p>
    <w:tbl>
      <w:tblPr>
        <w:tblStyle w:val="TableGrid22"/>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4994B4E5" w14:textId="77777777" w:rsidTr="003E7CFD">
        <w:trPr>
          <w:tblHeader/>
          <w:jc w:val="center"/>
        </w:trPr>
        <w:tc>
          <w:tcPr>
            <w:tcW w:w="1203" w:type="dxa"/>
            <w:shd w:val="clear" w:color="auto" w:fill="C45022" w:themeFill="accent3"/>
          </w:tcPr>
          <w:p w14:paraId="56054932"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23D5DD88"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5EA06021"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6A5CAE6C" w14:textId="77777777" w:rsidTr="00D6122E">
        <w:trPr>
          <w:jc w:val="center"/>
        </w:trPr>
        <w:tc>
          <w:tcPr>
            <w:tcW w:w="1203" w:type="dxa"/>
            <w:shd w:val="clear" w:color="auto" w:fill="FFFFFF"/>
          </w:tcPr>
          <w:p w14:paraId="68EC8609"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1.4.2.1</w:t>
            </w:r>
          </w:p>
        </w:tc>
        <w:tc>
          <w:tcPr>
            <w:tcW w:w="7615" w:type="dxa"/>
            <w:shd w:val="clear" w:color="auto" w:fill="FFFFFF"/>
          </w:tcPr>
          <w:p w14:paraId="54DF0719"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Implement Waste and Resource Recovery Collection Contract Management Plan</w:t>
            </w:r>
          </w:p>
        </w:tc>
        <w:tc>
          <w:tcPr>
            <w:tcW w:w="1524" w:type="dxa"/>
            <w:shd w:val="clear" w:color="auto" w:fill="FFFFFF"/>
          </w:tcPr>
          <w:p w14:paraId="0B201F47" w14:textId="77777777" w:rsidR="00D6122E" w:rsidRPr="002537A6" w:rsidRDefault="00D6122E" w:rsidP="00D6122E">
            <w:pPr>
              <w:spacing w:before="0" w:after="0" w:line="259" w:lineRule="auto"/>
              <w:rPr>
                <w:rFonts w:eastAsia="Arial" w:cs="Times New Roman"/>
                <w:color w:val="007635"/>
                <w:lang w:val="en-US"/>
              </w:rPr>
            </w:pPr>
            <w:r w:rsidRPr="002537A6">
              <w:rPr>
                <w:rFonts w:eastAsia="Arial" w:cs="Times New Roman"/>
                <w:color w:val="007635"/>
                <w:lang w:val="en-US"/>
              </w:rPr>
              <w:t>Achieved</w:t>
            </w:r>
          </w:p>
        </w:tc>
      </w:tr>
    </w:tbl>
    <w:p w14:paraId="009C57F4" w14:textId="48972FE7" w:rsidR="00D6122E" w:rsidRPr="00D6122E" w:rsidRDefault="00D6122E" w:rsidP="00D6122E">
      <w:pPr>
        <w:pStyle w:val="CommunityObjective1-Heading4"/>
      </w:pPr>
      <w:r>
        <w:t xml:space="preserve">Delivery Program Action </w:t>
      </w:r>
      <w:r w:rsidRPr="00D6122E">
        <w:t xml:space="preserve">1.4.3: </w:t>
      </w:r>
      <w:r w:rsidRPr="00D6122E">
        <w:rPr>
          <w:b w:val="0"/>
          <w:bCs/>
        </w:rPr>
        <w:t>Participate in regional waste management programs and initiatives</w:t>
      </w:r>
      <w:r w:rsidRPr="00D6122E">
        <w:t xml:space="preserve"> </w:t>
      </w:r>
    </w:p>
    <w:tbl>
      <w:tblPr>
        <w:tblStyle w:val="TableGrid22"/>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4B74FCDD" w14:textId="77777777" w:rsidTr="003E7CFD">
        <w:trPr>
          <w:tblHeader/>
          <w:jc w:val="center"/>
        </w:trPr>
        <w:tc>
          <w:tcPr>
            <w:tcW w:w="1203" w:type="dxa"/>
            <w:shd w:val="clear" w:color="auto" w:fill="C45022" w:themeFill="accent3"/>
          </w:tcPr>
          <w:p w14:paraId="08E6E2A4"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615" w:type="dxa"/>
            <w:shd w:val="clear" w:color="auto" w:fill="C45022" w:themeFill="accent3"/>
          </w:tcPr>
          <w:p w14:paraId="1C916D7F"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524" w:type="dxa"/>
            <w:shd w:val="clear" w:color="auto" w:fill="C45022" w:themeFill="accent3"/>
          </w:tcPr>
          <w:p w14:paraId="12225DCB"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2AC96586" w14:textId="77777777" w:rsidTr="00D6122E">
        <w:trPr>
          <w:jc w:val="center"/>
        </w:trPr>
        <w:tc>
          <w:tcPr>
            <w:tcW w:w="1203" w:type="dxa"/>
            <w:shd w:val="clear" w:color="auto" w:fill="FFFFFF"/>
          </w:tcPr>
          <w:p w14:paraId="621590BF"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1.4.3.1</w:t>
            </w:r>
          </w:p>
        </w:tc>
        <w:tc>
          <w:tcPr>
            <w:tcW w:w="7615" w:type="dxa"/>
            <w:shd w:val="clear" w:color="auto" w:fill="FFFFFF"/>
          </w:tcPr>
          <w:p w14:paraId="705EEB77"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 xml:space="preserve">Maintain membership and participation in the </w:t>
            </w:r>
            <w:proofErr w:type="gramStart"/>
            <w:r w:rsidRPr="00D6122E">
              <w:rPr>
                <w:rFonts w:eastAsia="Arial" w:cs="Times New Roman"/>
                <w:lang w:val="en-US"/>
              </w:rPr>
              <w:t>North East</w:t>
            </w:r>
            <w:proofErr w:type="gramEnd"/>
            <w:r w:rsidRPr="00D6122E">
              <w:rPr>
                <w:rFonts w:eastAsia="Arial" w:cs="Times New Roman"/>
                <w:lang w:val="en-US"/>
              </w:rPr>
              <w:t xml:space="preserve"> Waste regional waste management group</w:t>
            </w:r>
          </w:p>
        </w:tc>
        <w:tc>
          <w:tcPr>
            <w:tcW w:w="1524" w:type="dxa"/>
            <w:shd w:val="clear" w:color="auto" w:fill="FFFFFF"/>
          </w:tcPr>
          <w:p w14:paraId="047C2CA5" w14:textId="77777777" w:rsidR="00D6122E" w:rsidRPr="00D6122E" w:rsidRDefault="00D6122E" w:rsidP="00D6122E">
            <w:pPr>
              <w:spacing w:before="0" w:after="0" w:line="259" w:lineRule="auto"/>
              <w:rPr>
                <w:rFonts w:eastAsia="Arial" w:cs="Times New Roman"/>
                <w:lang w:val="en-US"/>
              </w:rPr>
            </w:pPr>
            <w:r w:rsidRPr="002537A6">
              <w:rPr>
                <w:rFonts w:eastAsia="Arial" w:cs="Times New Roman"/>
                <w:color w:val="007635"/>
                <w:lang w:val="en-US"/>
              </w:rPr>
              <w:t>Achieved</w:t>
            </w:r>
          </w:p>
        </w:tc>
      </w:tr>
      <w:tr w:rsidR="00D6122E" w:rsidRPr="00D6122E" w14:paraId="2A61ACDE" w14:textId="77777777" w:rsidTr="00D6122E">
        <w:trPr>
          <w:jc w:val="center"/>
        </w:trPr>
        <w:tc>
          <w:tcPr>
            <w:tcW w:w="1203" w:type="dxa"/>
            <w:shd w:val="clear" w:color="auto" w:fill="FFFFFF"/>
          </w:tcPr>
          <w:p w14:paraId="0B488645"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1.4.3.2</w:t>
            </w:r>
          </w:p>
        </w:tc>
        <w:tc>
          <w:tcPr>
            <w:tcW w:w="7615" w:type="dxa"/>
            <w:shd w:val="clear" w:color="auto" w:fill="FFFFFF"/>
          </w:tcPr>
          <w:p w14:paraId="7853CE91"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Support the progression of a regional; alternative waste treatment facility in alignment of the adopted strategy and relevant resolutions</w:t>
            </w:r>
          </w:p>
        </w:tc>
        <w:tc>
          <w:tcPr>
            <w:tcW w:w="1524" w:type="dxa"/>
            <w:shd w:val="clear" w:color="auto" w:fill="FFFFFF"/>
          </w:tcPr>
          <w:p w14:paraId="42289825" w14:textId="77777777" w:rsidR="00D6122E" w:rsidRPr="00D6122E" w:rsidRDefault="00D6122E" w:rsidP="00D6122E">
            <w:pPr>
              <w:spacing w:before="0" w:after="0" w:line="259" w:lineRule="auto"/>
              <w:rPr>
                <w:rFonts w:eastAsia="Arial" w:cs="Times New Roman"/>
                <w:lang w:val="en-US"/>
              </w:rPr>
            </w:pPr>
            <w:r w:rsidRPr="002537A6">
              <w:rPr>
                <w:rFonts w:eastAsia="Arial" w:cs="Times New Roman"/>
                <w:color w:val="007635"/>
                <w:lang w:val="en-US"/>
              </w:rPr>
              <w:t>Achieved</w:t>
            </w:r>
          </w:p>
        </w:tc>
      </w:tr>
    </w:tbl>
    <w:p w14:paraId="003189EF" w14:textId="6B157DCB" w:rsidR="00D6122E" w:rsidRPr="00D6122E" w:rsidRDefault="00D6122E" w:rsidP="00D6122E">
      <w:pPr>
        <w:pStyle w:val="CommunityObjective1-Heading4"/>
      </w:pPr>
      <w:r>
        <w:t xml:space="preserve">Delivery Program Action </w:t>
      </w:r>
      <w:r w:rsidRPr="00D6122E">
        <w:t xml:space="preserve">1.4.4: </w:t>
      </w:r>
      <w:r w:rsidRPr="00D6122E">
        <w:rPr>
          <w:b w:val="0"/>
          <w:bCs/>
        </w:rPr>
        <w:t>Ensure facilities and services meet statutory requirements</w:t>
      </w:r>
      <w:r w:rsidRPr="00D6122E">
        <w:t xml:space="preserve"> </w:t>
      </w:r>
    </w:p>
    <w:tbl>
      <w:tblPr>
        <w:tblStyle w:val="TableGrid22"/>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D6122E" w:rsidRPr="00D6122E" w14:paraId="4D695865" w14:textId="77777777" w:rsidTr="003E7CFD">
        <w:trPr>
          <w:tblHeader/>
          <w:jc w:val="center"/>
        </w:trPr>
        <w:tc>
          <w:tcPr>
            <w:tcW w:w="675" w:type="dxa"/>
            <w:shd w:val="clear" w:color="auto" w:fill="C45022" w:themeFill="accent3"/>
          </w:tcPr>
          <w:p w14:paraId="07853BAB"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6015" w:type="dxa"/>
            <w:shd w:val="clear" w:color="auto" w:fill="C45022" w:themeFill="accent3"/>
          </w:tcPr>
          <w:p w14:paraId="1D4EB830"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450" w:type="dxa"/>
            <w:shd w:val="clear" w:color="auto" w:fill="C45022" w:themeFill="accent3"/>
          </w:tcPr>
          <w:p w14:paraId="6FFCB99B" w14:textId="77777777" w:rsidR="00D6122E" w:rsidRPr="003E7CFD" w:rsidRDefault="00D6122E" w:rsidP="00D6122E">
            <w:pPr>
              <w:spacing w:before="120" w:after="60" w:line="259" w:lineRule="auto"/>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D6122E" w:rsidRPr="00D6122E" w14:paraId="0144FC9F" w14:textId="77777777" w:rsidTr="00755C44">
        <w:trPr>
          <w:jc w:val="center"/>
        </w:trPr>
        <w:tc>
          <w:tcPr>
            <w:tcW w:w="675" w:type="dxa"/>
            <w:shd w:val="clear" w:color="auto" w:fill="FFFFFF"/>
          </w:tcPr>
          <w:p w14:paraId="5D70FE45"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1.4.4.1</w:t>
            </w:r>
          </w:p>
        </w:tc>
        <w:tc>
          <w:tcPr>
            <w:tcW w:w="6015" w:type="dxa"/>
            <w:shd w:val="clear" w:color="auto" w:fill="FFFFFF"/>
          </w:tcPr>
          <w:p w14:paraId="52D78644"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Maintain compliance with NSW Environmental Protection Licences for the Byron Resource Recovery Centre and Myocum Landfill</w:t>
            </w:r>
          </w:p>
        </w:tc>
        <w:tc>
          <w:tcPr>
            <w:tcW w:w="450" w:type="dxa"/>
            <w:shd w:val="clear" w:color="auto" w:fill="FFFFFF"/>
          </w:tcPr>
          <w:p w14:paraId="3146B971" w14:textId="77777777" w:rsidR="00D6122E" w:rsidRPr="00D6122E" w:rsidRDefault="00D6122E" w:rsidP="00D6122E">
            <w:pPr>
              <w:spacing w:before="0" w:after="0" w:line="259" w:lineRule="auto"/>
              <w:rPr>
                <w:rFonts w:eastAsia="Arial" w:cs="Times New Roman"/>
                <w:lang w:val="en-US"/>
              </w:rPr>
            </w:pPr>
            <w:r w:rsidRPr="002537A6">
              <w:rPr>
                <w:rFonts w:eastAsia="Arial" w:cs="Times New Roman"/>
                <w:color w:val="007635"/>
                <w:lang w:val="en-US"/>
              </w:rPr>
              <w:t>Achieved</w:t>
            </w:r>
          </w:p>
        </w:tc>
      </w:tr>
      <w:tr w:rsidR="00D6122E" w:rsidRPr="00D6122E" w14:paraId="0B57D0C8" w14:textId="77777777" w:rsidTr="00755C44">
        <w:trPr>
          <w:jc w:val="center"/>
        </w:trPr>
        <w:tc>
          <w:tcPr>
            <w:tcW w:w="675" w:type="dxa"/>
            <w:shd w:val="clear" w:color="auto" w:fill="FFFFFF"/>
          </w:tcPr>
          <w:p w14:paraId="4E9C07B3"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1.4.4.2</w:t>
            </w:r>
          </w:p>
        </w:tc>
        <w:tc>
          <w:tcPr>
            <w:tcW w:w="6015" w:type="dxa"/>
            <w:shd w:val="clear" w:color="auto" w:fill="FFFFFF"/>
          </w:tcPr>
          <w:p w14:paraId="52E030C0"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Maintain compliance with the NSW Protection of the Environment Operations (Waste) Regulation 2014</w:t>
            </w:r>
          </w:p>
        </w:tc>
        <w:tc>
          <w:tcPr>
            <w:tcW w:w="450" w:type="dxa"/>
            <w:shd w:val="clear" w:color="auto" w:fill="FFFFFF"/>
          </w:tcPr>
          <w:p w14:paraId="7DBB0911" w14:textId="77777777" w:rsidR="00D6122E" w:rsidRPr="00D6122E" w:rsidRDefault="00D6122E" w:rsidP="00D6122E">
            <w:pPr>
              <w:spacing w:before="0" w:after="0" w:line="259" w:lineRule="auto"/>
              <w:rPr>
                <w:rFonts w:eastAsia="Arial" w:cs="Times New Roman"/>
                <w:lang w:val="en-US"/>
              </w:rPr>
            </w:pPr>
            <w:r w:rsidRPr="002537A6">
              <w:rPr>
                <w:rFonts w:eastAsia="Arial" w:cs="Times New Roman"/>
                <w:color w:val="007635"/>
                <w:lang w:val="en-US"/>
              </w:rPr>
              <w:t>Achieved</w:t>
            </w:r>
          </w:p>
        </w:tc>
      </w:tr>
      <w:tr w:rsidR="00D6122E" w:rsidRPr="00D6122E" w14:paraId="7B29DB23" w14:textId="77777777" w:rsidTr="00755C44">
        <w:trPr>
          <w:jc w:val="center"/>
        </w:trPr>
        <w:tc>
          <w:tcPr>
            <w:tcW w:w="675" w:type="dxa"/>
            <w:shd w:val="clear" w:color="auto" w:fill="FFFFFF"/>
          </w:tcPr>
          <w:p w14:paraId="42F14905"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1.4.4.3</w:t>
            </w:r>
          </w:p>
        </w:tc>
        <w:tc>
          <w:tcPr>
            <w:tcW w:w="6015" w:type="dxa"/>
            <w:shd w:val="clear" w:color="auto" w:fill="FFFFFF"/>
          </w:tcPr>
          <w:p w14:paraId="3D8B1FC8"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Maintain compliance with the Federal Government's Emissions Reduction Fund contract conditions for the Myocum Landfill Gas Carbon Farming Initiative Project</w:t>
            </w:r>
          </w:p>
        </w:tc>
        <w:tc>
          <w:tcPr>
            <w:tcW w:w="450" w:type="dxa"/>
            <w:shd w:val="clear" w:color="auto" w:fill="FFFFFF"/>
          </w:tcPr>
          <w:p w14:paraId="1D4F02C4" w14:textId="77777777" w:rsidR="00D6122E" w:rsidRPr="002537A6" w:rsidRDefault="00D6122E" w:rsidP="00D6122E">
            <w:pPr>
              <w:spacing w:before="0" w:after="0" w:line="259" w:lineRule="auto"/>
              <w:rPr>
                <w:rFonts w:eastAsia="Arial" w:cs="Times New Roman"/>
                <w:color w:val="007635"/>
                <w:lang w:val="en-US"/>
              </w:rPr>
            </w:pPr>
            <w:r w:rsidRPr="002537A6">
              <w:rPr>
                <w:rFonts w:eastAsia="Arial" w:cs="Times New Roman"/>
                <w:color w:val="007635"/>
                <w:lang w:val="en-US"/>
              </w:rPr>
              <w:t>Achieved</w:t>
            </w:r>
          </w:p>
        </w:tc>
      </w:tr>
      <w:tr w:rsidR="00D6122E" w:rsidRPr="00D6122E" w14:paraId="291732DC" w14:textId="77777777" w:rsidTr="00755C44">
        <w:trPr>
          <w:jc w:val="center"/>
        </w:trPr>
        <w:tc>
          <w:tcPr>
            <w:tcW w:w="675" w:type="dxa"/>
            <w:shd w:val="clear" w:color="auto" w:fill="FFFFFF"/>
          </w:tcPr>
          <w:p w14:paraId="0FC8C7ED"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1.4.4.4</w:t>
            </w:r>
          </w:p>
        </w:tc>
        <w:tc>
          <w:tcPr>
            <w:tcW w:w="6015" w:type="dxa"/>
            <w:shd w:val="clear" w:color="auto" w:fill="FFFFFF"/>
          </w:tcPr>
          <w:p w14:paraId="24AA8C77"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Delivery of stage 1 of the Capping Plan</w:t>
            </w:r>
          </w:p>
        </w:tc>
        <w:tc>
          <w:tcPr>
            <w:tcW w:w="450" w:type="dxa"/>
            <w:shd w:val="clear" w:color="auto" w:fill="FFFFFF"/>
          </w:tcPr>
          <w:p w14:paraId="3DDB8201" w14:textId="77777777" w:rsidR="00D6122E" w:rsidRPr="002537A6" w:rsidRDefault="00D6122E" w:rsidP="00D6122E">
            <w:pPr>
              <w:spacing w:before="0" w:after="0" w:line="259" w:lineRule="auto"/>
              <w:rPr>
                <w:rFonts w:eastAsia="Arial" w:cs="Times New Roman"/>
                <w:color w:val="17365D"/>
                <w:lang w:val="en-US"/>
              </w:rPr>
            </w:pPr>
            <w:r w:rsidRPr="002537A6">
              <w:rPr>
                <w:rFonts w:eastAsia="Arial" w:cs="Times New Roman"/>
                <w:color w:val="17365D"/>
                <w:lang w:val="en-US"/>
              </w:rPr>
              <w:t>Partially Achieved</w:t>
            </w:r>
          </w:p>
        </w:tc>
      </w:tr>
      <w:tr w:rsidR="00D6122E" w:rsidRPr="00D6122E" w14:paraId="3BA62CF0" w14:textId="77777777" w:rsidTr="00755C44">
        <w:trPr>
          <w:jc w:val="center"/>
        </w:trPr>
        <w:tc>
          <w:tcPr>
            <w:tcW w:w="675" w:type="dxa"/>
            <w:shd w:val="clear" w:color="auto" w:fill="FFFFFF"/>
          </w:tcPr>
          <w:p w14:paraId="7A06FB3C"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1.4.4.5</w:t>
            </w:r>
          </w:p>
        </w:tc>
        <w:tc>
          <w:tcPr>
            <w:tcW w:w="6015" w:type="dxa"/>
            <w:shd w:val="clear" w:color="auto" w:fill="FFFFFF"/>
          </w:tcPr>
          <w:p w14:paraId="78E11A6A" w14:textId="77777777" w:rsidR="00D6122E" w:rsidRPr="00D6122E" w:rsidRDefault="00D6122E" w:rsidP="00D6122E">
            <w:pPr>
              <w:spacing w:before="0" w:after="0" w:line="259" w:lineRule="auto"/>
              <w:rPr>
                <w:rFonts w:eastAsia="Arial" w:cs="Times New Roman"/>
                <w:lang w:val="en-US"/>
              </w:rPr>
            </w:pPr>
            <w:r w:rsidRPr="00D6122E">
              <w:rPr>
                <w:rFonts w:eastAsia="Arial" w:cs="Times New Roman"/>
                <w:lang w:val="en-US"/>
              </w:rPr>
              <w:t>Dingo Lane, Myocum Solar Farm Project</w:t>
            </w:r>
          </w:p>
        </w:tc>
        <w:tc>
          <w:tcPr>
            <w:tcW w:w="450" w:type="dxa"/>
            <w:shd w:val="clear" w:color="auto" w:fill="FFFFFF"/>
          </w:tcPr>
          <w:p w14:paraId="6EBF4AD1" w14:textId="77777777" w:rsidR="00D6122E" w:rsidRPr="00D6122E" w:rsidRDefault="00D6122E" w:rsidP="00D6122E">
            <w:pPr>
              <w:spacing w:before="0" w:after="0" w:line="259" w:lineRule="auto"/>
              <w:rPr>
                <w:rFonts w:eastAsia="Arial" w:cs="Times New Roman"/>
                <w:lang w:val="en-US"/>
              </w:rPr>
            </w:pPr>
            <w:r w:rsidRPr="002537A6">
              <w:rPr>
                <w:rFonts w:eastAsia="Arial" w:cs="Times New Roman"/>
                <w:color w:val="007635"/>
                <w:lang w:val="en-US"/>
              </w:rPr>
              <w:t>Achieved</w:t>
            </w:r>
          </w:p>
        </w:tc>
      </w:tr>
    </w:tbl>
    <w:p w14:paraId="408C1750" w14:textId="77777777" w:rsidR="00C76F06" w:rsidRDefault="00C76F06" w:rsidP="006706D5">
      <w:pPr>
        <w:rPr>
          <w:color w:val="FFFFFF" w:themeColor="background1"/>
          <w:sz w:val="48"/>
        </w:rPr>
        <w:sectPr w:rsidR="00C76F06" w:rsidSect="00395049">
          <w:pgSz w:w="11906" w:h="16838"/>
          <w:pgMar w:top="824" w:right="849" w:bottom="1134" w:left="709" w:header="284" w:footer="202" w:gutter="0"/>
          <w:cols w:space="708"/>
          <w:docGrid w:linePitch="360"/>
        </w:sectPr>
      </w:pPr>
    </w:p>
    <w:p w14:paraId="59672DDB" w14:textId="085CAF16" w:rsidR="00DF4987" w:rsidRDefault="00F65805" w:rsidP="00F65805">
      <w:pPr>
        <w:ind w:hanging="709"/>
        <w:rPr>
          <w:color w:val="FFFFFF" w:themeColor="background1"/>
          <w:sz w:val="48"/>
        </w:rPr>
        <w:sectPr w:rsidR="00DF4987" w:rsidSect="00F65805">
          <w:pgSz w:w="11906" w:h="16838"/>
          <w:pgMar w:top="0" w:right="849" w:bottom="1134" w:left="709" w:header="284" w:footer="202" w:gutter="0"/>
          <w:cols w:space="708"/>
          <w:docGrid w:linePitch="360"/>
        </w:sectPr>
      </w:pPr>
      <w:r>
        <w:rPr>
          <w:noProof/>
          <w:color w:val="FFFFFF" w:themeColor="background1"/>
          <w:sz w:val="48"/>
        </w:rPr>
        <w:lastRenderedPageBreak/>
        <w:drawing>
          <wp:inline distT="0" distB="0" distL="0" distR="0" wp14:anchorId="66B599F5" wp14:editId="197AFFF9">
            <wp:extent cx="16115521" cy="10744200"/>
            <wp:effectExtent l="0" t="0" r="0" b="0"/>
            <wp:docPr id="34" name="Picture 34" descr="Photo of a woman looking at waste being tipped from a yellow b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hoto of a woman looking at waste being tipped from a yellow bin "/>
                    <pic:cNvPicPr/>
                  </pic:nvPicPr>
                  <pic:blipFill rotWithShape="1">
                    <a:blip r:embed="rId155" cstate="print">
                      <a:extLst>
                        <a:ext uri="{28A0092B-C50C-407E-A947-70E740481C1C}">
                          <a14:useLocalDpi xmlns:a14="http://schemas.microsoft.com/office/drawing/2010/main" val="0"/>
                        </a:ext>
                      </a:extLst>
                    </a:blip>
                    <a:srcRect l="8393" r="-8393"/>
                    <a:stretch/>
                  </pic:blipFill>
                  <pic:spPr>
                    <a:xfrm>
                      <a:off x="0" y="0"/>
                      <a:ext cx="16126839" cy="10751746"/>
                    </a:xfrm>
                    <a:prstGeom prst="rect">
                      <a:avLst/>
                    </a:prstGeom>
                  </pic:spPr>
                </pic:pic>
              </a:graphicData>
            </a:graphic>
          </wp:inline>
        </w:drawing>
      </w:r>
    </w:p>
    <w:p w14:paraId="38C2E7CD" w14:textId="710F72ED" w:rsidR="0052660C" w:rsidRDefault="0052660C" w:rsidP="004B529C">
      <w:pPr>
        <w:pStyle w:val="CommunityObjective5-Heading2"/>
        <w:shd w:val="clear" w:color="auto" w:fill="C45022" w:themeFill="accent3"/>
        <w:rPr>
          <w:rStyle w:val="CommunityObjective5-Heading2Char"/>
          <w:color w:val="FFFFFF" w:themeColor="background1"/>
        </w:rPr>
      </w:pPr>
      <w:bookmarkStart w:id="317" w:name="_Toc83378878"/>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 xml:space="preserve">1.5 </w:t>
      </w:r>
      <w:r w:rsidRPr="00CD4036">
        <w:rPr>
          <w:rStyle w:val="CommunityObjective5-Heading2Char"/>
          <w:rFonts w:ascii="Century Gothic" w:hAnsi="Century Gothic"/>
          <w:b/>
          <w:bCs/>
          <w:noProof w:val="0"/>
          <w:color w:val="FFFFFF" w:themeColor="background1"/>
        </w:rPr>
        <w:t>-</w:t>
      </w:r>
      <w:r w:rsidRPr="00CD4036">
        <w:t xml:space="preserve"> </w:t>
      </w:r>
      <w:r w:rsidRPr="0052660C">
        <w:rPr>
          <w:rStyle w:val="CommunityObjective5-Heading2Char"/>
          <w:color w:val="FFFFFF" w:themeColor="background1"/>
        </w:rPr>
        <w:t>Provide continuous urban water and sewerage services within the Shire</w:t>
      </w:r>
      <w:bookmarkEnd w:id="317"/>
    </w:p>
    <w:p w14:paraId="498C9915" w14:textId="4AD32372" w:rsidR="0052660C" w:rsidRDefault="0052660C" w:rsidP="0052660C">
      <w:pPr>
        <w:pStyle w:val="CommunityObjective1-Heading3"/>
      </w:pPr>
      <w:r>
        <w:t>Delivery Program Actions</w:t>
      </w:r>
    </w:p>
    <w:p w14:paraId="390F6A15" w14:textId="3403AC8E" w:rsidR="0052660C" w:rsidRPr="0052660C" w:rsidRDefault="0052660C" w:rsidP="0052660C">
      <w:pPr>
        <w:pStyle w:val="CommunityObjective1-Heading4"/>
      </w:pPr>
      <w:r>
        <w:t xml:space="preserve">Delivery Program Action </w:t>
      </w:r>
      <w:r w:rsidRPr="0052660C">
        <w:t xml:space="preserve">1.5.1: </w:t>
      </w:r>
      <w:r w:rsidRPr="0052660C">
        <w:rPr>
          <w:b w:val="0"/>
          <w:bCs/>
        </w:rPr>
        <w:t>Increase the energy efficiency of sewerage treatment Plants</w:t>
      </w:r>
      <w:r w:rsidRPr="0052660C">
        <w:t xml:space="preserve"> </w:t>
      </w:r>
    </w:p>
    <w:tbl>
      <w:tblPr>
        <w:tblStyle w:val="TableGrid23"/>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52660C" w:rsidRPr="0052660C" w14:paraId="04A3BAC8" w14:textId="77777777" w:rsidTr="003E7CFD">
        <w:trPr>
          <w:tblHeader/>
          <w:jc w:val="center"/>
        </w:trPr>
        <w:tc>
          <w:tcPr>
            <w:tcW w:w="1150" w:type="dxa"/>
            <w:shd w:val="clear" w:color="auto" w:fill="C45022" w:themeFill="accent3"/>
          </w:tcPr>
          <w:p w14:paraId="1F656CB7"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283" w:type="dxa"/>
            <w:shd w:val="clear" w:color="auto" w:fill="C45022" w:themeFill="accent3"/>
          </w:tcPr>
          <w:p w14:paraId="11086E18"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909" w:type="dxa"/>
            <w:shd w:val="clear" w:color="auto" w:fill="C45022" w:themeFill="accent3"/>
          </w:tcPr>
          <w:p w14:paraId="0B743862"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52660C" w:rsidRPr="0052660C" w14:paraId="7C41B88C" w14:textId="77777777" w:rsidTr="0052660C">
        <w:trPr>
          <w:jc w:val="center"/>
        </w:trPr>
        <w:tc>
          <w:tcPr>
            <w:tcW w:w="1150" w:type="dxa"/>
            <w:shd w:val="clear" w:color="auto" w:fill="FFFFFF"/>
          </w:tcPr>
          <w:p w14:paraId="18414075"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1.5.1.1</w:t>
            </w:r>
          </w:p>
        </w:tc>
        <w:tc>
          <w:tcPr>
            <w:tcW w:w="7283" w:type="dxa"/>
            <w:shd w:val="clear" w:color="auto" w:fill="FFFFFF"/>
          </w:tcPr>
          <w:p w14:paraId="1A528C04"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Generate baseline energy consumption report for all treatments plants with recommendations for further improvement.</w:t>
            </w:r>
          </w:p>
        </w:tc>
        <w:tc>
          <w:tcPr>
            <w:tcW w:w="1909" w:type="dxa"/>
            <w:shd w:val="clear" w:color="auto" w:fill="FFFFFF"/>
          </w:tcPr>
          <w:p w14:paraId="6BD2422D" w14:textId="77777777" w:rsidR="0052660C" w:rsidRPr="002537A6" w:rsidRDefault="0052660C" w:rsidP="0052660C">
            <w:pPr>
              <w:spacing w:before="0" w:after="0"/>
              <w:rPr>
                <w:rFonts w:eastAsia="Arial" w:cs="Times New Roman"/>
                <w:color w:val="3E2F5D"/>
                <w:lang w:val="en-US"/>
              </w:rPr>
            </w:pPr>
            <w:r w:rsidRPr="002537A6">
              <w:rPr>
                <w:rFonts w:eastAsia="Arial" w:cs="Times New Roman"/>
                <w:color w:val="3E2F5D"/>
                <w:lang w:val="en-US"/>
              </w:rPr>
              <w:t>Substantially Achieved</w:t>
            </w:r>
          </w:p>
        </w:tc>
      </w:tr>
    </w:tbl>
    <w:p w14:paraId="0051CAF9" w14:textId="6710BE3C" w:rsidR="0052660C" w:rsidRPr="0052660C" w:rsidRDefault="0052660C" w:rsidP="0052660C">
      <w:pPr>
        <w:pStyle w:val="CommunityObjective1-Heading4"/>
      </w:pPr>
      <w:r>
        <w:t xml:space="preserve">Delivery Program Action </w:t>
      </w:r>
      <w:r w:rsidRPr="0052660C">
        <w:t xml:space="preserve">1.5.2: </w:t>
      </w:r>
      <w:r w:rsidRPr="0052660C">
        <w:rPr>
          <w:b w:val="0"/>
          <w:bCs/>
        </w:rPr>
        <w:t>Ensure Wastewater Treatment Plants are maintained in accordance with operating licences</w:t>
      </w:r>
      <w:r w:rsidRPr="0052660C">
        <w:t xml:space="preserve"> </w:t>
      </w:r>
    </w:p>
    <w:tbl>
      <w:tblPr>
        <w:tblStyle w:val="TableGrid23"/>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92"/>
        <w:gridCol w:w="7170"/>
        <w:gridCol w:w="1880"/>
      </w:tblGrid>
      <w:tr w:rsidR="0052660C" w:rsidRPr="0052660C" w14:paraId="72A66A47" w14:textId="77777777" w:rsidTr="003E7CFD">
        <w:trPr>
          <w:tblHeader/>
          <w:jc w:val="center"/>
        </w:trPr>
        <w:tc>
          <w:tcPr>
            <w:tcW w:w="1292" w:type="dxa"/>
            <w:shd w:val="clear" w:color="auto" w:fill="C45022" w:themeFill="accent3"/>
          </w:tcPr>
          <w:p w14:paraId="5CE46C86"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Code</w:t>
            </w:r>
          </w:p>
        </w:tc>
        <w:tc>
          <w:tcPr>
            <w:tcW w:w="7170" w:type="dxa"/>
            <w:shd w:val="clear" w:color="auto" w:fill="C45022" w:themeFill="accent3"/>
          </w:tcPr>
          <w:p w14:paraId="4224481E"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Operational Plan Activity</w:t>
            </w:r>
          </w:p>
        </w:tc>
        <w:tc>
          <w:tcPr>
            <w:tcW w:w="1880" w:type="dxa"/>
            <w:shd w:val="clear" w:color="auto" w:fill="C45022" w:themeFill="accent3"/>
          </w:tcPr>
          <w:p w14:paraId="04EF7D4B" w14:textId="77777777" w:rsidR="0052660C" w:rsidRPr="003E7CFD" w:rsidRDefault="0052660C" w:rsidP="0052660C">
            <w:pPr>
              <w:spacing w:before="120" w:after="60"/>
              <w:rPr>
                <w:rFonts w:ascii="Montserrat" w:eastAsia="Arial" w:hAnsi="Montserrat" w:cs="Times New Roman"/>
                <w:b/>
                <w:bCs/>
                <w:color w:val="FFFFFF"/>
              </w:rPr>
            </w:pPr>
            <w:r w:rsidRPr="003E7CFD">
              <w:rPr>
                <w:rFonts w:ascii="Montserrat" w:eastAsia="Arial" w:hAnsi="Montserrat" w:cs="Times New Roman"/>
                <w:b/>
                <w:bCs/>
                <w:color w:val="FFFFFF"/>
                <w:lang w:val="en-US"/>
              </w:rPr>
              <w:t>Status</w:t>
            </w:r>
          </w:p>
        </w:tc>
      </w:tr>
      <w:tr w:rsidR="0052660C" w:rsidRPr="0052660C" w14:paraId="3B00341E" w14:textId="77777777" w:rsidTr="0052660C">
        <w:trPr>
          <w:jc w:val="center"/>
        </w:trPr>
        <w:tc>
          <w:tcPr>
            <w:tcW w:w="1292" w:type="dxa"/>
            <w:shd w:val="clear" w:color="auto" w:fill="FFFFFF"/>
          </w:tcPr>
          <w:p w14:paraId="7548234C"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1.5.2.1</w:t>
            </w:r>
          </w:p>
        </w:tc>
        <w:tc>
          <w:tcPr>
            <w:tcW w:w="7170" w:type="dxa"/>
            <w:shd w:val="clear" w:color="auto" w:fill="FFFFFF"/>
          </w:tcPr>
          <w:p w14:paraId="6B7EFE09"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Monitor and compile annual licence returns</w:t>
            </w:r>
          </w:p>
        </w:tc>
        <w:tc>
          <w:tcPr>
            <w:tcW w:w="1880" w:type="dxa"/>
            <w:shd w:val="clear" w:color="auto" w:fill="FFFFFF"/>
          </w:tcPr>
          <w:p w14:paraId="01E4A0F9" w14:textId="77777777" w:rsidR="0052660C" w:rsidRPr="002537A6" w:rsidRDefault="0052660C" w:rsidP="0052660C">
            <w:pPr>
              <w:spacing w:before="0" w:after="0"/>
              <w:rPr>
                <w:rFonts w:eastAsia="Arial" w:cs="Times New Roman"/>
                <w:color w:val="007635"/>
                <w:lang w:val="en-US"/>
              </w:rPr>
            </w:pPr>
            <w:r w:rsidRPr="002537A6">
              <w:rPr>
                <w:rFonts w:eastAsia="Arial" w:cs="Times New Roman"/>
                <w:color w:val="007635"/>
                <w:lang w:val="en-US"/>
              </w:rPr>
              <w:t>Achieved</w:t>
            </w:r>
          </w:p>
        </w:tc>
      </w:tr>
      <w:tr w:rsidR="0052660C" w:rsidRPr="0052660C" w14:paraId="0D6D81F5" w14:textId="77777777" w:rsidTr="0052660C">
        <w:trPr>
          <w:jc w:val="center"/>
        </w:trPr>
        <w:tc>
          <w:tcPr>
            <w:tcW w:w="1292" w:type="dxa"/>
            <w:shd w:val="clear" w:color="auto" w:fill="FFFFFF"/>
          </w:tcPr>
          <w:p w14:paraId="11DC3D91"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1.5.2.2</w:t>
            </w:r>
          </w:p>
        </w:tc>
        <w:tc>
          <w:tcPr>
            <w:tcW w:w="7170" w:type="dxa"/>
            <w:shd w:val="clear" w:color="auto" w:fill="FFFFFF"/>
          </w:tcPr>
          <w:p w14:paraId="4932A5E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Renew pumps in sewerage pump stations identified in 30yr Capex Plan with more energy efficient units.</w:t>
            </w:r>
          </w:p>
        </w:tc>
        <w:tc>
          <w:tcPr>
            <w:tcW w:w="1880" w:type="dxa"/>
            <w:shd w:val="clear" w:color="auto" w:fill="FFFFFF"/>
          </w:tcPr>
          <w:p w14:paraId="3713CB5D"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3ECE598F" w14:textId="77777777" w:rsidTr="0052660C">
        <w:trPr>
          <w:jc w:val="center"/>
        </w:trPr>
        <w:tc>
          <w:tcPr>
            <w:tcW w:w="1292" w:type="dxa"/>
            <w:shd w:val="clear" w:color="auto" w:fill="FFFFFF"/>
          </w:tcPr>
          <w:p w14:paraId="3D1F5F4F"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1.5.2.3</w:t>
            </w:r>
          </w:p>
        </w:tc>
        <w:tc>
          <w:tcPr>
            <w:tcW w:w="7170" w:type="dxa"/>
            <w:shd w:val="clear" w:color="auto" w:fill="FFFFFF"/>
          </w:tcPr>
          <w:p w14:paraId="7798223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Conduct three years of condition assessments of sewer pump stations identified in the 30yr Capex Plan.</w:t>
            </w:r>
          </w:p>
        </w:tc>
        <w:tc>
          <w:tcPr>
            <w:tcW w:w="1880" w:type="dxa"/>
            <w:shd w:val="clear" w:color="auto" w:fill="FFFFFF"/>
          </w:tcPr>
          <w:p w14:paraId="226604AE"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3929A46A" w14:textId="77777777" w:rsidTr="0052660C">
        <w:trPr>
          <w:jc w:val="center"/>
        </w:trPr>
        <w:tc>
          <w:tcPr>
            <w:tcW w:w="1292" w:type="dxa"/>
            <w:shd w:val="clear" w:color="auto" w:fill="FFFFFF"/>
          </w:tcPr>
          <w:p w14:paraId="0D4E8E55"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1.5.2.4</w:t>
            </w:r>
          </w:p>
        </w:tc>
        <w:tc>
          <w:tcPr>
            <w:tcW w:w="7170" w:type="dxa"/>
            <w:shd w:val="clear" w:color="auto" w:fill="FFFFFF"/>
          </w:tcPr>
          <w:p w14:paraId="19B6FC04"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Compete Stage 2 South Byron Sewerage Treatment Plant Remediation</w:t>
            </w:r>
          </w:p>
        </w:tc>
        <w:tc>
          <w:tcPr>
            <w:tcW w:w="1880" w:type="dxa"/>
            <w:shd w:val="clear" w:color="auto" w:fill="FFFFFF"/>
          </w:tcPr>
          <w:p w14:paraId="1BEEF494" w14:textId="77777777" w:rsidR="0052660C" w:rsidRPr="002537A6" w:rsidRDefault="0052660C" w:rsidP="0052660C">
            <w:pPr>
              <w:spacing w:before="0" w:after="0"/>
              <w:rPr>
                <w:rFonts w:eastAsia="Arial" w:cs="Times New Roman"/>
                <w:color w:val="007635"/>
                <w:lang w:val="en-US"/>
              </w:rPr>
            </w:pPr>
            <w:r w:rsidRPr="002537A6">
              <w:rPr>
                <w:rFonts w:eastAsia="Arial" w:cs="Times New Roman"/>
                <w:color w:val="007635"/>
                <w:lang w:val="en-US"/>
              </w:rPr>
              <w:t>Achieved</w:t>
            </w:r>
          </w:p>
        </w:tc>
      </w:tr>
      <w:tr w:rsidR="0052660C" w:rsidRPr="0052660C" w14:paraId="5BF401D1" w14:textId="77777777" w:rsidTr="0052660C">
        <w:trPr>
          <w:jc w:val="center"/>
        </w:trPr>
        <w:tc>
          <w:tcPr>
            <w:tcW w:w="1292" w:type="dxa"/>
            <w:shd w:val="clear" w:color="auto" w:fill="FFFFFF"/>
          </w:tcPr>
          <w:p w14:paraId="0D953766"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1.5.2.5</w:t>
            </w:r>
          </w:p>
        </w:tc>
        <w:tc>
          <w:tcPr>
            <w:tcW w:w="7170" w:type="dxa"/>
            <w:shd w:val="clear" w:color="auto" w:fill="FFFFFF"/>
          </w:tcPr>
          <w:p w14:paraId="307B0312"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Upgrade to Butler Street Sewer Pump Station SPS3003 rising main</w:t>
            </w:r>
          </w:p>
        </w:tc>
        <w:tc>
          <w:tcPr>
            <w:tcW w:w="1880" w:type="dxa"/>
            <w:shd w:val="clear" w:color="auto" w:fill="FFFFFF"/>
          </w:tcPr>
          <w:p w14:paraId="7A319A29" w14:textId="77777777" w:rsidR="0052660C" w:rsidRPr="002537A6" w:rsidRDefault="0052660C" w:rsidP="0052660C">
            <w:pPr>
              <w:spacing w:before="0" w:after="0"/>
              <w:rPr>
                <w:rFonts w:eastAsia="Arial" w:cs="Times New Roman"/>
                <w:color w:val="007635"/>
                <w:lang w:val="en-US"/>
              </w:rPr>
            </w:pPr>
            <w:r w:rsidRPr="002537A6">
              <w:rPr>
                <w:rFonts w:eastAsia="Arial" w:cs="Times New Roman"/>
                <w:color w:val="007635"/>
                <w:lang w:val="en-US"/>
              </w:rPr>
              <w:t>Achieved</w:t>
            </w:r>
          </w:p>
        </w:tc>
      </w:tr>
      <w:tr w:rsidR="0052660C" w:rsidRPr="0052660C" w14:paraId="58639C84" w14:textId="77777777" w:rsidTr="0052660C">
        <w:trPr>
          <w:jc w:val="center"/>
        </w:trPr>
        <w:tc>
          <w:tcPr>
            <w:tcW w:w="1292" w:type="dxa"/>
            <w:shd w:val="clear" w:color="auto" w:fill="FFFFFF"/>
          </w:tcPr>
          <w:p w14:paraId="3AF6908F"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1.5.2.6</w:t>
            </w:r>
          </w:p>
        </w:tc>
        <w:tc>
          <w:tcPr>
            <w:tcW w:w="7170" w:type="dxa"/>
            <w:shd w:val="clear" w:color="auto" w:fill="FFFFFF"/>
          </w:tcPr>
          <w:p w14:paraId="20148B6D"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Byron sewer treatment plant blower replacement</w:t>
            </w:r>
          </w:p>
        </w:tc>
        <w:tc>
          <w:tcPr>
            <w:tcW w:w="1880" w:type="dxa"/>
            <w:shd w:val="clear" w:color="auto" w:fill="FFFFFF"/>
          </w:tcPr>
          <w:p w14:paraId="4F35A765"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r w:rsidR="0052660C" w:rsidRPr="0052660C" w14:paraId="08BC2CFE" w14:textId="77777777" w:rsidTr="0052660C">
        <w:trPr>
          <w:jc w:val="center"/>
        </w:trPr>
        <w:tc>
          <w:tcPr>
            <w:tcW w:w="1292" w:type="dxa"/>
            <w:shd w:val="clear" w:color="auto" w:fill="FFFFFF"/>
          </w:tcPr>
          <w:p w14:paraId="00785118"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1.5.2.7</w:t>
            </w:r>
          </w:p>
        </w:tc>
        <w:tc>
          <w:tcPr>
            <w:tcW w:w="7170" w:type="dxa"/>
            <w:shd w:val="clear" w:color="auto" w:fill="FFFFFF"/>
          </w:tcPr>
          <w:p w14:paraId="22CBB0BB"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Develop capital works plan in line with recycled water strategy</w:t>
            </w:r>
          </w:p>
        </w:tc>
        <w:tc>
          <w:tcPr>
            <w:tcW w:w="1880" w:type="dxa"/>
            <w:shd w:val="clear" w:color="auto" w:fill="FFFFFF"/>
          </w:tcPr>
          <w:p w14:paraId="7B47B373"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r w:rsidR="0052660C" w:rsidRPr="0052660C" w14:paraId="0E1937EC" w14:textId="77777777" w:rsidTr="0052660C">
        <w:trPr>
          <w:jc w:val="center"/>
        </w:trPr>
        <w:tc>
          <w:tcPr>
            <w:tcW w:w="1292" w:type="dxa"/>
            <w:shd w:val="clear" w:color="auto" w:fill="FFFFFF"/>
          </w:tcPr>
          <w:p w14:paraId="3616BED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1.5.2.8</w:t>
            </w:r>
          </w:p>
        </w:tc>
        <w:tc>
          <w:tcPr>
            <w:tcW w:w="7170" w:type="dxa"/>
            <w:shd w:val="clear" w:color="auto" w:fill="FFFFFF"/>
          </w:tcPr>
          <w:p w14:paraId="21A47BF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Conduct three years of condition assessments of sewer pipelines identified in the 30yr Capex Plan.</w:t>
            </w:r>
          </w:p>
        </w:tc>
        <w:tc>
          <w:tcPr>
            <w:tcW w:w="1880" w:type="dxa"/>
            <w:shd w:val="clear" w:color="auto" w:fill="FFFFFF"/>
          </w:tcPr>
          <w:p w14:paraId="3E34E3F0"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6A43CCD1" w14:textId="77777777" w:rsidTr="0052660C">
        <w:trPr>
          <w:jc w:val="center"/>
        </w:trPr>
        <w:tc>
          <w:tcPr>
            <w:tcW w:w="1292" w:type="dxa"/>
            <w:shd w:val="clear" w:color="auto" w:fill="FFFFFF"/>
          </w:tcPr>
          <w:p w14:paraId="78830204"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1.5.2.9</w:t>
            </w:r>
          </w:p>
        </w:tc>
        <w:tc>
          <w:tcPr>
            <w:tcW w:w="7170" w:type="dxa"/>
            <w:shd w:val="clear" w:color="auto" w:fill="FFFFFF"/>
          </w:tcPr>
          <w:p w14:paraId="54F156E0"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Investigate future use options for the remediated old Brunswick heads STP site</w:t>
            </w:r>
          </w:p>
        </w:tc>
        <w:tc>
          <w:tcPr>
            <w:tcW w:w="1880" w:type="dxa"/>
            <w:shd w:val="clear" w:color="auto" w:fill="FFFFFF"/>
          </w:tcPr>
          <w:p w14:paraId="499EC04B"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r w:rsidR="0052660C" w:rsidRPr="0052660C" w14:paraId="1EED801C" w14:textId="77777777" w:rsidTr="0052660C">
        <w:trPr>
          <w:jc w:val="center"/>
        </w:trPr>
        <w:tc>
          <w:tcPr>
            <w:tcW w:w="1292" w:type="dxa"/>
            <w:shd w:val="clear" w:color="auto" w:fill="FFFFFF"/>
          </w:tcPr>
          <w:p w14:paraId="46156A62"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1.5.2.10</w:t>
            </w:r>
          </w:p>
        </w:tc>
        <w:tc>
          <w:tcPr>
            <w:tcW w:w="7170" w:type="dxa"/>
            <w:shd w:val="clear" w:color="auto" w:fill="FFFFFF"/>
          </w:tcPr>
          <w:p w14:paraId="3E9F0020"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Mullumbimby STP Site Remediation</w:t>
            </w:r>
          </w:p>
        </w:tc>
        <w:tc>
          <w:tcPr>
            <w:tcW w:w="1880" w:type="dxa"/>
            <w:shd w:val="clear" w:color="auto" w:fill="FFFFFF"/>
          </w:tcPr>
          <w:p w14:paraId="74D4B33F"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r w:rsidR="0052660C" w:rsidRPr="0052660C" w14:paraId="6DB73F5C" w14:textId="77777777" w:rsidTr="0052660C">
        <w:trPr>
          <w:jc w:val="center"/>
        </w:trPr>
        <w:tc>
          <w:tcPr>
            <w:tcW w:w="1292" w:type="dxa"/>
            <w:shd w:val="clear" w:color="auto" w:fill="FFFFFF"/>
          </w:tcPr>
          <w:p w14:paraId="18586E58"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1.5.2.11</w:t>
            </w:r>
          </w:p>
        </w:tc>
        <w:tc>
          <w:tcPr>
            <w:tcW w:w="7170" w:type="dxa"/>
            <w:shd w:val="clear" w:color="auto" w:fill="FFFFFF"/>
          </w:tcPr>
          <w:p w14:paraId="138DD3F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Mullumbimby Inflow/Infiltration carry out planned capital works to improve system performance.</w:t>
            </w:r>
          </w:p>
        </w:tc>
        <w:tc>
          <w:tcPr>
            <w:tcW w:w="1880" w:type="dxa"/>
            <w:shd w:val="clear" w:color="auto" w:fill="FFFFFF"/>
          </w:tcPr>
          <w:p w14:paraId="4309E587"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r w:rsidR="0052660C" w:rsidRPr="0052660C" w14:paraId="7AEF82FE" w14:textId="77777777" w:rsidTr="0052660C">
        <w:trPr>
          <w:jc w:val="center"/>
        </w:trPr>
        <w:tc>
          <w:tcPr>
            <w:tcW w:w="1292" w:type="dxa"/>
            <w:shd w:val="clear" w:color="auto" w:fill="FFFFFF"/>
          </w:tcPr>
          <w:p w14:paraId="2A06AC07"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1.5.2.12</w:t>
            </w:r>
          </w:p>
        </w:tc>
        <w:tc>
          <w:tcPr>
            <w:tcW w:w="7170" w:type="dxa"/>
            <w:shd w:val="clear" w:color="auto" w:fill="FFFFFF"/>
          </w:tcPr>
          <w:p w14:paraId="5D0248E8"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Inflow/Infiltration for the rest of the Shire excl. Mullumbimby carry out condition assessments of prioritised catchments and develop capital works budget</w:t>
            </w:r>
          </w:p>
        </w:tc>
        <w:tc>
          <w:tcPr>
            <w:tcW w:w="1880" w:type="dxa"/>
            <w:shd w:val="clear" w:color="auto" w:fill="FFFFFF"/>
          </w:tcPr>
          <w:p w14:paraId="3BB3C73F" w14:textId="77777777" w:rsidR="0052660C" w:rsidRPr="0052660C" w:rsidRDefault="0052660C" w:rsidP="0052660C">
            <w:pPr>
              <w:spacing w:before="0" w:after="0"/>
              <w:rPr>
                <w:rFonts w:eastAsia="Arial" w:cs="Times New Roman"/>
                <w:lang w:val="en-US"/>
              </w:rPr>
            </w:pPr>
            <w:r w:rsidRPr="002537A6">
              <w:rPr>
                <w:rFonts w:eastAsia="Arial" w:cs="Times New Roman"/>
                <w:color w:val="3E2F5D"/>
                <w:lang w:val="en-US"/>
              </w:rPr>
              <w:t>Substantially Achieved</w:t>
            </w:r>
          </w:p>
        </w:tc>
      </w:tr>
    </w:tbl>
    <w:p w14:paraId="6ADC72D5" w14:textId="77777777" w:rsidR="004503E1" w:rsidRDefault="004503E1" w:rsidP="0052660C">
      <w:pPr>
        <w:pStyle w:val="CommunityObjective1-Heading4"/>
        <w:sectPr w:rsidR="004503E1" w:rsidSect="008C40C9">
          <w:pgSz w:w="11906" w:h="16838"/>
          <w:pgMar w:top="824" w:right="849" w:bottom="567" w:left="709" w:header="284" w:footer="202" w:gutter="0"/>
          <w:cols w:space="708"/>
          <w:docGrid w:linePitch="360"/>
        </w:sectPr>
      </w:pPr>
    </w:p>
    <w:p w14:paraId="51813293" w14:textId="791662E2" w:rsidR="0052660C" w:rsidRPr="0052660C" w:rsidRDefault="0052660C" w:rsidP="0052660C">
      <w:pPr>
        <w:pStyle w:val="CommunityObjective1-Heading4"/>
      </w:pPr>
      <w:r>
        <w:lastRenderedPageBreak/>
        <w:t xml:space="preserve">Delivery Program Action </w:t>
      </w:r>
      <w:r w:rsidRPr="0052660C">
        <w:t xml:space="preserve">1.5.3: </w:t>
      </w:r>
      <w:r w:rsidRPr="0052660C">
        <w:rPr>
          <w:b w:val="0"/>
          <w:bCs/>
        </w:rPr>
        <w:t>Ensure Water Supply is maintained in accordance with NSW Health guidelines</w:t>
      </w:r>
      <w:r w:rsidRPr="0052660C">
        <w:t xml:space="preserve"> </w:t>
      </w:r>
    </w:p>
    <w:tbl>
      <w:tblPr>
        <w:tblStyle w:val="TableGrid23"/>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52660C" w:rsidRPr="0052660C" w14:paraId="69ACD396" w14:textId="77777777" w:rsidTr="00577057">
        <w:trPr>
          <w:tblHeader/>
          <w:jc w:val="center"/>
        </w:trPr>
        <w:tc>
          <w:tcPr>
            <w:tcW w:w="1150" w:type="dxa"/>
            <w:shd w:val="clear" w:color="auto" w:fill="C45022" w:themeFill="accent3"/>
          </w:tcPr>
          <w:p w14:paraId="647E053F"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7283" w:type="dxa"/>
            <w:shd w:val="clear" w:color="auto" w:fill="C45022" w:themeFill="accent3"/>
          </w:tcPr>
          <w:p w14:paraId="519C258A"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1909" w:type="dxa"/>
            <w:shd w:val="clear" w:color="auto" w:fill="C45022" w:themeFill="accent3"/>
          </w:tcPr>
          <w:p w14:paraId="6E590F4C"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52660C" w:rsidRPr="0052660C" w14:paraId="15D931A5" w14:textId="77777777" w:rsidTr="0052660C">
        <w:trPr>
          <w:jc w:val="center"/>
        </w:trPr>
        <w:tc>
          <w:tcPr>
            <w:tcW w:w="1150" w:type="dxa"/>
            <w:shd w:val="clear" w:color="auto" w:fill="FFFFFF"/>
          </w:tcPr>
          <w:p w14:paraId="263E20CC"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1.5.3.1</w:t>
            </w:r>
          </w:p>
        </w:tc>
        <w:tc>
          <w:tcPr>
            <w:tcW w:w="7283" w:type="dxa"/>
            <w:shd w:val="clear" w:color="auto" w:fill="FFFFFF"/>
          </w:tcPr>
          <w:p w14:paraId="387CFCE3"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Undertake annual review Drinking Water Management Plan and associated performance</w:t>
            </w:r>
          </w:p>
        </w:tc>
        <w:tc>
          <w:tcPr>
            <w:tcW w:w="1909" w:type="dxa"/>
            <w:shd w:val="clear" w:color="auto" w:fill="FFFFFF"/>
          </w:tcPr>
          <w:p w14:paraId="2DFE74F2"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7FB2C3ED" w14:textId="77777777" w:rsidTr="0052660C">
        <w:trPr>
          <w:jc w:val="center"/>
        </w:trPr>
        <w:tc>
          <w:tcPr>
            <w:tcW w:w="1150" w:type="dxa"/>
            <w:shd w:val="clear" w:color="auto" w:fill="FFFFFF"/>
          </w:tcPr>
          <w:p w14:paraId="48525697"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1.5.3.2</w:t>
            </w:r>
          </w:p>
        </w:tc>
        <w:tc>
          <w:tcPr>
            <w:tcW w:w="7283" w:type="dxa"/>
            <w:shd w:val="clear" w:color="auto" w:fill="FFFFFF"/>
          </w:tcPr>
          <w:p w14:paraId="19D0BBEB"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Implement recommendations from Mullumbimby water supply security investigations and upgrade</w:t>
            </w:r>
          </w:p>
        </w:tc>
        <w:tc>
          <w:tcPr>
            <w:tcW w:w="1909" w:type="dxa"/>
            <w:shd w:val="clear" w:color="auto" w:fill="FFFFFF"/>
          </w:tcPr>
          <w:p w14:paraId="77C5F0C6" w14:textId="77777777" w:rsidR="0052660C" w:rsidRPr="002537A6" w:rsidRDefault="0052660C" w:rsidP="0052660C">
            <w:pPr>
              <w:spacing w:before="0" w:after="0"/>
              <w:rPr>
                <w:rFonts w:eastAsia="Arial" w:cs="Times New Roman"/>
                <w:color w:val="17365D"/>
                <w:lang w:val="en-US"/>
              </w:rPr>
            </w:pPr>
            <w:r w:rsidRPr="002537A6">
              <w:rPr>
                <w:rFonts w:eastAsia="Arial" w:cs="Times New Roman"/>
                <w:color w:val="17365D"/>
                <w:lang w:val="en-US"/>
              </w:rPr>
              <w:t>Partially Achieved</w:t>
            </w:r>
          </w:p>
        </w:tc>
      </w:tr>
      <w:tr w:rsidR="0052660C" w:rsidRPr="0052660C" w14:paraId="2E826229" w14:textId="77777777" w:rsidTr="0052660C">
        <w:trPr>
          <w:jc w:val="center"/>
        </w:trPr>
        <w:tc>
          <w:tcPr>
            <w:tcW w:w="1150" w:type="dxa"/>
            <w:shd w:val="clear" w:color="auto" w:fill="FFFFFF"/>
          </w:tcPr>
          <w:p w14:paraId="08135FCD"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1.5.3.3</w:t>
            </w:r>
          </w:p>
        </w:tc>
        <w:tc>
          <w:tcPr>
            <w:tcW w:w="7283" w:type="dxa"/>
            <w:shd w:val="clear" w:color="auto" w:fill="FFFFFF"/>
          </w:tcPr>
          <w:p w14:paraId="6A4EE2F5"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Review Drought Management Plan</w:t>
            </w:r>
          </w:p>
        </w:tc>
        <w:tc>
          <w:tcPr>
            <w:tcW w:w="1909" w:type="dxa"/>
            <w:shd w:val="clear" w:color="auto" w:fill="FFFFFF"/>
          </w:tcPr>
          <w:p w14:paraId="6F65C6A4" w14:textId="77777777" w:rsidR="0052660C" w:rsidRPr="002537A6" w:rsidRDefault="0052660C" w:rsidP="0052660C">
            <w:pPr>
              <w:spacing w:before="0" w:after="0"/>
              <w:rPr>
                <w:rFonts w:eastAsia="Arial" w:cs="Times New Roman"/>
                <w:color w:val="C45022"/>
                <w:lang w:val="en-US"/>
              </w:rPr>
            </w:pPr>
            <w:r w:rsidRPr="002537A6">
              <w:rPr>
                <w:rFonts w:eastAsia="Arial" w:cs="Times New Roman"/>
                <w:color w:val="C45022"/>
                <w:lang w:val="en-US"/>
              </w:rPr>
              <w:t>Deferred</w:t>
            </w:r>
          </w:p>
        </w:tc>
      </w:tr>
      <w:tr w:rsidR="0052660C" w:rsidRPr="0052660C" w14:paraId="0E410578" w14:textId="77777777" w:rsidTr="0052660C">
        <w:trPr>
          <w:jc w:val="center"/>
        </w:trPr>
        <w:tc>
          <w:tcPr>
            <w:tcW w:w="1150" w:type="dxa"/>
            <w:shd w:val="clear" w:color="auto" w:fill="FFFFFF"/>
          </w:tcPr>
          <w:p w14:paraId="5AFC9DF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1.5.3.4</w:t>
            </w:r>
          </w:p>
        </w:tc>
        <w:tc>
          <w:tcPr>
            <w:tcW w:w="7283" w:type="dxa"/>
            <w:shd w:val="clear" w:color="auto" w:fill="FFFFFF"/>
          </w:tcPr>
          <w:p w14:paraId="28456CEB"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Conduct three years of condition assessments of water pipelines identified in the 30yr Capex Plan.</w:t>
            </w:r>
          </w:p>
        </w:tc>
        <w:tc>
          <w:tcPr>
            <w:tcW w:w="1909" w:type="dxa"/>
            <w:shd w:val="clear" w:color="auto" w:fill="FFFFFF"/>
          </w:tcPr>
          <w:p w14:paraId="0A7038D5"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44140185" w14:textId="77777777" w:rsidTr="0052660C">
        <w:trPr>
          <w:jc w:val="center"/>
        </w:trPr>
        <w:tc>
          <w:tcPr>
            <w:tcW w:w="1150" w:type="dxa"/>
            <w:shd w:val="clear" w:color="auto" w:fill="FFFFFF"/>
          </w:tcPr>
          <w:p w14:paraId="6F7B8802"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1.5.3.6</w:t>
            </w:r>
          </w:p>
        </w:tc>
        <w:tc>
          <w:tcPr>
            <w:tcW w:w="7283" w:type="dxa"/>
            <w:shd w:val="clear" w:color="auto" w:fill="FFFFFF"/>
          </w:tcPr>
          <w:p w14:paraId="711DB680"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Prepare for construction of roofs at Yamble Drive reservoir and Coopers Shoot reservoir</w:t>
            </w:r>
          </w:p>
        </w:tc>
        <w:tc>
          <w:tcPr>
            <w:tcW w:w="1909" w:type="dxa"/>
            <w:shd w:val="clear" w:color="auto" w:fill="FFFFFF"/>
          </w:tcPr>
          <w:p w14:paraId="1BEF3D6B" w14:textId="77777777" w:rsidR="0052660C" w:rsidRPr="0052660C" w:rsidRDefault="0052660C" w:rsidP="0052660C">
            <w:pPr>
              <w:spacing w:before="0" w:after="0"/>
              <w:rPr>
                <w:rFonts w:eastAsia="Arial" w:cs="Times New Roman"/>
                <w:lang w:val="en-US"/>
              </w:rPr>
            </w:pPr>
            <w:r w:rsidRPr="002537A6">
              <w:rPr>
                <w:rFonts w:eastAsia="Arial" w:cs="Times New Roman"/>
                <w:color w:val="C45022"/>
                <w:lang w:val="en-US"/>
              </w:rPr>
              <w:t>Deferred</w:t>
            </w:r>
          </w:p>
        </w:tc>
      </w:tr>
      <w:tr w:rsidR="0052660C" w:rsidRPr="0052660C" w14:paraId="21B5AE1A" w14:textId="77777777" w:rsidTr="0052660C">
        <w:trPr>
          <w:jc w:val="center"/>
        </w:trPr>
        <w:tc>
          <w:tcPr>
            <w:tcW w:w="1150" w:type="dxa"/>
            <w:shd w:val="clear" w:color="auto" w:fill="FFFFFF"/>
          </w:tcPr>
          <w:p w14:paraId="4E8B2860"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1.5.3.7</w:t>
            </w:r>
          </w:p>
        </w:tc>
        <w:tc>
          <w:tcPr>
            <w:tcW w:w="7283" w:type="dxa"/>
            <w:shd w:val="clear" w:color="auto" w:fill="FFFFFF"/>
          </w:tcPr>
          <w:p w14:paraId="4B98DBA4"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Undertake works on the Byron Bypass cross connection</w:t>
            </w:r>
          </w:p>
        </w:tc>
        <w:tc>
          <w:tcPr>
            <w:tcW w:w="1909" w:type="dxa"/>
            <w:shd w:val="clear" w:color="auto" w:fill="FFFFFF"/>
          </w:tcPr>
          <w:p w14:paraId="422F0A94"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r w:rsidR="0052660C" w:rsidRPr="0052660C" w14:paraId="53739D61" w14:textId="77777777" w:rsidTr="0052660C">
        <w:trPr>
          <w:jc w:val="center"/>
        </w:trPr>
        <w:tc>
          <w:tcPr>
            <w:tcW w:w="1150" w:type="dxa"/>
            <w:shd w:val="clear" w:color="auto" w:fill="FFFFFF"/>
          </w:tcPr>
          <w:p w14:paraId="51E4E938"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1.5.3.8</w:t>
            </w:r>
          </w:p>
        </w:tc>
        <w:tc>
          <w:tcPr>
            <w:tcW w:w="7283" w:type="dxa"/>
            <w:shd w:val="clear" w:color="auto" w:fill="FFFFFF"/>
          </w:tcPr>
          <w:p w14:paraId="55D3F803"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Development of plan and program for Smart Metering for water services</w:t>
            </w:r>
          </w:p>
        </w:tc>
        <w:tc>
          <w:tcPr>
            <w:tcW w:w="1909" w:type="dxa"/>
            <w:shd w:val="clear" w:color="auto" w:fill="FFFFFF"/>
          </w:tcPr>
          <w:p w14:paraId="3FDE6FCB"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Substantially Achieved</w:t>
            </w:r>
          </w:p>
        </w:tc>
      </w:tr>
    </w:tbl>
    <w:p w14:paraId="4E9A10B3" w14:textId="77777777" w:rsidR="00351980" w:rsidRDefault="00351980" w:rsidP="0052660C">
      <w:pPr>
        <w:pStyle w:val="CommunityObjective1-Heading4"/>
      </w:pPr>
    </w:p>
    <w:p w14:paraId="15697BE4" w14:textId="2AAD1F64" w:rsidR="0052660C" w:rsidRPr="0052660C" w:rsidRDefault="0052660C" w:rsidP="0052660C">
      <w:pPr>
        <w:pStyle w:val="CommunityObjective1-Heading4"/>
      </w:pPr>
      <w:r>
        <w:t xml:space="preserve">Delivery Program Action </w:t>
      </w:r>
      <w:r w:rsidRPr="0052660C">
        <w:t xml:space="preserve">1.5.4: </w:t>
      </w:r>
      <w:r w:rsidRPr="0052660C">
        <w:rPr>
          <w:b w:val="0"/>
          <w:bCs/>
        </w:rPr>
        <w:t>Implement the Water and Sewerage Strategic Business Plan</w:t>
      </w:r>
      <w:r w:rsidRPr="0052660C">
        <w:t xml:space="preserve"> </w:t>
      </w:r>
    </w:p>
    <w:tbl>
      <w:tblPr>
        <w:tblStyle w:val="TableGrid23"/>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52660C" w:rsidRPr="0052660C" w14:paraId="68F319E2" w14:textId="77777777" w:rsidTr="00577057">
        <w:trPr>
          <w:tblHeader/>
          <w:jc w:val="center"/>
        </w:trPr>
        <w:tc>
          <w:tcPr>
            <w:tcW w:w="1203" w:type="dxa"/>
            <w:shd w:val="clear" w:color="auto" w:fill="C45022" w:themeFill="accent3"/>
          </w:tcPr>
          <w:p w14:paraId="0AC291A7"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7615" w:type="dxa"/>
            <w:shd w:val="clear" w:color="auto" w:fill="C45022" w:themeFill="accent3"/>
          </w:tcPr>
          <w:p w14:paraId="655A7381"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1524" w:type="dxa"/>
            <w:shd w:val="clear" w:color="auto" w:fill="C45022" w:themeFill="accent3"/>
          </w:tcPr>
          <w:p w14:paraId="5A0E12C6"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52660C" w:rsidRPr="0052660C" w14:paraId="6C0E046B" w14:textId="77777777" w:rsidTr="0052660C">
        <w:trPr>
          <w:jc w:val="center"/>
        </w:trPr>
        <w:tc>
          <w:tcPr>
            <w:tcW w:w="1203" w:type="dxa"/>
            <w:shd w:val="clear" w:color="auto" w:fill="FFFFFF"/>
          </w:tcPr>
          <w:p w14:paraId="5134D8C7"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1.5.4.1</w:t>
            </w:r>
          </w:p>
        </w:tc>
        <w:tc>
          <w:tcPr>
            <w:tcW w:w="7615" w:type="dxa"/>
            <w:shd w:val="clear" w:color="auto" w:fill="FFFFFF"/>
          </w:tcPr>
          <w:p w14:paraId="736D36C9"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South Byron Sewage Treatment Plant (STP) Stage 3 remediation of the Tertiary Ponds</w:t>
            </w:r>
          </w:p>
        </w:tc>
        <w:tc>
          <w:tcPr>
            <w:tcW w:w="1524" w:type="dxa"/>
            <w:shd w:val="clear" w:color="auto" w:fill="FFFFFF"/>
          </w:tcPr>
          <w:p w14:paraId="3FDBBDD2" w14:textId="77777777" w:rsidR="0052660C" w:rsidRPr="0052660C" w:rsidRDefault="0052660C" w:rsidP="0052660C">
            <w:pPr>
              <w:spacing w:before="0" w:after="0"/>
              <w:rPr>
                <w:rFonts w:eastAsia="Arial" w:cs="Times New Roman"/>
                <w:lang w:val="en-US"/>
              </w:rPr>
            </w:pPr>
            <w:r w:rsidRPr="002537A6">
              <w:rPr>
                <w:rFonts w:eastAsia="Arial" w:cs="Times New Roman"/>
                <w:color w:val="007635"/>
                <w:lang w:val="en-US"/>
              </w:rPr>
              <w:t>Achieved</w:t>
            </w:r>
          </w:p>
        </w:tc>
      </w:tr>
    </w:tbl>
    <w:p w14:paraId="70CC629F" w14:textId="149FD3D6" w:rsidR="0052660C" w:rsidRPr="0052660C" w:rsidRDefault="0052660C" w:rsidP="0052660C">
      <w:pPr>
        <w:pStyle w:val="CommunityObjective1-Heading4"/>
      </w:pPr>
      <w:r>
        <w:t xml:space="preserve">Delivery Program Action </w:t>
      </w:r>
      <w:r w:rsidRPr="0052660C">
        <w:t xml:space="preserve">1.5.5: </w:t>
      </w:r>
      <w:r w:rsidRPr="0052660C">
        <w:rPr>
          <w:b w:val="0"/>
          <w:bCs/>
        </w:rPr>
        <w:t>Ensure strategic infrastructure planning documents are in line with Community Solutions Panel values (SP)</w:t>
      </w:r>
    </w:p>
    <w:p w14:paraId="6BF06160" w14:textId="528E8505" w:rsidR="0052660C" w:rsidRPr="0052660C" w:rsidRDefault="0052660C" w:rsidP="0052660C">
      <w:pPr>
        <w:pStyle w:val="CommunityObjective1-Heading4"/>
      </w:pPr>
      <w:r>
        <w:t xml:space="preserve">Delivery Program Action </w:t>
      </w:r>
      <w:r w:rsidRPr="0052660C">
        <w:t xml:space="preserve">1.5.6: </w:t>
      </w:r>
      <w:r w:rsidRPr="0052660C">
        <w:rPr>
          <w:b w:val="0"/>
          <w:bCs/>
        </w:rPr>
        <w:t>Protect and enhance our natural environment and biodiversity</w:t>
      </w:r>
      <w:r w:rsidRPr="0052660C">
        <w:t xml:space="preserve"> </w:t>
      </w:r>
    </w:p>
    <w:tbl>
      <w:tblPr>
        <w:tblStyle w:val="TableGrid23"/>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52660C" w:rsidRPr="0052660C" w14:paraId="7644BA52" w14:textId="77777777" w:rsidTr="00577057">
        <w:trPr>
          <w:tblHeader/>
          <w:jc w:val="center"/>
        </w:trPr>
        <w:tc>
          <w:tcPr>
            <w:tcW w:w="675" w:type="dxa"/>
            <w:shd w:val="clear" w:color="auto" w:fill="C45022" w:themeFill="accent3"/>
          </w:tcPr>
          <w:p w14:paraId="7FD48433"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6015" w:type="dxa"/>
            <w:shd w:val="clear" w:color="auto" w:fill="C45022" w:themeFill="accent3"/>
          </w:tcPr>
          <w:p w14:paraId="16E0A120"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450" w:type="dxa"/>
            <w:shd w:val="clear" w:color="auto" w:fill="C45022" w:themeFill="accent3"/>
          </w:tcPr>
          <w:p w14:paraId="42920132" w14:textId="77777777" w:rsidR="0052660C" w:rsidRPr="00577057" w:rsidRDefault="0052660C" w:rsidP="0052660C">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52660C" w:rsidRPr="0052660C" w14:paraId="50C1A09A" w14:textId="77777777" w:rsidTr="00755C44">
        <w:trPr>
          <w:jc w:val="center"/>
        </w:trPr>
        <w:tc>
          <w:tcPr>
            <w:tcW w:w="675" w:type="dxa"/>
            <w:shd w:val="clear" w:color="auto" w:fill="FFFFFF"/>
          </w:tcPr>
          <w:p w14:paraId="45ACCFDA"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1.5.6.1</w:t>
            </w:r>
          </w:p>
        </w:tc>
        <w:tc>
          <w:tcPr>
            <w:tcW w:w="6015" w:type="dxa"/>
            <w:shd w:val="clear" w:color="auto" w:fill="FFFFFF"/>
          </w:tcPr>
          <w:p w14:paraId="11AEC5F9"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Review Effluent Reuse management plan strategy</w:t>
            </w:r>
          </w:p>
        </w:tc>
        <w:tc>
          <w:tcPr>
            <w:tcW w:w="450" w:type="dxa"/>
            <w:shd w:val="clear" w:color="auto" w:fill="FFFFFF"/>
          </w:tcPr>
          <w:p w14:paraId="78EDAAE2" w14:textId="77777777" w:rsidR="0052660C" w:rsidRPr="0052660C" w:rsidRDefault="0052660C" w:rsidP="0052660C">
            <w:pPr>
              <w:spacing w:before="0" w:after="0"/>
              <w:rPr>
                <w:rFonts w:eastAsia="Arial" w:cs="Times New Roman"/>
                <w:lang w:val="en-US"/>
              </w:rPr>
            </w:pPr>
            <w:r w:rsidRPr="0052660C">
              <w:rPr>
                <w:rFonts w:eastAsia="Arial" w:cs="Times New Roman"/>
                <w:lang w:val="en-US"/>
              </w:rPr>
              <w:t>Substantially Achieved</w:t>
            </w:r>
          </w:p>
        </w:tc>
      </w:tr>
    </w:tbl>
    <w:p w14:paraId="35C8A7A8" w14:textId="339B5E7E" w:rsidR="007406A4" w:rsidRDefault="007406A4" w:rsidP="004B477C">
      <w:pPr>
        <w:rPr>
          <w:rFonts w:asciiTheme="minorHAnsi" w:eastAsia="Times New Roman" w:hAnsiTheme="minorHAnsi" w:cs="Arial"/>
          <w:b/>
          <w:bCs/>
          <w:color w:val="C45022" w:themeColor="accent3"/>
          <w:szCs w:val="24"/>
          <w:lang w:eastAsia="en-AU"/>
        </w:rPr>
        <w:sectPr w:rsidR="007406A4" w:rsidSect="008C40C9">
          <w:pgSz w:w="11906" w:h="16838"/>
          <w:pgMar w:top="824" w:right="849" w:bottom="567" w:left="709" w:header="284" w:footer="202" w:gutter="0"/>
          <w:cols w:space="708"/>
          <w:docGrid w:linePitch="360"/>
        </w:sectPr>
      </w:pPr>
    </w:p>
    <w:p w14:paraId="6DD49EFC" w14:textId="77777777" w:rsidR="00103374" w:rsidRPr="00FF1BC4" w:rsidRDefault="00103374" w:rsidP="003501DB">
      <w:pPr>
        <w:pStyle w:val="CommunityObjective1-Heading3"/>
        <w:spacing w:before="0" w:after="0"/>
      </w:pPr>
      <w:bookmarkStart w:id="318" w:name="_Toc527981118"/>
      <w:bookmarkStart w:id="319" w:name="_Toc20744786"/>
      <w:r w:rsidRPr="00FF1BC4">
        <w:lastRenderedPageBreak/>
        <w:t>Stormwater Management Services</w:t>
      </w:r>
      <w:bookmarkEnd w:id="318"/>
      <w:bookmarkEnd w:id="319"/>
    </w:p>
    <w:p w14:paraId="10E42A47" w14:textId="77777777" w:rsidR="00103374" w:rsidRPr="0065200F" w:rsidRDefault="00103374" w:rsidP="003501DB">
      <w:pPr>
        <w:spacing w:before="0" w:after="0"/>
        <w:rPr>
          <w:b/>
        </w:rPr>
      </w:pPr>
      <w:r w:rsidRPr="0065200F">
        <w:rPr>
          <w:b/>
        </w:rPr>
        <w:t>Local Government (General) Regulations 2005 Clause 217(1)(e)</w:t>
      </w:r>
    </w:p>
    <w:p w14:paraId="372F9669" w14:textId="77777777" w:rsidR="003501DB" w:rsidRPr="00442B9F" w:rsidRDefault="003501DB" w:rsidP="003501DB">
      <w:pPr>
        <w:rPr>
          <w:rFonts w:cs="Arial"/>
        </w:rPr>
      </w:pPr>
      <w:r w:rsidRPr="00A42279">
        <w:rPr>
          <w:rFonts w:cs="Arial"/>
        </w:rPr>
        <w:t>For the reporting period 1 July 2020 to 30 June 2021 the following information is provided regarding Stormwater Management Services Income and Projects.</w:t>
      </w:r>
    </w:p>
    <w:p w14:paraId="4823118D" w14:textId="77777777" w:rsidR="00103374" w:rsidRPr="00FF1BC4" w:rsidRDefault="00103374" w:rsidP="003B59F8">
      <w:pPr>
        <w:pStyle w:val="Heading2"/>
      </w:pPr>
      <w:r w:rsidRPr="00FF1BC4">
        <w:t>Stormwater Management Services Income</w:t>
      </w:r>
    </w:p>
    <w:tbl>
      <w:tblPr>
        <w:tblStyle w:val="LightList-Accent3"/>
        <w:tblW w:w="0" w:type="auto"/>
        <w:tblBorders>
          <w:insideH w:val="single" w:sz="8" w:space="0" w:color="C45022" w:themeColor="accent3"/>
          <w:insideV w:val="single" w:sz="8" w:space="0" w:color="C45022" w:themeColor="accent3"/>
        </w:tblBorders>
        <w:tblLook w:val="0420" w:firstRow="1" w:lastRow="0" w:firstColumn="0" w:lastColumn="0" w:noHBand="0" w:noVBand="1"/>
      </w:tblPr>
      <w:tblGrid>
        <w:gridCol w:w="5932"/>
        <w:gridCol w:w="1157"/>
        <w:gridCol w:w="2094"/>
        <w:gridCol w:w="1145"/>
      </w:tblGrid>
      <w:tr w:rsidR="00103374" w:rsidRPr="0065200F" w14:paraId="35B35D42" w14:textId="77777777" w:rsidTr="00A47420">
        <w:trPr>
          <w:cnfStyle w:val="100000000000" w:firstRow="1" w:lastRow="0" w:firstColumn="0" w:lastColumn="0" w:oddVBand="0" w:evenVBand="0" w:oddHBand="0" w:evenHBand="0" w:firstRowFirstColumn="0" w:firstRowLastColumn="0" w:lastRowFirstColumn="0" w:lastRowLastColumn="0"/>
          <w:tblHeader/>
        </w:trPr>
        <w:tc>
          <w:tcPr>
            <w:tcW w:w="0" w:type="auto"/>
          </w:tcPr>
          <w:p w14:paraId="37CFFEB6" w14:textId="77777777" w:rsidR="00103374" w:rsidRPr="0065200F" w:rsidRDefault="00103374" w:rsidP="00A47420">
            <w:pPr>
              <w:spacing w:before="60" w:after="60"/>
              <w:jc w:val="center"/>
              <w:rPr>
                <w:rFonts w:cs="Arial"/>
                <w:szCs w:val="20"/>
              </w:rPr>
            </w:pPr>
            <w:r w:rsidRPr="0065200F">
              <w:rPr>
                <w:rFonts w:cs="Arial"/>
                <w:szCs w:val="20"/>
              </w:rPr>
              <w:t>Type of Charge</w:t>
            </w:r>
          </w:p>
        </w:tc>
        <w:tc>
          <w:tcPr>
            <w:tcW w:w="0" w:type="auto"/>
          </w:tcPr>
          <w:p w14:paraId="416B4CC8" w14:textId="77777777" w:rsidR="00103374" w:rsidRPr="0065200F" w:rsidRDefault="00103374" w:rsidP="00A47420">
            <w:pPr>
              <w:tabs>
                <w:tab w:val="right" w:pos="1060"/>
                <w:tab w:val="right" w:pos="1874"/>
              </w:tabs>
              <w:spacing w:before="60" w:after="60"/>
              <w:ind w:right="34" w:hanging="5"/>
              <w:jc w:val="center"/>
              <w:rPr>
                <w:rFonts w:cs="Arial"/>
                <w:szCs w:val="20"/>
              </w:rPr>
            </w:pPr>
            <w:r w:rsidRPr="0065200F">
              <w:rPr>
                <w:rFonts w:cs="Arial"/>
                <w:szCs w:val="20"/>
              </w:rPr>
              <w:t>Annual</w:t>
            </w:r>
            <w:r w:rsidRPr="0065200F">
              <w:rPr>
                <w:rFonts w:cs="Arial"/>
                <w:szCs w:val="20"/>
              </w:rPr>
              <w:br/>
              <w:t>Charge</w:t>
            </w:r>
          </w:p>
        </w:tc>
        <w:tc>
          <w:tcPr>
            <w:tcW w:w="0" w:type="auto"/>
          </w:tcPr>
          <w:p w14:paraId="4C6D6521" w14:textId="77777777" w:rsidR="00103374" w:rsidRPr="0065200F" w:rsidRDefault="00103374" w:rsidP="00A47420">
            <w:pPr>
              <w:tabs>
                <w:tab w:val="right" w:pos="1874"/>
              </w:tabs>
              <w:spacing w:before="60" w:after="60"/>
              <w:ind w:hanging="5"/>
              <w:jc w:val="center"/>
              <w:rPr>
                <w:rFonts w:cs="Arial"/>
                <w:szCs w:val="20"/>
              </w:rPr>
            </w:pPr>
            <w:r w:rsidRPr="0065200F">
              <w:rPr>
                <w:rFonts w:cs="Arial"/>
                <w:szCs w:val="20"/>
              </w:rPr>
              <w:t>Number of Properties</w:t>
            </w:r>
          </w:p>
        </w:tc>
        <w:tc>
          <w:tcPr>
            <w:tcW w:w="0" w:type="auto"/>
          </w:tcPr>
          <w:p w14:paraId="1BCD7FFA" w14:textId="77777777" w:rsidR="00103374" w:rsidRPr="0065200F" w:rsidRDefault="00103374" w:rsidP="00A47420">
            <w:pPr>
              <w:tabs>
                <w:tab w:val="right" w:pos="742"/>
              </w:tabs>
              <w:spacing w:before="60" w:after="60"/>
              <w:ind w:right="-108" w:hanging="5"/>
              <w:jc w:val="center"/>
              <w:rPr>
                <w:rFonts w:cs="Arial"/>
                <w:szCs w:val="20"/>
              </w:rPr>
            </w:pPr>
            <w:r w:rsidRPr="0065200F">
              <w:rPr>
                <w:rFonts w:cs="Arial"/>
                <w:szCs w:val="20"/>
              </w:rPr>
              <w:t>Yield $</w:t>
            </w:r>
          </w:p>
        </w:tc>
      </w:tr>
      <w:tr w:rsidR="003501DB" w:rsidRPr="0065200F" w14:paraId="53DBFF6F" w14:textId="77777777" w:rsidTr="00A47420">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3D0D72BC" w14:textId="291A5282" w:rsidR="003501DB" w:rsidRPr="00D5539F" w:rsidRDefault="003501DB" w:rsidP="00A47420">
            <w:pPr>
              <w:spacing w:before="60" w:after="60"/>
              <w:rPr>
                <w:rFonts w:cs="Arial"/>
                <w:szCs w:val="20"/>
              </w:rPr>
            </w:pPr>
            <w:r w:rsidRPr="00D5539F">
              <w:rPr>
                <w:rFonts w:cs="Arial"/>
                <w:szCs w:val="20"/>
              </w:rPr>
              <w:t>Stormwater Management Charge (Residential)</w:t>
            </w:r>
          </w:p>
        </w:tc>
        <w:tc>
          <w:tcPr>
            <w:tcW w:w="0" w:type="auto"/>
            <w:tcBorders>
              <w:top w:val="none" w:sz="0" w:space="0" w:color="auto"/>
              <w:bottom w:val="none" w:sz="0" w:space="0" w:color="auto"/>
            </w:tcBorders>
          </w:tcPr>
          <w:p w14:paraId="47F77442" w14:textId="2284392A"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25.00</w:t>
            </w:r>
          </w:p>
        </w:tc>
        <w:tc>
          <w:tcPr>
            <w:tcW w:w="0" w:type="auto"/>
            <w:tcBorders>
              <w:top w:val="none" w:sz="0" w:space="0" w:color="auto"/>
              <w:bottom w:val="none" w:sz="0" w:space="0" w:color="auto"/>
            </w:tcBorders>
          </w:tcPr>
          <w:p w14:paraId="7B33D945" w14:textId="02BCF88F"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7,570</w:t>
            </w:r>
          </w:p>
        </w:tc>
        <w:tc>
          <w:tcPr>
            <w:tcW w:w="0" w:type="auto"/>
            <w:tcBorders>
              <w:top w:val="none" w:sz="0" w:space="0" w:color="auto"/>
              <w:bottom w:val="none" w:sz="0" w:space="0" w:color="auto"/>
              <w:right w:val="none" w:sz="0" w:space="0" w:color="auto"/>
            </w:tcBorders>
          </w:tcPr>
          <w:p w14:paraId="0F232F58" w14:textId="3702B1BE"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189,250</w:t>
            </w:r>
          </w:p>
        </w:tc>
      </w:tr>
      <w:tr w:rsidR="003501DB" w:rsidRPr="0065200F" w14:paraId="6C663150" w14:textId="77777777" w:rsidTr="00A47420">
        <w:tc>
          <w:tcPr>
            <w:tcW w:w="0" w:type="auto"/>
          </w:tcPr>
          <w:p w14:paraId="39E33591" w14:textId="54D0F95E" w:rsidR="003501DB" w:rsidRPr="00D5539F" w:rsidRDefault="003501DB" w:rsidP="00A47420">
            <w:pPr>
              <w:spacing w:before="60" w:after="60"/>
              <w:rPr>
                <w:rFonts w:cs="Arial"/>
                <w:szCs w:val="20"/>
              </w:rPr>
            </w:pPr>
            <w:r w:rsidRPr="00D5539F">
              <w:rPr>
                <w:rFonts w:cs="Arial"/>
                <w:szCs w:val="20"/>
              </w:rPr>
              <w:t>Stormwater Management Charge (Residential Strata Units)</w:t>
            </w:r>
          </w:p>
        </w:tc>
        <w:tc>
          <w:tcPr>
            <w:tcW w:w="0" w:type="auto"/>
          </w:tcPr>
          <w:p w14:paraId="5C8AD943" w14:textId="19C2D691"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12.50</w:t>
            </w:r>
          </w:p>
        </w:tc>
        <w:tc>
          <w:tcPr>
            <w:tcW w:w="0" w:type="auto"/>
          </w:tcPr>
          <w:p w14:paraId="55BDB428" w14:textId="5369F197"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2,608</w:t>
            </w:r>
          </w:p>
        </w:tc>
        <w:tc>
          <w:tcPr>
            <w:tcW w:w="0" w:type="auto"/>
          </w:tcPr>
          <w:p w14:paraId="69B5540C" w14:textId="42A62248"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32,600</w:t>
            </w:r>
          </w:p>
        </w:tc>
      </w:tr>
      <w:tr w:rsidR="003501DB" w:rsidRPr="0065200F" w14:paraId="41D79E89" w14:textId="77777777" w:rsidTr="00A47420">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277ECBEA" w14:textId="4BEB0F50" w:rsidR="003501DB" w:rsidRPr="00D5539F" w:rsidRDefault="003501DB" w:rsidP="00A47420">
            <w:pPr>
              <w:spacing w:before="60" w:after="60"/>
              <w:rPr>
                <w:rFonts w:cs="Arial"/>
                <w:b/>
                <w:szCs w:val="20"/>
              </w:rPr>
            </w:pPr>
            <w:r w:rsidRPr="00D5539F">
              <w:rPr>
                <w:rFonts w:cs="Arial"/>
                <w:szCs w:val="20"/>
              </w:rPr>
              <w:t xml:space="preserve">Stormwater Management Charge (Business Strata Units – not within a mixed </w:t>
            </w:r>
            <w:proofErr w:type="gramStart"/>
            <w:r w:rsidRPr="00D5539F">
              <w:rPr>
                <w:rFonts w:cs="Arial"/>
                <w:szCs w:val="20"/>
              </w:rPr>
              <w:t>development)</w:t>
            </w:r>
            <w:r>
              <w:rPr>
                <w:rFonts w:cs="Arial"/>
                <w:szCs w:val="20"/>
              </w:rPr>
              <w:t>*</w:t>
            </w:r>
            <w:proofErr w:type="gramEnd"/>
            <w:r>
              <w:rPr>
                <w:rFonts w:cs="Arial"/>
                <w:szCs w:val="20"/>
              </w:rPr>
              <w:t>*</w:t>
            </w:r>
          </w:p>
        </w:tc>
        <w:tc>
          <w:tcPr>
            <w:tcW w:w="0" w:type="auto"/>
            <w:tcBorders>
              <w:top w:val="none" w:sz="0" w:space="0" w:color="auto"/>
              <w:bottom w:val="none" w:sz="0" w:space="0" w:color="auto"/>
            </w:tcBorders>
          </w:tcPr>
          <w:p w14:paraId="4661A19B" w14:textId="77777777" w:rsidR="003501DB" w:rsidRPr="00D5539F" w:rsidRDefault="003501DB" w:rsidP="00A47420">
            <w:pPr>
              <w:tabs>
                <w:tab w:val="right" w:pos="1874"/>
              </w:tabs>
              <w:spacing w:before="60" w:after="60"/>
              <w:ind w:hanging="5"/>
              <w:jc w:val="right"/>
              <w:rPr>
                <w:rFonts w:cs="Arial"/>
                <w:color w:val="403F41"/>
                <w:szCs w:val="20"/>
              </w:rPr>
            </w:pPr>
          </w:p>
        </w:tc>
        <w:tc>
          <w:tcPr>
            <w:tcW w:w="0" w:type="auto"/>
            <w:tcBorders>
              <w:top w:val="none" w:sz="0" w:space="0" w:color="auto"/>
              <w:bottom w:val="none" w:sz="0" w:space="0" w:color="auto"/>
            </w:tcBorders>
          </w:tcPr>
          <w:p w14:paraId="2A8189BB" w14:textId="791C7A47"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519</w:t>
            </w:r>
          </w:p>
        </w:tc>
        <w:tc>
          <w:tcPr>
            <w:tcW w:w="0" w:type="auto"/>
            <w:tcBorders>
              <w:top w:val="none" w:sz="0" w:space="0" w:color="auto"/>
              <w:bottom w:val="none" w:sz="0" w:space="0" w:color="auto"/>
              <w:right w:val="none" w:sz="0" w:space="0" w:color="auto"/>
            </w:tcBorders>
          </w:tcPr>
          <w:p w14:paraId="468D9D48" w14:textId="16C55C45"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10,187</w:t>
            </w:r>
          </w:p>
        </w:tc>
      </w:tr>
      <w:tr w:rsidR="003501DB" w:rsidRPr="0065200F" w14:paraId="744BF022" w14:textId="77777777" w:rsidTr="00A47420">
        <w:tc>
          <w:tcPr>
            <w:tcW w:w="0" w:type="auto"/>
          </w:tcPr>
          <w:p w14:paraId="07E9BD46" w14:textId="1705EDDF" w:rsidR="003501DB" w:rsidRPr="00D5539F" w:rsidRDefault="003501DB" w:rsidP="00A47420">
            <w:pPr>
              <w:spacing w:before="60" w:after="60"/>
              <w:rPr>
                <w:rFonts w:cs="Arial"/>
                <w:b/>
                <w:szCs w:val="20"/>
              </w:rPr>
            </w:pPr>
            <w:r w:rsidRPr="00D5539F">
              <w:rPr>
                <w:rFonts w:cs="Arial"/>
                <w:szCs w:val="20"/>
              </w:rPr>
              <w:t>Stormwater Management Charge (Business Strata Units)</w:t>
            </w:r>
          </w:p>
        </w:tc>
        <w:tc>
          <w:tcPr>
            <w:tcW w:w="0" w:type="auto"/>
          </w:tcPr>
          <w:p w14:paraId="2D0ECF31" w14:textId="1A36A51C"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12.50</w:t>
            </w:r>
          </w:p>
        </w:tc>
        <w:tc>
          <w:tcPr>
            <w:tcW w:w="0" w:type="auto"/>
          </w:tcPr>
          <w:p w14:paraId="2C2F5D73" w14:textId="7CF92DB4"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126</w:t>
            </w:r>
          </w:p>
        </w:tc>
        <w:tc>
          <w:tcPr>
            <w:tcW w:w="0" w:type="auto"/>
          </w:tcPr>
          <w:p w14:paraId="3020C5AB" w14:textId="0DBC22BB"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1,575</w:t>
            </w:r>
          </w:p>
        </w:tc>
      </w:tr>
      <w:tr w:rsidR="003501DB" w:rsidRPr="0065200F" w14:paraId="0A013252" w14:textId="77777777" w:rsidTr="00A47420">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20483F57" w14:textId="0E4B8A8C" w:rsidR="003501DB" w:rsidRPr="00D5539F" w:rsidRDefault="003501DB" w:rsidP="00A47420">
            <w:pPr>
              <w:spacing w:before="60" w:after="60"/>
              <w:rPr>
                <w:rFonts w:cs="Arial"/>
                <w:szCs w:val="20"/>
              </w:rPr>
            </w:pPr>
            <w:r w:rsidRPr="00D5539F">
              <w:rPr>
                <w:rFonts w:cs="Arial"/>
                <w:szCs w:val="20"/>
              </w:rPr>
              <w:t xml:space="preserve">Stormwater Management Charge (Business Properties – Not Strata </w:t>
            </w:r>
            <w:proofErr w:type="gramStart"/>
            <w:r w:rsidRPr="00D5539F">
              <w:rPr>
                <w:rFonts w:cs="Arial"/>
                <w:szCs w:val="20"/>
              </w:rPr>
              <w:t>Titled)</w:t>
            </w:r>
            <w:r>
              <w:rPr>
                <w:rFonts w:cs="Arial"/>
                <w:szCs w:val="20"/>
              </w:rPr>
              <w:t>*</w:t>
            </w:r>
            <w:proofErr w:type="gramEnd"/>
            <w:r>
              <w:rPr>
                <w:rFonts w:cs="Arial"/>
                <w:szCs w:val="20"/>
              </w:rPr>
              <w:t>*</w:t>
            </w:r>
          </w:p>
        </w:tc>
        <w:tc>
          <w:tcPr>
            <w:tcW w:w="0" w:type="auto"/>
            <w:tcBorders>
              <w:top w:val="none" w:sz="0" w:space="0" w:color="auto"/>
              <w:bottom w:val="none" w:sz="0" w:space="0" w:color="auto"/>
            </w:tcBorders>
          </w:tcPr>
          <w:p w14:paraId="0EB2B12B" w14:textId="77777777" w:rsidR="003501DB" w:rsidRPr="00D5539F" w:rsidRDefault="003501DB" w:rsidP="00A47420">
            <w:pPr>
              <w:tabs>
                <w:tab w:val="right" w:pos="1874"/>
              </w:tabs>
              <w:spacing w:before="60" w:after="60"/>
              <w:ind w:hanging="5"/>
              <w:jc w:val="right"/>
              <w:rPr>
                <w:rFonts w:cs="Arial"/>
                <w:color w:val="403F41"/>
                <w:szCs w:val="20"/>
              </w:rPr>
            </w:pPr>
          </w:p>
        </w:tc>
        <w:tc>
          <w:tcPr>
            <w:tcW w:w="0" w:type="auto"/>
            <w:tcBorders>
              <w:top w:val="none" w:sz="0" w:space="0" w:color="auto"/>
              <w:bottom w:val="none" w:sz="0" w:space="0" w:color="auto"/>
            </w:tcBorders>
          </w:tcPr>
          <w:p w14:paraId="784379D0" w14:textId="6A8F0295"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563</w:t>
            </w:r>
          </w:p>
        </w:tc>
        <w:tc>
          <w:tcPr>
            <w:tcW w:w="0" w:type="auto"/>
            <w:tcBorders>
              <w:top w:val="none" w:sz="0" w:space="0" w:color="auto"/>
              <w:bottom w:val="none" w:sz="0" w:space="0" w:color="auto"/>
              <w:right w:val="none" w:sz="0" w:space="0" w:color="auto"/>
            </w:tcBorders>
          </w:tcPr>
          <w:p w14:paraId="4FA50D6F" w14:textId="727A37EE" w:rsidR="003501DB" w:rsidRPr="00D5539F" w:rsidRDefault="003501DB" w:rsidP="00A47420">
            <w:pPr>
              <w:tabs>
                <w:tab w:val="right" w:pos="1874"/>
              </w:tabs>
              <w:spacing w:before="60" w:after="60"/>
              <w:ind w:hanging="5"/>
              <w:jc w:val="right"/>
              <w:rPr>
                <w:rFonts w:cs="Arial"/>
                <w:color w:val="403F41"/>
                <w:szCs w:val="20"/>
              </w:rPr>
            </w:pPr>
            <w:r w:rsidRPr="00125286">
              <w:rPr>
                <w:rFonts w:cs="Arial"/>
                <w:color w:val="403F41"/>
                <w:szCs w:val="20"/>
              </w:rPr>
              <w:t>72,131</w:t>
            </w:r>
          </w:p>
        </w:tc>
      </w:tr>
      <w:tr w:rsidR="003501DB" w:rsidRPr="0065200F" w14:paraId="7F298054" w14:textId="77777777" w:rsidTr="00A47420">
        <w:tc>
          <w:tcPr>
            <w:tcW w:w="0" w:type="auto"/>
          </w:tcPr>
          <w:p w14:paraId="6AF422D7" w14:textId="5927AD5F" w:rsidR="003501DB" w:rsidRPr="00D5539F" w:rsidRDefault="003501DB" w:rsidP="00A47420">
            <w:pPr>
              <w:spacing w:before="60" w:after="60"/>
              <w:rPr>
                <w:rFonts w:cs="Arial"/>
                <w:b/>
                <w:szCs w:val="20"/>
              </w:rPr>
            </w:pPr>
            <w:r w:rsidRPr="00D5539F">
              <w:rPr>
                <w:rFonts w:cs="Arial"/>
                <w:b/>
                <w:szCs w:val="20"/>
              </w:rPr>
              <w:t>Totals</w:t>
            </w:r>
          </w:p>
        </w:tc>
        <w:tc>
          <w:tcPr>
            <w:tcW w:w="0" w:type="auto"/>
          </w:tcPr>
          <w:p w14:paraId="32E99502" w14:textId="77777777" w:rsidR="003501DB" w:rsidRPr="00D5539F" w:rsidRDefault="003501DB" w:rsidP="00A47420">
            <w:pPr>
              <w:tabs>
                <w:tab w:val="right" w:pos="1874"/>
              </w:tabs>
              <w:spacing w:before="60" w:after="60"/>
              <w:ind w:hanging="5"/>
              <w:jc w:val="right"/>
              <w:rPr>
                <w:rFonts w:cs="Arial"/>
                <w:b/>
                <w:color w:val="403F41"/>
                <w:szCs w:val="20"/>
              </w:rPr>
            </w:pPr>
          </w:p>
        </w:tc>
        <w:tc>
          <w:tcPr>
            <w:tcW w:w="0" w:type="auto"/>
          </w:tcPr>
          <w:p w14:paraId="46062DCA" w14:textId="576E3D5B" w:rsidR="003501DB" w:rsidRPr="00D5539F" w:rsidRDefault="003501DB" w:rsidP="00A47420">
            <w:pPr>
              <w:tabs>
                <w:tab w:val="right" w:pos="1874"/>
              </w:tabs>
              <w:spacing w:before="60" w:after="60"/>
              <w:ind w:hanging="5"/>
              <w:jc w:val="right"/>
              <w:rPr>
                <w:rFonts w:cs="Arial"/>
                <w:b/>
                <w:color w:val="403F41"/>
                <w:szCs w:val="20"/>
              </w:rPr>
            </w:pPr>
            <w:r w:rsidRPr="00125286">
              <w:rPr>
                <w:rFonts w:cs="Arial"/>
                <w:b/>
                <w:color w:val="403F41"/>
                <w:szCs w:val="20"/>
              </w:rPr>
              <w:t>11,386</w:t>
            </w:r>
          </w:p>
        </w:tc>
        <w:tc>
          <w:tcPr>
            <w:tcW w:w="0" w:type="auto"/>
          </w:tcPr>
          <w:p w14:paraId="761783D5" w14:textId="7195EEA4" w:rsidR="003501DB" w:rsidRPr="00D5539F" w:rsidRDefault="003501DB" w:rsidP="00A47420">
            <w:pPr>
              <w:tabs>
                <w:tab w:val="right" w:pos="1874"/>
              </w:tabs>
              <w:spacing w:before="60" w:after="60"/>
              <w:ind w:hanging="5"/>
              <w:jc w:val="right"/>
              <w:rPr>
                <w:rFonts w:cs="Arial"/>
                <w:b/>
                <w:color w:val="403F41"/>
                <w:szCs w:val="20"/>
              </w:rPr>
            </w:pPr>
            <w:r w:rsidRPr="00125286">
              <w:rPr>
                <w:rFonts w:cs="Arial"/>
                <w:b/>
                <w:color w:val="403F41"/>
                <w:szCs w:val="20"/>
              </w:rPr>
              <w:t>305,743</w:t>
            </w:r>
          </w:p>
        </w:tc>
      </w:tr>
    </w:tbl>
    <w:p w14:paraId="762D23C1" w14:textId="77777777" w:rsidR="00103374" w:rsidRPr="0065200F" w:rsidRDefault="00103374" w:rsidP="00103374">
      <w:pPr>
        <w:ind w:left="284" w:hanging="284"/>
        <w:rPr>
          <w:sz w:val="20"/>
          <w:szCs w:val="20"/>
        </w:rPr>
      </w:pPr>
      <w:r w:rsidRPr="0065200F">
        <w:rPr>
          <w:sz w:val="20"/>
          <w:szCs w:val="20"/>
        </w:rPr>
        <w:t xml:space="preserve">** </w:t>
      </w:r>
      <w:r w:rsidRPr="0065200F">
        <w:rPr>
          <w:sz w:val="20"/>
          <w:szCs w:val="20"/>
        </w:rPr>
        <w:tab/>
        <w:t>Varying Amounts - A single annual flat charge does not apply to Business Properties and Business Strata Units (not within a mixed development).  The amount shown is a minimum charge.</w:t>
      </w:r>
    </w:p>
    <w:p w14:paraId="68281443" w14:textId="5AF0D1E8" w:rsidR="00103374" w:rsidRPr="003501DB" w:rsidRDefault="00103374" w:rsidP="003501DB">
      <w:pPr>
        <w:pStyle w:val="Heading2"/>
      </w:pPr>
      <w:r w:rsidRPr="00FF1BC4">
        <w:t xml:space="preserve">Stormwater Management Projects </w:t>
      </w:r>
      <w:r w:rsidR="00713F0B" w:rsidRPr="00FF1BC4">
        <w:t>20</w:t>
      </w:r>
      <w:r w:rsidR="003501DB">
        <w:t>20</w:t>
      </w:r>
      <w:r w:rsidR="00713F0B" w:rsidRPr="00FF1BC4">
        <w:t>/2</w:t>
      </w:r>
      <w:r w:rsidR="003501DB">
        <w:t>1</w:t>
      </w:r>
    </w:p>
    <w:tbl>
      <w:tblPr>
        <w:tblStyle w:val="LightList-Accent3"/>
        <w:tblW w:w="0" w:type="auto"/>
        <w:tblBorders>
          <w:insideH w:val="single" w:sz="8" w:space="0" w:color="C45022" w:themeColor="accent3"/>
          <w:insideV w:val="single" w:sz="8" w:space="0" w:color="C45022" w:themeColor="accent3"/>
        </w:tblBorders>
        <w:tblLook w:val="0420" w:firstRow="1" w:lastRow="0" w:firstColumn="0" w:lastColumn="0" w:noHBand="0" w:noVBand="1"/>
      </w:tblPr>
      <w:tblGrid>
        <w:gridCol w:w="2029"/>
        <w:gridCol w:w="2568"/>
        <w:gridCol w:w="1802"/>
        <w:gridCol w:w="1307"/>
        <w:gridCol w:w="1307"/>
        <w:gridCol w:w="1315"/>
      </w:tblGrid>
      <w:tr w:rsidR="00103374" w:rsidRPr="0065200F" w14:paraId="081175A7" w14:textId="77777777" w:rsidTr="00A47420">
        <w:trPr>
          <w:cnfStyle w:val="100000000000" w:firstRow="1" w:lastRow="0" w:firstColumn="0" w:lastColumn="0" w:oddVBand="0" w:evenVBand="0" w:oddHBand="0" w:evenHBand="0" w:firstRowFirstColumn="0" w:firstRowLastColumn="0" w:lastRowFirstColumn="0" w:lastRowLastColumn="0"/>
          <w:tblHeader/>
        </w:trPr>
        <w:tc>
          <w:tcPr>
            <w:tcW w:w="0" w:type="auto"/>
          </w:tcPr>
          <w:p w14:paraId="252CFF38" w14:textId="77777777" w:rsidR="00103374" w:rsidRPr="0065200F" w:rsidRDefault="00103374" w:rsidP="00A47420">
            <w:pPr>
              <w:spacing w:before="60" w:after="60"/>
              <w:jc w:val="center"/>
              <w:rPr>
                <w:rFonts w:cs="Arial"/>
                <w:szCs w:val="20"/>
              </w:rPr>
            </w:pPr>
            <w:r w:rsidRPr="0065200F">
              <w:rPr>
                <w:rFonts w:cs="Arial"/>
                <w:szCs w:val="20"/>
              </w:rPr>
              <w:t>Project</w:t>
            </w:r>
          </w:p>
        </w:tc>
        <w:tc>
          <w:tcPr>
            <w:tcW w:w="0" w:type="auto"/>
          </w:tcPr>
          <w:p w14:paraId="4A47BEA4" w14:textId="77777777" w:rsidR="00103374" w:rsidRPr="0065200F" w:rsidRDefault="00103374" w:rsidP="00A47420">
            <w:pPr>
              <w:tabs>
                <w:tab w:val="right" w:pos="1874"/>
              </w:tabs>
              <w:spacing w:before="60" w:after="60"/>
              <w:ind w:right="34" w:hanging="5"/>
              <w:jc w:val="center"/>
              <w:rPr>
                <w:rFonts w:cs="Arial"/>
                <w:szCs w:val="20"/>
              </w:rPr>
            </w:pPr>
            <w:r w:rsidRPr="0065200F">
              <w:rPr>
                <w:rFonts w:cs="Arial"/>
                <w:szCs w:val="20"/>
              </w:rPr>
              <w:t>Funded from Stormwater Management Charge $</w:t>
            </w:r>
          </w:p>
        </w:tc>
        <w:tc>
          <w:tcPr>
            <w:tcW w:w="0" w:type="auto"/>
          </w:tcPr>
          <w:p w14:paraId="3D69755E" w14:textId="77777777" w:rsidR="00103374" w:rsidRPr="0065200F" w:rsidRDefault="00103374" w:rsidP="00A47420">
            <w:pPr>
              <w:tabs>
                <w:tab w:val="right" w:pos="1874"/>
              </w:tabs>
              <w:spacing w:before="60" w:after="60"/>
              <w:ind w:hanging="5"/>
              <w:jc w:val="center"/>
              <w:rPr>
                <w:rFonts w:cs="Arial"/>
                <w:szCs w:val="20"/>
              </w:rPr>
            </w:pPr>
            <w:r w:rsidRPr="0065200F">
              <w:rPr>
                <w:rFonts w:cs="Arial"/>
                <w:szCs w:val="20"/>
              </w:rPr>
              <w:t>Funded from Other Sources $*</w:t>
            </w:r>
          </w:p>
        </w:tc>
        <w:tc>
          <w:tcPr>
            <w:tcW w:w="0" w:type="auto"/>
          </w:tcPr>
          <w:p w14:paraId="11C85E2F" w14:textId="77777777" w:rsidR="00103374" w:rsidRPr="0065200F" w:rsidRDefault="00103374" w:rsidP="00A47420">
            <w:pPr>
              <w:tabs>
                <w:tab w:val="right" w:pos="1874"/>
              </w:tabs>
              <w:spacing w:before="60" w:after="60"/>
              <w:ind w:hanging="5"/>
              <w:jc w:val="center"/>
              <w:rPr>
                <w:rFonts w:cs="Arial"/>
                <w:szCs w:val="20"/>
              </w:rPr>
            </w:pPr>
            <w:r w:rsidRPr="0065200F">
              <w:rPr>
                <w:rFonts w:cs="Arial"/>
                <w:szCs w:val="20"/>
              </w:rPr>
              <w:t>Total $</w:t>
            </w:r>
          </w:p>
        </w:tc>
        <w:tc>
          <w:tcPr>
            <w:tcW w:w="0" w:type="auto"/>
          </w:tcPr>
          <w:p w14:paraId="4ED1EC0B" w14:textId="77777777" w:rsidR="00103374" w:rsidRPr="0065200F" w:rsidRDefault="00103374" w:rsidP="00A47420">
            <w:pPr>
              <w:tabs>
                <w:tab w:val="right" w:pos="1874"/>
              </w:tabs>
              <w:spacing w:before="60" w:after="60"/>
              <w:ind w:hanging="5"/>
              <w:jc w:val="center"/>
              <w:rPr>
                <w:rFonts w:cs="Arial"/>
                <w:szCs w:val="20"/>
              </w:rPr>
            </w:pPr>
            <w:r w:rsidRPr="0065200F">
              <w:rPr>
                <w:rFonts w:cs="Arial"/>
                <w:szCs w:val="20"/>
              </w:rPr>
              <w:t>Actual $</w:t>
            </w:r>
          </w:p>
        </w:tc>
        <w:tc>
          <w:tcPr>
            <w:tcW w:w="0" w:type="auto"/>
          </w:tcPr>
          <w:p w14:paraId="665939F6" w14:textId="77777777" w:rsidR="00103374" w:rsidRPr="0065200F" w:rsidRDefault="00103374" w:rsidP="00A47420">
            <w:pPr>
              <w:tabs>
                <w:tab w:val="right" w:pos="1874"/>
              </w:tabs>
              <w:spacing w:before="60" w:after="60"/>
              <w:ind w:right="34" w:hanging="5"/>
              <w:jc w:val="center"/>
              <w:rPr>
                <w:rFonts w:cs="Arial"/>
                <w:szCs w:val="20"/>
              </w:rPr>
            </w:pPr>
            <w:r w:rsidRPr="0065200F">
              <w:rPr>
                <w:rFonts w:cs="Arial"/>
                <w:szCs w:val="20"/>
              </w:rPr>
              <w:t>Variance $</w:t>
            </w:r>
          </w:p>
        </w:tc>
      </w:tr>
      <w:tr w:rsidR="003501DB" w:rsidRPr="0065200F" w14:paraId="6CF98510" w14:textId="77777777" w:rsidTr="00A47420">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20DB2EA2" w14:textId="4AE32CF3" w:rsidR="003501DB" w:rsidRPr="00D36C11" w:rsidRDefault="003501DB" w:rsidP="00A47420">
            <w:pPr>
              <w:spacing w:before="60" w:after="60"/>
              <w:rPr>
                <w:rFonts w:cs="Arial"/>
                <w:szCs w:val="20"/>
              </w:rPr>
            </w:pPr>
            <w:r w:rsidRPr="00D36C11">
              <w:rPr>
                <w:rFonts w:cs="Arial"/>
                <w:szCs w:val="20"/>
              </w:rPr>
              <w:t xml:space="preserve">Urban Drainage Maintenance </w:t>
            </w:r>
          </w:p>
        </w:tc>
        <w:tc>
          <w:tcPr>
            <w:tcW w:w="0" w:type="auto"/>
            <w:tcBorders>
              <w:top w:val="none" w:sz="0" w:space="0" w:color="auto"/>
              <w:bottom w:val="none" w:sz="0" w:space="0" w:color="auto"/>
            </w:tcBorders>
          </w:tcPr>
          <w:p w14:paraId="1398C1B7" w14:textId="26865270" w:rsidR="003501DB" w:rsidRPr="00D36C11" w:rsidRDefault="003501DB" w:rsidP="00A47420">
            <w:pPr>
              <w:tabs>
                <w:tab w:val="right" w:pos="1874"/>
              </w:tabs>
              <w:spacing w:before="60" w:after="60"/>
              <w:ind w:hanging="5"/>
              <w:jc w:val="right"/>
              <w:rPr>
                <w:rFonts w:cs="Arial"/>
                <w:szCs w:val="20"/>
              </w:rPr>
            </w:pPr>
            <w:r w:rsidRPr="00A70FA0">
              <w:rPr>
                <w:rFonts w:cs="Arial"/>
                <w:szCs w:val="20"/>
              </w:rPr>
              <w:t>0</w:t>
            </w:r>
          </w:p>
        </w:tc>
        <w:tc>
          <w:tcPr>
            <w:tcW w:w="0" w:type="auto"/>
            <w:tcBorders>
              <w:top w:val="none" w:sz="0" w:space="0" w:color="auto"/>
              <w:bottom w:val="none" w:sz="0" w:space="0" w:color="auto"/>
            </w:tcBorders>
          </w:tcPr>
          <w:p w14:paraId="664C3A2F" w14:textId="72B4EB6E" w:rsidR="003501DB" w:rsidRPr="00D36C11" w:rsidRDefault="003501DB" w:rsidP="00A47420">
            <w:pPr>
              <w:tabs>
                <w:tab w:val="right" w:pos="1874"/>
              </w:tabs>
              <w:spacing w:before="60" w:after="60"/>
              <w:ind w:hanging="5"/>
              <w:jc w:val="right"/>
              <w:rPr>
                <w:rFonts w:cs="Arial"/>
                <w:szCs w:val="20"/>
              </w:rPr>
            </w:pPr>
            <w:r w:rsidRPr="00A70FA0">
              <w:rPr>
                <w:rFonts w:cs="Arial"/>
                <w:szCs w:val="20"/>
              </w:rPr>
              <w:t>647,800</w:t>
            </w:r>
          </w:p>
        </w:tc>
        <w:tc>
          <w:tcPr>
            <w:tcW w:w="0" w:type="auto"/>
            <w:tcBorders>
              <w:top w:val="none" w:sz="0" w:space="0" w:color="auto"/>
              <w:bottom w:val="none" w:sz="0" w:space="0" w:color="auto"/>
            </w:tcBorders>
          </w:tcPr>
          <w:p w14:paraId="1560F977" w14:textId="47643DFB" w:rsidR="003501DB" w:rsidRPr="00D36C11" w:rsidRDefault="003501DB" w:rsidP="00A47420">
            <w:pPr>
              <w:tabs>
                <w:tab w:val="right" w:pos="1874"/>
              </w:tabs>
              <w:spacing w:before="60" w:after="60"/>
              <w:ind w:hanging="5"/>
              <w:jc w:val="right"/>
              <w:rPr>
                <w:rFonts w:cs="Arial"/>
                <w:szCs w:val="20"/>
              </w:rPr>
            </w:pPr>
            <w:r w:rsidRPr="00A70FA0">
              <w:rPr>
                <w:rFonts w:cs="Arial"/>
                <w:szCs w:val="20"/>
              </w:rPr>
              <w:t>647,800</w:t>
            </w:r>
          </w:p>
        </w:tc>
        <w:tc>
          <w:tcPr>
            <w:tcW w:w="0" w:type="auto"/>
            <w:tcBorders>
              <w:top w:val="none" w:sz="0" w:space="0" w:color="auto"/>
              <w:bottom w:val="none" w:sz="0" w:space="0" w:color="auto"/>
            </w:tcBorders>
          </w:tcPr>
          <w:p w14:paraId="444EFC48" w14:textId="094314F4" w:rsidR="003501DB" w:rsidRPr="00D36C11" w:rsidRDefault="003501DB" w:rsidP="00A47420">
            <w:pPr>
              <w:tabs>
                <w:tab w:val="right" w:pos="1874"/>
              </w:tabs>
              <w:spacing w:before="60" w:after="60"/>
              <w:ind w:hanging="5"/>
              <w:jc w:val="right"/>
              <w:rPr>
                <w:rFonts w:cs="Arial"/>
                <w:szCs w:val="20"/>
              </w:rPr>
            </w:pPr>
            <w:r w:rsidRPr="00A70FA0">
              <w:rPr>
                <w:rFonts w:cs="Arial"/>
                <w:szCs w:val="20"/>
              </w:rPr>
              <w:t>752,329</w:t>
            </w:r>
          </w:p>
        </w:tc>
        <w:tc>
          <w:tcPr>
            <w:tcW w:w="0" w:type="auto"/>
            <w:tcBorders>
              <w:top w:val="none" w:sz="0" w:space="0" w:color="auto"/>
              <w:bottom w:val="none" w:sz="0" w:space="0" w:color="auto"/>
              <w:right w:val="none" w:sz="0" w:space="0" w:color="auto"/>
            </w:tcBorders>
          </w:tcPr>
          <w:p w14:paraId="25313CE3" w14:textId="04696DF8" w:rsidR="003501DB" w:rsidRPr="00D36C11" w:rsidRDefault="003501DB" w:rsidP="00A47420">
            <w:pPr>
              <w:tabs>
                <w:tab w:val="right" w:pos="1874"/>
              </w:tabs>
              <w:spacing w:before="60" w:after="60"/>
              <w:ind w:hanging="5"/>
              <w:jc w:val="right"/>
              <w:rPr>
                <w:rFonts w:cs="Arial"/>
                <w:szCs w:val="20"/>
              </w:rPr>
            </w:pPr>
            <w:r w:rsidRPr="00A70FA0">
              <w:rPr>
                <w:rFonts w:cs="Arial"/>
                <w:szCs w:val="20"/>
              </w:rPr>
              <w:t>-104,529</w:t>
            </w:r>
          </w:p>
        </w:tc>
      </w:tr>
      <w:tr w:rsidR="003501DB" w:rsidRPr="0065200F" w14:paraId="09F0C3EF" w14:textId="77777777" w:rsidTr="00A47420">
        <w:tc>
          <w:tcPr>
            <w:tcW w:w="0" w:type="auto"/>
          </w:tcPr>
          <w:p w14:paraId="3B72A449" w14:textId="035604D1" w:rsidR="003501DB" w:rsidRPr="00D36C11" w:rsidRDefault="003501DB" w:rsidP="00A47420">
            <w:pPr>
              <w:spacing w:before="60" w:after="60"/>
              <w:rPr>
                <w:rFonts w:cs="Arial"/>
                <w:szCs w:val="20"/>
              </w:rPr>
            </w:pPr>
            <w:r w:rsidRPr="00D36C11">
              <w:rPr>
                <w:rFonts w:cs="Arial"/>
                <w:szCs w:val="20"/>
              </w:rPr>
              <w:t>Rural Drainage Maintenance</w:t>
            </w:r>
          </w:p>
        </w:tc>
        <w:tc>
          <w:tcPr>
            <w:tcW w:w="0" w:type="auto"/>
          </w:tcPr>
          <w:p w14:paraId="38154688" w14:textId="1EF06F1C" w:rsidR="003501DB" w:rsidRPr="00D36C11" w:rsidRDefault="003501DB" w:rsidP="00A47420">
            <w:pPr>
              <w:tabs>
                <w:tab w:val="right" w:pos="1874"/>
              </w:tabs>
              <w:spacing w:before="60" w:after="60"/>
              <w:ind w:hanging="5"/>
              <w:jc w:val="right"/>
              <w:rPr>
                <w:rFonts w:cs="Arial"/>
                <w:szCs w:val="20"/>
              </w:rPr>
            </w:pPr>
            <w:r w:rsidRPr="00A70FA0">
              <w:rPr>
                <w:rFonts w:cs="Arial"/>
                <w:szCs w:val="20"/>
              </w:rPr>
              <w:t>0</w:t>
            </w:r>
          </w:p>
        </w:tc>
        <w:tc>
          <w:tcPr>
            <w:tcW w:w="0" w:type="auto"/>
          </w:tcPr>
          <w:p w14:paraId="233FAA39" w14:textId="1114FD90" w:rsidR="003501DB" w:rsidRPr="00D36C11" w:rsidRDefault="003501DB" w:rsidP="00A47420">
            <w:pPr>
              <w:tabs>
                <w:tab w:val="right" w:pos="1874"/>
              </w:tabs>
              <w:spacing w:before="60" w:after="60"/>
              <w:ind w:hanging="5"/>
              <w:jc w:val="right"/>
              <w:rPr>
                <w:rFonts w:cs="Arial"/>
                <w:szCs w:val="20"/>
              </w:rPr>
            </w:pPr>
            <w:r w:rsidRPr="00A70FA0">
              <w:rPr>
                <w:rFonts w:cs="Arial"/>
                <w:szCs w:val="20"/>
              </w:rPr>
              <w:t>314,200</w:t>
            </w:r>
          </w:p>
        </w:tc>
        <w:tc>
          <w:tcPr>
            <w:tcW w:w="0" w:type="auto"/>
          </w:tcPr>
          <w:p w14:paraId="5C7205E0" w14:textId="3C4F1A4F" w:rsidR="003501DB" w:rsidRPr="00D36C11" w:rsidRDefault="003501DB" w:rsidP="00A47420">
            <w:pPr>
              <w:tabs>
                <w:tab w:val="right" w:pos="1874"/>
              </w:tabs>
              <w:spacing w:before="60" w:after="60"/>
              <w:ind w:hanging="5"/>
              <w:jc w:val="right"/>
              <w:rPr>
                <w:rFonts w:cs="Arial"/>
                <w:szCs w:val="20"/>
              </w:rPr>
            </w:pPr>
            <w:r w:rsidRPr="00A70FA0">
              <w:rPr>
                <w:rFonts w:cs="Arial"/>
                <w:szCs w:val="20"/>
              </w:rPr>
              <w:t>314,200</w:t>
            </w:r>
          </w:p>
        </w:tc>
        <w:tc>
          <w:tcPr>
            <w:tcW w:w="0" w:type="auto"/>
          </w:tcPr>
          <w:p w14:paraId="1D5852EB" w14:textId="427E65B4" w:rsidR="003501DB" w:rsidRPr="00D36C11" w:rsidRDefault="003501DB" w:rsidP="00A47420">
            <w:pPr>
              <w:tabs>
                <w:tab w:val="right" w:pos="1874"/>
              </w:tabs>
              <w:spacing w:before="60" w:after="60"/>
              <w:ind w:hanging="5"/>
              <w:jc w:val="right"/>
              <w:rPr>
                <w:rFonts w:cs="Arial"/>
                <w:szCs w:val="20"/>
              </w:rPr>
            </w:pPr>
            <w:r w:rsidRPr="00A70FA0">
              <w:rPr>
                <w:rFonts w:cs="Arial"/>
                <w:szCs w:val="20"/>
              </w:rPr>
              <w:t>234,757</w:t>
            </w:r>
          </w:p>
        </w:tc>
        <w:tc>
          <w:tcPr>
            <w:tcW w:w="0" w:type="auto"/>
          </w:tcPr>
          <w:p w14:paraId="6071D477" w14:textId="41EFE5A4" w:rsidR="003501DB" w:rsidRPr="00D36C11" w:rsidRDefault="003501DB" w:rsidP="00A47420">
            <w:pPr>
              <w:tabs>
                <w:tab w:val="right" w:pos="1874"/>
              </w:tabs>
              <w:spacing w:before="60" w:after="60"/>
              <w:ind w:hanging="5"/>
              <w:jc w:val="right"/>
              <w:rPr>
                <w:rFonts w:cs="Arial"/>
                <w:szCs w:val="20"/>
              </w:rPr>
            </w:pPr>
            <w:r w:rsidRPr="00A70FA0">
              <w:rPr>
                <w:rFonts w:cs="Arial"/>
                <w:szCs w:val="20"/>
              </w:rPr>
              <w:t>79,443</w:t>
            </w:r>
          </w:p>
        </w:tc>
      </w:tr>
      <w:tr w:rsidR="003501DB" w:rsidRPr="0065200F" w14:paraId="62FA1651" w14:textId="77777777" w:rsidTr="00A47420">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74994E1C" w14:textId="42C23B5F" w:rsidR="003501DB" w:rsidRPr="00D36C11" w:rsidRDefault="003501DB" w:rsidP="00A47420">
            <w:pPr>
              <w:spacing w:before="60" w:after="60"/>
              <w:rPr>
                <w:rFonts w:cs="Arial"/>
                <w:szCs w:val="20"/>
              </w:rPr>
            </w:pPr>
            <w:r w:rsidRPr="00D36C11">
              <w:rPr>
                <w:rFonts w:cs="Arial"/>
                <w:szCs w:val="20"/>
              </w:rPr>
              <w:t>Urban Capital Drainage Works **</w:t>
            </w:r>
          </w:p>
        </w:tc>
        <w:tc>
          <w:tcPr>
            <w:tcW w:w="0" w:type="auto"/>
            <w:tcBorders>
              <w:top w:val="none" w:sz="0" w:space="0" w:color="auto"/>
              <w:bottom w:val="none" w:sz="0" w:space="0" w:color="auto"/>
            </w:tcBorders>
          </w:tcPr>
          <w:p w14:paraId="38568168" w14:textId="4C7E73CD" w:rsidR="003501DB" w:rsidRPr="00D36C11" w:rsidRDefault="003501DB" w:rsidP="00A47420">
            <w:pPr>
              <w:tabs>
                <w:tab w:val="right" w:pos="1874"/>
              </w:tabs>
              <w:spacing w:before="60" w:after="60"/>
              <w:ind w:hanging="5"/>
              <w:jc w:val="right"/>
              <w:rPr>
                <w:rFonts w:cs="Arial"/>
                <w:szCs w:val="20"/>
              </w:rPr>
            </w:pPr>
            <w:r w:rsidRPr="00A70FA0">
              <w:rPr>
                <w:rFonts w:cs="Arial"/>
                <w:szCs w:val="20"/>
              </w:rPr>
              <w:t>155,900</w:t>
            </w:r>
          </w:p>
        </w:tc>
        <w:tc>
          <w:tcPr>
            <w:tcW w:w="0" w:type="auto"/>
            <w:tcBorders>
              <w:top w:val="none" w:sz="0" w:space="0" w:color="auto"/>
              <w:bottom w:val="none" w:sz="0" w:space="0" w:color="auto"/>
            </w:tcBorders>
          </w:tcPr>
          <w:p w14:paraId="69AF48B9" w14:textId="288EA653" w:rsidR="003501DB" w:rsidRPr="00D36C11" w:rsidRDefault="003501DB" w:rsidP="00A47420">
            <w:pPr>
              <w:tabs>
                <w:tab w:val="right" w:pos="1874"/>
              </w:tabs>
              <w:spacing w:before="60" w:after="60"/>
              <w:ind w:hanging="5"/>
              <w:jc w:val="right"/>
              <w:rPr>
                <w:rFonts w:cs="Arial"/>
                <w:szCs w:val="20"/>
              </w:rPr>
            </w:pPr>
            <w:r w:rsidRPr="00A70FA0">
              <w:rPr>
                <w:rFonts w:cs="Arial"/>
                <w:szCs w:val="20"/>
              </w:rPr>
              <w:t>165,600</w:t>
            </w:r>
          </w:p>
        </w:tc>
        <w:tc>
          <w:tcPr>
            <w:tcW w:w="0" w:type="auto"/>
            <w:tcBorders>
              <w:top w:val="none" w:sz="0" w:space="0" w:color="auto"/>
              <w:bottom w:val="none" w:sz="0" w:space="0" w:color="auto"/>
            </w:tcBorders>
          </w:tcPr>
          <w:p w14:paraId="0485C82A" w14:textId="31D0361C" w:rsidR="003501DB" w:rsidRPr="00D36C11" w:rsidRDefault="003501DB" w:rsidP="00A47420">
            <w:pPr>
              <w:tabs>
                <w:tab w:val="right" w:pos="1874"/>
              </w:tabs>
              <w:spacing w:before="60" w:after="60"/>
              <w:ind w:hanging="5"/>
              <w:jc w:val="right"/>
              <w:rPr>
                <w:rFonts w:cs="Arial"/>
                <w:szCs w:val="20"/>
              </w:rPr>
            </w:pPr>
            <w:r w:rsidRPr="00A70FA0">
              <w:rPr>
                <w:rFonts w:cs="Arial"/>
                <w:szCs w:val="20"/>
              </w:rPr>
              <w:t>321,500</w:t>
            </w:r>
          </w:p>
        </w:tc>
        <w:tc>
          <w:tcPr>
            <w:tcW w:w="0" w:type="auto"/>
            <w:tcBorders>
              <w:top w:val="none" w:sz="0" w:space="0" w:color="auto"/>
              <w:bottom w:val="none" w:sz="0" w:space="0" w:color="auto"/>
            </w:tcBorders>
          </w:tcPr>
          <w:p w14:paraId="1B5C9667" w14:textId="135129F1" w:rsidR="003501DB" w:rsidRPr="00D36C11" w:rsidRDefault="003501DB" w:rsidP="00A47420">
            <w:pPr>
              <w:tabs>
                <w:tab w:val="right" w:pos="1874"/>
              </w:tabs>
              <w:spacing w:before="60" w:after="60"/>
              <w:ind w:hanging="5"/>
              <w:jc w:val="right"/>
              <w:rPr>
                <w:rFonts w:cs="Arial"/>
                <w:szCs w:val="20"/>
              </w:rPr>
            </w:pPr>
            <w:r w:rsidRPr="00A70FA0">
              <w:rPr>
                <w:rFonts w:cs="Arial"/>
                <w:szCs w:val="20"/>
              </w:rPr>
              <w:t>321,442</w:t>
            </w:r>
          </w:p>
        </w:tc>
        <w:tc>
          <w:tcPr>
            <w:tcW w:w="0" w:type="auto"/>
            <w:tcBorders>
              <w:top w:val="none" w:sz="0" w:space="0" w:color="auto"/>
              <w:bottom w:val="none" w:sz="0" w:space="0" w:color="auto"/>
              <w:right w:val="none" w:sz="0" w:space="0" w:color="auto"/>
            </w:tcBorders>
          </w:tcPr>
          <w:p w14:paraId="4A02A829" w14:textId="68FEAE81" w:rsidR="003501DB" w:rsidRPr="00D36C11" w:rsidRDefault="003501DB" w:rsidP="00A47420">
            <w:pPr>
              <w:tabs>
                <w:tab w:val="right" w:pos="1874"/>
              </w:tabs>
              <w:spacing w:before="60" w:after="60"/>
              <w:ind w:hanging="5"/>
              <w:jc w:val="right"/>
              <w:rPr>
                <w:rFonts w:cs="Arial"/>
                <w:szCs w:val="20"/>
              </w:rPr>
            </w:pPr>
            <w:r w:rsidRPr="00A70FA0">
              <w:rPr>
                <w:rFonts w:cs="Arial"/>
                <w:szCs w:val="20"/>
              </w:rPr>
              <w:t>58</w:t>
            </w:r>
          </w:p>
        </w:tc>
      </w:tr>
      <w:tr w:rsidR="003501DB" w:rsidRPr="0065200F" w14:paraId="17433ED6" w14:textId="77777777" w:rsidTr="00A47420">
        <w:tc>
          <w:tcPr>
            <w:tcW w:w="0" w:type="auto"/>
          </w:tcPr>
          <w:p w14:paraId="2F371112" w14:textId="088E773C" w:rsidR="003501DB" w:rsidRPr="00D36C11" w:rsidRDefault="003501DB" w:rsidP="00A47420">
            <w:pPr>
              <w:spacing w:before="60" w:after="60"/>
              <w:rPr>
                <w:rFonts w:cs="Arial"/>
                <w:b/>
                <w:szCs w:val="20"/>
              </w:rPr>
            </w:pPr>
            <w:r w:rsidRPr="00D36C11">
              <w:rPr>
                <w:rFonts w:cs="Arial"/>
                <w:b/>
                <w:szCs w:val="20"/>
              </w:rPr>
              <w:t>Total</w:t>
            </w:r>
          </w:p>
        </w:tc>
        <w:tc>
          <w:tcPr>
            <w:tcW w:w="0" w:type="auto"/>
          </w:tcPr>
          <w:p w14:paraId="6E96ABBD" w14:textId="58655191" w:rsidR="003501DB" w:rsidRPr="00D36C11" w:rsidRDefault="003501DB" w:rsidP="00A47420">
            <w:pPr>
              <w:tabs>
                <w:tab w:val="right" w:pos="1874"/>
              </w:tabs>
              <w:spacing w:before="60" w:after="60"/>
              <w:ind w:hanging="5"/>
              <w:jc w:val="right"/>
              <w:rPr>
                <w:rFonts w:cs="Arial"/>
                <w:b/>
                <w:szCs w:val="20"/>
              </w:rPr>
            </w:pPr>
            <w:r w:rsidRPr="00A70FA0">
              <w:rPr>
                <w:rFonts w:cs="Arial"/>
                <w:b/>
                <w:szCs w:val="20"/>
              </w:rPr>
              <w:t>155,900</w:t>
            </w:r>
          </w:p>
        </w:tc>
        <w:tc>
          <w:tcPr>
            <w:tcW w:w="0" w:type="auto"/>
          </w:tcPr>
          <w:p w14:paraId="25476773" w14:textId="3E12DED4" w:rsidR="003501DB" w:rsidRPr="00D36C11" w:rsidRDefault="003501DB" w:rsidP="00A47420">
            <w:pPr>
              <w:tabs>
                <w:tab w:val="right" w:pos="1874"/>
              </w:tabs>
              <w:spacing w:before="60" w:after="60"/>
              <w:ind w:hanging="5"/>
              <w:jc w:val="right"/>
              <w:rPr>
                <w:rFonts w:cs="Arial"/>
                <w:b/>
                <w:szCs w:val="20"/>
              </w:rPr>
            </w:pPr>
            <w:r w:rsidRPr="00A70FA0">
              <w:rPr>
                <w:rFonts w:cs="Arial"/>
                <w:b/>
                <w:szCs w:val="20"/>
              </w:rPr>
              <w:t>1,127,600</w:t>
            </w:r>
          </w:p>
        </w:tc>
        <w:tc>
          <w:tcPr>
            <w:tcW w:w="0" w:type="auto"/>
          </w:tcPr>
          <w:p w14:paraId="3F586EEF" w14:textId="67D5087C" w:rsidR="003501DB" w:rsidRPr="00D36C11" w:rsidRDefault="003501DB" w:rsidP="00A47420">
            <w:pPr>
              <w:tabs>
                <w:tab w:val="right" w:pos="1874"/>
              </w:tabs>
              <w:spacing w:before="60" w:after="60"/>
              <w:ind w:hanging="5"/>
              <w:jc w:val="right"/>
              <w:rPr>
                <w:rFonts w:cs="Arial"/>
                <w:b/>
                <w:szCs w:val="20"/>
              </w:rPr>
            </w:pPr>
            <w:r w:rsidRPr="00A70FA0">
              <w:rPr>
                <w:rFonts w:cs="Arial"/>
                <w:b/>
                <w:szCs w:val="20"/>
              </w:rPr>
              <w:t>1,283,500</w:t>
            </w:r>
          </w:p>
        </w:tc>
        <w:tc>
          <w:tcPr>
            <w:tcW w:w="0" w:type="auto"/>
          </w:tcPr>
          <w:p w14:paraId="3EA49D97" w14:textId="695D62FE" w:rsidR="003501DB" w:rsidRPr="00D36C11" w:rsidRDefault="003501DB" w:rsidP="00A47420">
            <w:pPr>
              <w:tabs>
                <w:tab w:val="right" w:pos="1874"/>
              </w:tabs>
              <w:spacing w:before="60" w:after="60"/>
              <w:ind w:hanging="5"/>
              <w:jc w:val="right"/>
              <w:rPr>
                <w:rFonts w:cs="Arial"/>
                <w:b/>
                <w:szCs w:val="20"/>
              </w:rPr>
            </w:pPr>
            <w:r w:rsidRPr="00A70FA0">
              <w:rPr>
                <w:rFonts w:cs="Arial"/>
                <w:b/>
                <w:szCs w:val="20"/>
              </w:rPr>
              <w:t>1,308,528</w:t>
            </w:r>
          </w:p>
        </w:tc>
        <w:tc>
          <w:tcPr>
            <w:tcW w:w="0" w:type="auto"/>
          </w:tcPr>
          <w:p w14:paraId="4C3E90BB" w14:textId="55F512D3" w:rsidR="003501DB" w:rsidRPr="00D5539F" w:rsidRDefault="003501DB" w:rsidP="00A47420">
            <w:pPr>
              <w:tabs>
                <w:tab w:val="right" w:pos="1874"/>
              </w:tabs>
              <w:spacing w:before="60" w:after="60"/>
              <w:ind w:hanging="5"/>
              <w:jc w:val="right"/>
              <w:rPr>
                <w:rFonts w:cs="Arial"/>
                <w:b/>
                <w:szCs w:val="20"/>
              </w:rPr>
            </w:pPr>
            <w:r w:rsidRPr="00A70FA0">
              <w:rPr>
                <w:rFonts w:cs="Arial"/>
                <w:b/>
                <w:szCs w:val="20"/>
              </w:rPr>
              <w:t>-25,028</w:t>
            </w:r>
          </w:p>
        </w:tc>
      </w:tr>
    </w:tbl>
    <w:p w14:paraId="09CE569C" w14:textId="77777777" w:rsidR="00103374" w:rsidRPr="0065200F" w:rsidRDefault="00103374" w:rsidP="00103374">
      <w:pPr>
        <w:ind w:left="284" w:hanging="284"/>
      </w:pPr>
      <w:r w:rsidRPr="0065200F">
        <w:t>*</w:t>
      </w:r>
      <w:r w:rsidRPr="0065200F">
        <w:tab/>
        <w:t>Includes General Revenue, Grants and Reserve Funds.</w:t>
      </w:r>
    </w:p>
    <w:p w14:paraId="4BDD615C" w14:textId="77777777" w:rsidR="00103374" w:rsidRPr="0065200F" w:rsidRDefault="00103374" w:rsidP="00103374">
      <w:pPr>
        <w:ind w:left="284" w:hanging="284"/>
      </w:pPr>
      <w:r w:rsidRPr="0065200F">
        <w:t>**</w:t>
      </w:r>
      <w:r w:rsidRPr="0065200F">
        <w:tab/>
        <w:t>Includes funding from the Stormwater Management Charge raised in 201</w:t>
      </w:r>
      <w:r w:rsidR="00713F0B">
        <w:t xml:space="preserve">9/20 </w:t>
      </w:r>
      <w:r w:rsidRPr="0065200F">
        <w:t>plus unexpended funds held from previous years.</w:t>
      </w:r>
    </w:p>
    <w:p w14:paraId="46701284" w14:textId="77777777" w:rsidR="00103374" w:rsidRPr="0065200F" w:rsidRDefault="00103374" w:rsidP="00103374">
      <w:r w:rsidRPr="0065200F">
        <w:t>Stormwater Management Services revenue received that remains unexpended at the end of a financial year is restricted and carried forward for expenditure in future years.</w:t>
      </w:r>
    </w:p>
    <w:p w14:paraId="455C71A1" w14:textId="59CDDBB1" w:rsidR="00103374" w:rsidRPr="00FF1BC4" w:rsidRDefault="00103374" w:rsidP="00A47420">
      <w:pPr>
        <w:pStyle w:val="BlueHeading2"/>
        <w:rPr>
          <w:rFonts w:ascii="Century Gothic" w:hAnsi="Century Gothic"/>
          <w:color w:val="FFFFFF" w:themeColor="background1"/>
          <w:sz w:val="48"/>
        </w:rPr>
        <w:sectPr w:rsidR="00103374" w:rsidRPr="00FF1BC4" w:rsidSect="00395049">
          <w:pgSz w:w="11906" w:h="16838"/>
          <w:pgMar w:top="824" w:right="849" w:bottom="1134" w:left="709" w:header="284" w:footer="202" w:gutter="0"/>
          <w:cols w:space="708"/>
          <w:docGrid w:linePitch="360"/>
        </w:sectPr>
      </w:pPr>
    </w:p>
    <w:p w14:paraId="626CEADC" w14:textId="646537C6" w:rsidR="00F24AC6" w:rsidRDefault="00F24AC6" w:rsidP="004B529C">
      <w:pPr>
        <w:pStyle w:val="CommunityObjective5-Heading2"/>
        <w:shd w:val="clear" w:color="auto" w:fill="C45022" w:themeFill="accent3"/>
        <w:rPr>
          <w:rStyle w:val="CommunityObjective5-Heading2Char"/>
          <w:color w:val="FFFFFF" w:themeColor="background1"/>
        </w:rPr>
      </w:pPr>
      <w:bookmarkStart w:id="320" w:name="_Toc83378879"/>
      <w:r w:rsidRPr="00CD4036">
        <w:rPr>
          <w:rStyle w:val="CommunityObjective5-Heading2Char"/>
          <w:rFonts w:ascii="Century Gothic" w:hAnsi="Century Gothic"/>
          <w:b/>
          <w:bCs/>
          <w:noProof w:val="0"/>
          <w:color w:val="FFFFFF" w:themeColor="background1"/>
        </w:rPr>
        <w:lastRenderedPageBreak/>
        <w:t xml:space="preserve">Strategy </w:t>
      </w:r>
      <w:r>
        <w:rPr>
          <w:rStyle w:val="CommunityObjective5-Heading2Char"/>
          <w:b/>
          <w:bCs/>
          <w:color w:val="FFFFFF" w:themeColor="background1"/>
        </w:rPr>
        <w:t xml:space="preserve">1.6 </w:t>
      </w:r>
      <w:r w:rsidRPr="00CD4036">
        <w:rPr>
          <w:rStyle w:val="CommunityObjective5-Heading2Char"/>
          <w:rFonts w:ascii="Century Gothic" w:hAnsi="Century Gothic"/>
          <w:b/>
          <w:bCs/>
          <w:noProof w:val="0"/>
          <w:color w:val="FFFFFF" w:themeColor="background1"/>
        </w:rPr>
        <w:t>-</w:t>
      </w:r>
      <w:r w:rsidRPr="00CD4036">
        <w:t xml:space="preserve"> </w:t>
      </w:r>
      <w:r w:rsidRPr="00F24AC6">
        <w:rPr>
          <w:rStyle w:val="CommunityObjective5-Heading2Char"/>
          <w:color w:val="FFFFFF" w:themeColor="background1"/>
        </w:rPr>
        <w:t>Manage traffic and parking in an efficient manner</w:t>
      </w:r>
      <w:bookmarkEnd w:id="320"/>
    </w:p>
    <w:p w14:paraId="077AE60C" w14:textId="5B784723" w:rsidR="00F24AC6" w:rsidRDefault="00F24AC6" w:rsidP="00F24AC6">
      <w:pPr>
        <w:pStyle w:val="CommunityObjective1-Heading3"/>
      </w:pPr>
      <w:r>
        <w:t>Delivery Program Actions</w:t>
      </w:r>
    </w:p>
    <w:p w14:paraId="09A1A95D" w14:textId="50508444" w:rsidR="00F24AC6" w:rsidRPr="00F24AC6" w:rsidRDefault="00F24AC6" w:rsidP="00F24AC6">
      <w:pPr>
        <w:pStyle w:val="CommunityObjective1-Heading4"/>
      </w:pPr>
      <w:r>
        <w:t xml:space="preserve">Delivery Program Action </w:t>
      </w:r>
      <w:r w:rsidRPr="00F24AC6">
        <w:t xml:space="preserve">1.6.1: </w:t>
      </w:r>
      <w:r w:rsidRPr="00F24AC6">
        <w:rPr>
          <w:b w:val="0"/>
          <w:bCs/>
        </w:rPr>
        <w:t>Implement review of parking management</w:t>
      </w:r>
    </w:p>
    <w:tbl>
      <w:tblPr>
        <w:tblStyle w:val="TableGrid24"/>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150"/>
        <w:gridCol w:w="7283"/>
        <w:gridCol w:w="1909"/>
      </w:tblGrid>
      <w:tr w:rsidR="00F24AC6" w:rsidRPr="00F24AC6" w14:paraId="60CD3C1D" w14:textId="77777777" w:rsidTr="00577057">
        <w:trPr>
          <w:tblHeader/>
          <w:jc w:val="center"/>
        </w:trPr>
        <w:tc>
          <w:tcPr>
            <w:tcW w:w="1150" w:type="dxa"/>
            <w:shd w:val="clear" w:color="auto" w:fill="C45022" w:themeFill="accent3"/>
          </w:tcPr>
          <w:p w14:paraId="19EB0DE2"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7283" w:type="dxa"/>
            <w:shd w:val="clear" w:color="auto" w:fill="C45022" w:themeFill="accent3"/>
          </w:tcPr>
          <w:p w14:paraId="69805A4F"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1909" w:type="dxa"/>
            <w:shd w:val="clear" w:color="auto" w:fill="C45022" w:themeFill="accent3"/>
          </w:tcPr>
          <w:p w14:paraId="7C158647"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F24AC6" w:rsidRPr="00F24AC6" w14:paraId="5F288156" w14:textId="77777777" w:rsidTr="00F24AC6">
        <w:trPr>
          <w:jc w:val="center"/>
        </w:trPr>
        <w:tc>
          <w:tcPr>
            <w:tcW w:w="1150" w:type="dxa"/>
            <w:shd w:val="clear" w:color="auto" w:fill="FFFFFF"/>
          </w:tcPr>
          <w:p w14:paraId="3C881B26"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1.6.1.1</w:t>
            </w:r>
          </w:p>
        </w:tc>
        <w:tc>
          <w:tcPr>
            <w:tcW w:w="7283" w:type="dxa"/>
            <w:shd w:val="clear" w:color="auto" w:fill="FFFFFF"/>
          </w:tcPr>
          <w:p w14:paraId="4C8648E3"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Implement Parking Management Strategy for Brunswick Heads</w:t>
            </w:r>
          </w:p>
        </w:tc>
        <w:tc>
          <w:tcPr>
            <w:tcW w:w="1909" w:type="dxa"/>
            <w:shd w:val="clear" w:color="auto" w:fill="FFFFFF"/>
          </w:tcPr>
          <w:p w14:paraId="56A6FC43" w14:textId="77777777" w:rsidR="00F24AC6" w:rsidRPr="002537A6" w:rsidRDefault="00F24AC6" w:rsidP="00F24AC6">
            <w:pPr>
              <w:spacing w:before="0" w:after="0"/>
              <w:rPr>
                <w:rFonts w:eastAsia="Arial" w:cs="Times New Roman"/>
                <w:color w:val="007635"/>
                <w:lang w:val="en-US"/>
              </w:rPr>
            </w:pPr>
            <w:r w:rsidRPr="002537A6">
              <w:rPr>
                <w:rFonts w:eastAsia="Arial" w:cs="Times New Roman"/>
                <w:color w:val="007635"/>
                <w:lang w:val="en-US"/>
              </w:rPr>
              <w:t>Achieved</w:t>
            </w:r>
          </w:p>
        </w:tc>
      </w:tr>
      <w:tr w:rsidR="00F24AC6" w:rsidRPr="00F24AC6" w14:paraId="701B0DC0" w14:textId="77777777" w:rsidTr="00F24AC6">
        <w:trPr>
          <w:jc w:val="center"/>
        </w:trPr>
        <w:tc>
          <w:tcPr>
            <w:tcW w:w="1150" w:type="dxa"/>
            <w:shd w:val="clear" w:color="auto" w:fill="FFFFFF"/>
          </w:tcPr>
          <w:p w14:paraId="2FF6A8C5"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1.6.1.2</w:t>
            </w:r>
          </w:p>
        </w:tc>
        <w:tc>
          <w:tcPr>
            <w:tcW w:w="7283" w:type="dxa"/>
            <w:shd w:val="clear" w:color="auto" w:fill="FFFFFF"/>
          </w:tcPr>
          <w:p w14:paraId="24B54FF4"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Develop Parking Management Strategy for Belongil</w:t>
            </w:r>
          </w:p>
        </w:tc>
        <w:tc>
          <w:tcPr>
            <w:tcW w:w="1909" w:type="dxa"/>
            <w:shd w:val="clear" w:color="auto" w:fill="FFFFFF"/>
          </w:tcPr>
          <w:p w14:paraId="5AC91AEE" w14:textId="77777777" w:rsidR="00F24AC6" w:rsidRPr="002537A6" w:rsidRDefault="00F24AC6" w:rsidP="00F24AC6">
            <w:pPr>
              <w:spacing w:before="0" w:after="0"/>
              <w:rPr>
                <w:rFonts w:eastAsia="Arial" w:cs="Times New Roman"/>
                <w:color w:val="3E2F5D"/>
                <w:lang w:val="en-US"/>
              </w:rPr>
            </w:pPr>
            <w:r w:rsidRPr="002537A6">
              <w:rPr>
                <w:rFonts w:eastAsia="Arial" w:cs="Times New Roman"/>
                <w:color w:val="3E2F5D"/>
                <w:lang w:val="en-US"/>
              </w:rPr>
              <w:t>Substantially Achieved</w:t>
            </w:r>
          </w:p>
        </w:tc>
      </w:tr>
      <w:tr w:rsidR="00F24AC6" w:rsidRPr="00F24AC6" w14:paraId="307E1AF3" w14:textId="77777777" w:rsidTr="00F24AC6">
        <w:trPr>
          <w:jc w:val="center"/>
        </w:trPr>
        <w:tc>
          <w:tcPr>
            <w:tcW w:w="1150" w:type="dxa"/>
            <w:shd w:val="clear" w:color="auto" w:fill="FFFFFF"/>
          </w:tcPr>
          <w:p w14:paraId="58EB712A"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1.6.1.3</w:t>
            </w:r>
          </w:p>
        </w:tc>
        <w:tc>
          <w:tcPr>
            <w:tcW w:w="7283" w:type="dxa"/>
            <w:shd w:val="clear" w:color="auto" w:fill="FFFFFF"/>
          </w:tcPr>
          <w:p w14:paraId="5B61402F"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 xml:space="preserve">Complete Seven Mile Beach Road and Broken Head </w:t>
            </w:r>
            <w:proofErr w:type="gramStart"/>
            <w:r w:rsidRPr="00F24AC6">
              <w:rPr>
                <w:rFonts w:eastAsia="Arial" w:cs="Times New Roman"/>
                <w:lang w:val="en-US"/>
              </w:rPr>
              <w:t>Road  Traffic</w:t>
            </w:r>
            <w:proofErr w:type="gramEnd"/>
            <w:r w:rsidRPr="00F24AC6">
              <w:rPr>
                <w:rFonts w:eastAsia="Arial" w:cs="Times New Roman"/>
                <w:lang w:val="en-US"/>
              </w:rPr>
              <w:t xml:space="preserve"> Management  Improvements Investigation</w:t>
            </w:r>
          </w:p>
        </w:tc>
        <w:tc>
          <w:tcPr>
            <w:tcW w:w="1909" w:type="dxa"/>
            <w:shd w:val="clear" w:color="auto" w:fill="FFFFFF"/>
          </w:tcPr>
          <w:p w14:paraId="3CE82271" w14:textId="77777777" w:rsidR="00F24AC6" w:rsidRPr="00F24AC6" w:rsidRDefault="00F24AC6" w:rsidP="00F24AC6">
            <w:pPr>
              <w:spacing w:before="0" w:after="0"/>
              <w:rPr>
                <w:rFonts w:eastAsia="Arial" w:cs="Times New Roman"/>
                <w:lang w:val="en-US"/>
              </w:rPr>
            </w:pPr>
            <w:r w:rsidRPr="002537A6">
              <w:rPr>
                <w:rFonts w:eastAsia="Arial" w:cs="Times New Roman"/>
                <w:color w:val="3E2F5D"/>
                <w:lang w:val="en-US"/>
              </w:rPr>
              <w:t>Substantially Achieved</w:t>
            </w:r>
          </w:p>
        </w:tc>
      </w:tr>
      <w:tr w:rsidR="00F24AC6" w:rsidRPr="00F24AC6" w14:paraId="67423998" w14:textId="77777777" w:rsidTr="00F24AC6">
        <w:trPr>
          <w:jc w:val="center"/>
        </w:trPr>
        <w:tc>
          <w:tcPr>
            <w:tcW w:w="1150" w:type="dxa"/>
            <w:shd w:val="clear" w:color="auto" w:fill="FFFFFF"/>
          </w:tcPr>
          <w:p w14:paraId="70DCA435"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1.6.1.4</w:t>
            </w:r>
          </w:p>
        </w:tc>
        <w:tc>
          <w:tcPr>
            <w:tcW w:w="7283" w:type="dxa"/>
            <w:shd w:val="clear" w:color="auto" w:fill="FFFFFF"/>
          </w:tcPr>
          <w:p w14:paraId="5B946D7A"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Investigate parking management within New Brighton and The Esplanade area</w:t>
            </w:r>
          </w:p>
        </w:tc>
        <w:tc>
          <w:tcPr>
            <w:tcW w:w="1909" w:type="dxa"/>
            <w:shd w:val="clear" w:color="auto" w:fill="FFFFFF"/>
          </w:tcPr>
          <w:p w14:paraId="6838D4A2" w14:textId="77777777" w:rsidR="00F24AC6" w:rsidRPr="00F24AC6" w:rsidRDefault="00F24AC6" w:rsidP="00F24AC6">
            <w:pPr>
              <w:spacing w:before="0" w:after="0"/>
              <w:rPr>
                <w:rFonts w:eastAsia="Arial" w:cs="Times New Roman"/>
                <w:lang w:val="en-US"/>
              </w:rPr>
            </w:pPr>
            <w:r w:rsidRPr="002537A6">
              <w:rPr>
                <w:rFonts w:eastAsia="Arial" w:cs="Times New Roman"/>
                <w:color w:val="3E2F5D"/>
                <w:lang w:val="en-US"/>
              </w:rPr>
              <w:t>Substantially Achieved</w:t>
            </w:r>
          </w:p>
        </w:tc>
      </w:tr>
      <w:tr w:rsidR="00F24AC6" w:rsidRPr="00F24AC6" w14:paraId="4A023227" w14:textId="77777777" w:rsidTr="00F24AC6">
        <w:trPr>
          <w:jc w:val="center"/>
        </w:trPr>
        <w:tc>
          <w:tcPr>
            <w:tcW w:w="1150" w:type="dxa"/>
            <w:shd w:val="clear" w:color="auto" w:fill="FFFFFF"/>
          </w:tcPr>
          <w:p w14:paraId="72A867E3"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1.6.1.5</w:t>
            </w:r>
          </w:p>
        </w:tc>
        <w:tc>
          <w:tcPr>
            <w:tcW w:w="7283" w:type="dxa"/>
            <w:shd w:val="clear" w:color="auto" w:fill="FFFFFF"/>
          </w:tcPr>
          <w:p w14:paraId="41A67057"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Review Byron Bay Parking Scheme</w:t>
            </w:r>
          </w:p>
        </w:tc>
        <w:tc>
          <w:tcPr>
            <w:tcW w:w="1909" w:type="dxa"/>
            <w:shd w:val="clear" w:color="auto" w:fill="FFFFFF"/>
          </w:tcPr>
          <w:p w14:paraId="2930A3A1" w14:textId="77777777" w:rsidR="00F24AC6" w:rsidRPr="002537A6" w:rsidRDefault="00F24AC6" w:rsidP="00F24AC6">
            <w:pPr>
              <w:spacing w:before="0" w:after="0"/>
              <w:rPr>
                <w:rFonts w:eastAsia="Arial" w:cs="Times New Roman"/>
                <w:color w:val="17365D"/>
                <w:lang w:val="en-US"/>
              </w:rPr>
            </w:pPr>
            <w:r w:rsidRPr="002537A6">
              <w:rPr>
                <w:rFonts w:eastAsia="Arial" w:cs="Times New Roman"/>
                <w:color w:val="17365D"/>
                <w:lang w:val="en-US"/>
              </w:rPr>
              <w:t>Partially Achieved</w:t>
            </w:r>
          </w:p>
        </w:tc>
      </w:tr>
      <w:tr w:rsidR="00F24AC6" w:rsidRPr="00F24AC6" w14:paraId="6B60A155" w14:textId="77777777" w:rsidTr="00F24AC6">
        <w:trPr>
          <w:jc w:val="center"/>
        </w:trPr>
        <w:tc>
          <w:tcPr>
            <w:tcW w:w="1150" w:type="dxa"/>
            <w:shd w:val="clear" w:color="auto" w:fill="FFFFFF"/>
          </w:tcPr>
          <w:p w14:paraId="514AD3C4"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1.6.1.6</w:t>
            </w:r>
          </w:p>
        </w:tc>
        <w:tc>
          <w:tcPr>
            <w:tcW w:w="7283" w:type="dxa"/>
            <w:shd w:val="clear" w:color="auto" w:fill="FFFFFF"/>
          </w:tcPr>
          <w:p w14:paraId="3EAAD8A0"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Implement new pay parking contract</w:t>
            </w:r>
          </w:p>
        </w:tc>
        <w:tc>
          <w:tcPr>
            <w:tcW w:w="1909" w:type="dxa"/>
            <w:shd w:val="clear" w:color="auto" w:fill="FFFFFF"/>
          </w:tcPr>
          <w:p w14:paraId="3B454479"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r w:rsidR="00F24AC6" w:rsidRPr="00F24AC6" w14:paraId="1F85D3CB" w14:textId="77777777" w:rsidTr="00F24AC6">
        <w:trPr>
          <w:jc w:val="center"/>
        </w:trPr>
        <w:tc>
          <w:tcPr>
            <w:tcW w:w="1150" w:type="dxa"/>
            <w:shd w:val="clear" w:color="auto" w:fill="FFFFFF"/>
          </w:tcPr>
          <w:p w14:paraId="751A2FBD"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1.6.1.7</w:t>
            </w:r>
          </w:p>
        </w:tc>
        <w:tc>
          <w:tcPr>
            <w:tcW w:w="7283" w:type="dxa"/>
            <w:shd w:val="clear" w:color="auto" w:fill="FFFFFF"/>
          </w:tcPr>
          <w:p w14:paraId="08A65B3A"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Finalise audit of disability parking arrangements in Byron Town Centre and prepare list of proposed improvements</w:t>
            </w:r>
          </w:p>
        </w:tc>
        <w:tc>
          <w:tcPr>
            <w:tcW w:w="1909" w:type="dxa"/>
            <w:shd w:val="clear" w:color="auto" w:fill="FFFFFF"/>
          </w:tcPr>
          <w:p w14:paraId="71067365"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bl>
    <w:p w14:paraId="754D4871" w14:textId="77777777" w:rsidR="00DA3E2C" w:rsidRDefault="00DA3E2C" w:rsidP="0088145F">
      <w:pPr>
        <w:pStyle w:val="CommunityObjective1-Heading4"/>
      </w:pPr>
    </w:p>
    <w:p w14:paraId="7D670DA0" w14:textId="7CF159ED" w:rsidR="0088145F" w:rsidRDefault="0088145F" w:rsidP="00CD196F">
      <w:pPr>
        <w:pStyle w:val="CommunityObjective1-Heading4"/>
        <w:tabs>
          <w:tab w:val="left" w:pos="3969"/>
        </w:tabs>
        <w:ind w:left="3828"/>
      </w:pPr>
      <w:proofErr w:type="spellStart"/>
      <w:r>
        <w:t>PayStay</w:t>
      </w:r>
      <w:proofErr w:type="spellEnd"/>
      <w:r>
        <w:t xml:space="preserve"> App</w:t>
      </w:r>
      <w:r w:rsidR="00C6192A">
        <w:t xml:space="preserve"> </w:t>
      </w:r>
      <w:r>
        <w:t>available for pay parking in Byron Bay</w:t>
      </w:r>
    </w:p>
    <w:p w14:paraId="2B276B40" w14:textId="5A37583B" w:rsidR="00DA3E2C" w:rsidRDefault="00DA3E2C" w:rsidP="0088145F">
      <w:pPr>
        <w:sectPr w:rsidR="00DA3E2C" w:rsidSect="00395049">
          <w:pgSz w:w="11906" w:h="16838"/>
          <w:pgMar w:top="824" w:right="849" w:bottom="1134" w:left="709" w:header="284" w:footer="202" w:gutter="0"/>
          <w:cols w:space="708"/>
          <w:docGrid w:linePitch="360"/>
        </w:sectPr>
      </w:pPr>
    </w:p>
    <w:p w14:paraId="652CAE13" w14:textId="40536430" w:rsidR="0088145F" w:rsidRDefault="00DA3E2C" w:rsidP="0088145F">
      <w:r>
        <w:rPr>
          <w:noProof/>
        </w:rPr>
        <w:drawing>
          <wp:inline distT="0" distB="0" distL="0" distR="0" wp14:anchorId="0F78AF85" wp14:editId="23F23CA9">
            <wp:extent cx="2349796" cy="1566531"/>
            <wp:effectExtent l="0" t="0" r="0" b="0"/>
            <wp:docPr id="4" name="Picture 4" descr="PaySta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ayStay logo"/>
                    <pic:cNvPicPr/>
                  </pic:nvPicPr>
                  <pic:blipFill>
                    <a:blip r:embed="rId156">
                      <a:extLst>
                        <a:ext uri="{28A0092B-C50C-407E-A947-70E740481C1C}">
                          <a14:useLocalDpi xmlns:a14="http://schemas.microsoft.com/office/drawing/2010/main" val="0"/>
                        </a:ext>
                      </a:extLst>
                    </a:blip>
                    <a:stretch>
                      <a:fillRect/>
                    </a:stretch>
                  </pic:blipFill>
                  <pic:spPr>
                    <a:xfrm>
                      <a:off x="0" y="0"/>
                      <a:ext cx="2355563" cy="1570376"/>
                    </a:xfrm>
                    <a:prstGeom prst="rect">
                      <a:avLst/>
                    </a:prstGeom>
                  </pic:spPr>
                </pic:pic>
              </a:graphicData>
            </a:graphic>
          </wp:inline>
        </w:drawing>
      </w:r>
      <w:r>
        <w:br w:type="column"/>
      </w:r>
      <w:r w:rsidR="0088145F">
        <w:t xml:space="preserve">As part of Council’s recent upgrade of parking meters in Byron Bay, an additional payment option </w:t>
      </w:r>
      <w:r>
        <w:t>became</w:t>
      </w:r>
      <w:r w:rsidR="0088145F">
        <w:t xml:space="preserve"> available through the </w:t>
      </w:r>
      <w:proofErr w:type="spellStart"/>
      <w:r w:rsidR="0088145F">
        <w:t>PayStay</w:t>
      </w:r>
      <w:proofErr w:type="spellEnd"/>
      <w:r w:rsidR="0088145F">
        <w:t xml:space="preserve"> App.</w:t>
      </w:r>
    </w:p>
    <w:p w14:paraId="1B46DD2D" w14:textId="3987AE0D" w:rsidR="0088145F" w:rsidRDefault="0088145F" w:rsidP="0088145F">
      <w:r>
        <w:t xml:space="preserve">We are one of 29 Councils around Australia now offering the </w:t>
      </w:r>
      <w:proofErr w:type="spellStart"/>
      <w:r>
        <w:t>PayStay</w:t>
      </w:r>
      <w:proofErr w:type="spellEnd"/>
      <w:r>
        <w:t xml:space="preserve"> App as a convenient alternative to paying at the meters</w:t>
      </w:r>
      <w:r w:rsidR="00DA3E2C">
        <w:t xml:space="preserve">. </w:t>
      </w:r>
      <w:r>
        <w:t xml:space="preserve">The </w:t>
      </w:r>
      <w:proofErr w:type="spellStart"/>
      <w:r>
        <w:t>PayStay</w:t>
      </w:r>
      <w:proofErr w:type="spellEnd"/>
      <w:r>
        <w:t xml:space="preserve"> App is free to download to your mobile phone and offers a range of benefits including wayfinding map features, it’s easy to use and it allows you to pay for the exact amount of time you stay in a car space which can save you money.</w:t>
      </w:r>
    </w:p>
    <w:p w14:paraId="149F5A2E" w14:textId="77777777" w:rsidR="00DA3E2C" w:rsidRDefault="00DA3E2C" w:rsidP="00F24AC6">
      <w:pPr>
        <w:pStyle w:val="CommunityObjective1-Heading4"/>
        <w:sectPr w:rsidR="00DA3E2C" w:rsidSect="00DA3E2C">
          <w:type w:val="continuous"/>
          <w:pgSz w:w="11906" w:h="16838"/>
          <w:pgMar w:top="824" w:right="849" w:bottom="1134" w:left="709" w:header="284" w:footer="202" w:gutter="0"/>
          <w:cols w:num="2" w:space="454" w:equalWidth="0">
            <w:col w:w="3402" w:space="454"/>
            <w:col w:w="6492"/>
          </w:cols>
          <w:docGrid w:linePitch="360"/>
        </w:sectPr>
      </w:pPr>
    </w:p>
    <w:p w14:paraId="456B29AE" w14:textId="77777777" w:rsidR="00DA3E2C" w:rsidRDefault="00DA3E2C" w:rsidP="00F24AC6">
      <w:pPr>
        <w:pStyle w:val="CommunityObjective1-Heading4"/>
        <w:sectPr w:rsidR="00DA3E2C" w:rsidSect="00DA3E2C">
          <w:type w:val="continuous"/>
          <w:pgSz w:w="11906" w:h="16838"/>
          <w:pgMar w:top="824" w:right="849" w:bottom="1134" w:left="709" w:header="284" w:footer="202" w:gutter="0"/>
          <w:cols w:space="708"/>
          <w:docGrid w:linePitch="360"/>
        </w:sectPr>
      </w:pPr>
    </w:p>
    <w:p w14:paraId="6C1ACE03" w14:textId="7F60F385" w:rsidR="00F24AC6" w:rsidRPr="00F24AC6" w:rsidRDefault="00F24AC6" w:rsidP="00F24AC6">
      <w:pPr>
        <w:pStyle w:val="CommunityObjective1-Heading4"/>
      </w:pPr>
      <w:r>
        <w:lastRenderedPageBreak/>
        <w:t xml:space="preserve">Delivery Program Action </w:t>
      </w:r>
      <w:r w:rsidRPr="00F24AC6">
        <w:t xml:space="preserve">1.6.2: </w:t>
      </w:r>
      <w:r w:rsidRPr="00F24AC6">
        <w:rPr>
          <w:b w:val="0"/>
          <w:bCs/>
        </w:rPr>
        <w:t>Ensure future traffic demand and alternative solutions are addressed in major infrastructure plans</w:t>
      </w:r>
    </w:p>
    <w:tbl>
      <w:tblPr>
        <w:tblStyle w:val="TableGrid24"/>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F24AC6" w:rsidRPr="00F24AC6" w14:paraId="71756463" w14:textId="77777777" w:rsidTr="00577057">
        <w:trPr>
          <w:tblHeader/>
          <w:jc w:val="center"/>
        </w:trPr>
        <w:tc>
          <w:tcPr>
            <w:tcW w:w="1203" w:type="dxa"/>
            <w:shd w:val="clear" w:color="auto" w:fill="C45022" w:themeFill="accent3"/>
          </w:tcPr>
          <w:p w14:paraId="5B5E3CED"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7615" w:type="dxa"/>
            <w:shd w:val="clear" w:color="auto" w:fill="C45022" w:themeFill="accent3"/>
          </w:tcPr>
          <w:p w14:paraId="49544968"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1524" w:type="dxa"/>
            <w:shd w:val="clear" w:color="auto" w:fill="C45022" w:themeFill="accent3"/>
          </w:tcPr>
          <w:p w14:paraId="4190F78B"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F24AC6" w:rsidRPr="00F24AC6" w14:paraId="2ED961B5" w14:textId="77777777" w:rsidTr="00F24AC6">
        <w:trPr>
          <w:jc w:val="center"/>
        </w:trPr>
        <w:tc>
          <w:tcPr>
            <w:tcW w:w="1203" w:type="dxa"/>
            <w:shd w:val="clear" w:color="auto" w:fill="FFFFFF"/>
          </w:tcPr>
          <w:p w14:paraId="3F992273"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1.6.2.1</w:t>
            </w:r>
          </w:p>
        </w:tc>
        <w:tc>
          <w:tcPr>
            <w:tcW w:w="7615" w:type="dxa"/>
            <w:shd w:val="clear" w:color="auto" w:fill="FFFFFF"/>
          </w:tcPr>
          <w:p w14:paraId="70CB729C"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Provision of traffic management facilities and traffic controllers within Byron Bay, when deemed necessary, to provide increased safety for road users and pedestrians and to manage the efficient movement of vehicles on the road network during the school holiday periods and at other times</w:t>
            </w:r>
          </w:p>
        </w:tc>
        <w:tc>
          <w:tcPr>
            <w:tcW w:w="1524" w:type="dxa"/>
            <w:shd w:val="clear" w:color="auto" w:fill="FFFFFF"/>
          </w:tcPr>
          <w:p w14:paraId="47F8CCE6"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bl>
    <w:p w14:paraId="64862189" w14:textId="1D7FBE8A" w:rsidR="00F24AC6" w:rsidRPr="00F24AC6" w:rsidRDefault="00F24AC6" w:rsidP="00F24AC6">
      <w:pPr>
        <w:pStyle w:val="CommunityObjective1-Heading4"/>
      </w:pPr>
      <w:r>
        <w:t xml:space="preserve">Delivery Program Action </w:t>
      </w:r>
      <w:r w:rsidRPr="00F24AC6">
        <w:t xml:space="preserve">1.6.3: </w:t>
      </w:r>
      <w:r w:rsidRPr="00F24AC6">
        <w:rPr>
          <w:b w:val="0"/>
          <w:bCs/>
        </w:rPr>
        <w:t>Ensure new infrastructure is planned and funded to meet the needs of the current and future population (SP)</w:t>
      </w:r>
    </w:p>
    <w:tbl>
      <w:tblPr>
        <w:tblStyle w:val="TableGrid24"/>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F24AC6" w:rsidRPr="00F24AC6" w14:paraId="4A51A21B" w14:textId="77777777" w:rsidTr="00577057">
        <w:trPr>
          <w:tblHeader/>
          <w:jc w:val="center"/>
        </w:trPr>
        <w:tc>
          <w:tcPr>
            <w:tcW w:w="1203" w:type="dxa"/>
            <w:shd w:val="clear" w:color="auto" w:fill="C45022" w:themeFill="accent3"/>
          </w:tcPr>
          <w:p w14:paraId="08C17B3C"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7615" w:type="dxa"/>
            <w:shd w:val="clear" w:color="auto" w:fill="C45022" w:themeFill="accent3"/>
          </w:tcPr>
          <w:p w14:paraId="01A166F2"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1524" w:type="dxa"/>
            <w:shd w:val="clear" w:color="auto" w:fill="C45022" w:themeFill="accent3"/>
          </w:tcPr>
          <w:p w14:paraId="27F70398"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F24AC6" w:rsidRPr="00F24AC6" w14:paraId="7AC868F8" w14:textId="77777777" w:rsidTr="00F24AC6">
        <w:trPr>
          <w:jc w:val="center"/>
        </w:trPr>
        <w:tc>
          <w:tcPr>
            <w:tcW w:w="1203" w:type="dxa"/>
            <w:shd w:val="clear" w:color="auto" w:fill="FFFFFF"/>
          </w:tcPr>
          <w:p w14:paraId="38C4BA84"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1.6.3.1</w:t>
            </w:r>
          </w:p>
        </w:tc>
        <w:tc>
          <w:tcPr>
            <w:tcW w:w="7615" w:type="dxa"/>
            <w:shd w:val="clear" w:color="auto" w:fill="FFFFFF"/>
          </w:tcPr>
          <w:p w14:paraId="6E342DDF"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Advocate for improved public transport across the Shire</w:t>
            </w:r>
          </w:p>
        </w:tc>
        <w:tc>
          <w:tcPr>
            <w:tcW w:w="1524" w:type="dxa"/>
            <w:shd w:val="clear" w:color="auto" w:fill="FFFFFF"/>
          </w:tcPr>
          <w:p w14:paraId="62D0AEA2"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r w:rsidR="00F24AC6" w:rsidRPr="00F24AC6" w14:paraId="6D4145E3" w14:textId="77777777" w:rsidTr="00F24AC6">
        <w:trPr>
          <w:jc w:val="center"/>
        </w:trPr>
        <w:tc>
          <w:tcPr>
            <w:tcW w:w="1203" w:type="dxa"/>
            <w:shd w:val="clear" w:color="auto" w:fill="FFFFFF"/>
          </w:tcPr>
          <w:p w14:paraId="756FF66A"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1.6.3.2</w:t>
            </w:r>
          </w:p>
        </w:tc>
        <w:tc>
          <w:tcPr>
            <w:tcW w:w="7615" w:type="dxa"/>
            <w:shd w:val="clear" w:color="auto" w:fill="FFFFFF"/>
          </w:tcPr>
          <w:p w14:paraId="634D3851"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Develop Electric Vehicle and Charging Station Maintenance and Improvement Guidelines</w:t>
            </w:r>
          </w:p>
        </w:tc>
        <w:tc>
          <w:tcPr>
            <w:tcW w:w="1524" w:type="dxa"/>
            <w:shd w:val="clear" w:color="auto" w:fill="FFFFFF"/>
          </w:tcPr>
          <w:p w14:paraId="2476665A"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r w:rsidR="00F24AC6" w:rsidRPr="00F24AC6" w14:paraId="271BB564" w14:textId="77777777" w:rsidTr="00F24AC6">
        <w:trPr>
          <w:jc w:val="center"/>
        </w:trPr>
        <w:tc>
          <w:tcPr>
            <w:tcW w:w="1203" w:type="dxa"/>
            <w:shd w:val="clear" w:color="auto" w:fill="FFFFFF"/>
          </w:tcPr>
          <w:p w14:paraId="7C230255"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1.6.3.3</w:t>
            </w:r>
          </w:p>
        </w:tc>
        <w:tc>
          <w:tcPr>
            <w:tcW w:w="7615" w:type="dxa"/>
            <w:shd w:val="clear" w:color="auto" w:fill="FFFFFF"/>
          </w:tcPr>
          <w:p w14:paraId="661D743B"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Advocate and apply for grants to improve transport networks</w:t>
            </w:r>
          </w:p>
        </w:tc>
        <w:tc>
          <w:tcPr>
            <w:tcW w:w="1524" w:type="dxa"/>
            <w:shd w:val="clear" w:color="auto" w:fill="FFFFFF"/>
          </w:tcPr>
          <w:p w14:paraId="1300F74B"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r w:rsidR="00F24AC6" w:rsidRPr="00F24AC6" w14:paraId="32B53613" w14:textId="77777777" w:rsidTr="00F24AC6">
        <w:trPr>
          <w:jc w:val="center"/>
        </w:trPr>
        <w:tc>
          <w:tcPr>
            <w:tcW w:w="1203" w:type="dxa"/>
            <w:shd w:val="clear" w:color="auto" w:fill="FFFFFF"/>
          </w:tcPr>
          <w:p w14:paraId="6D0A7932"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1.6.3.4</w:t>
            </w:r>
          </w:p>
        </w:tc>
        <w:tc>
          <w:tcPr>
            <w:tcW w:w="7615" w:type="dxa"/>
            <w:shd w:val="clear" w:color="auto" w:fill="FFFFFF"/>
          </w:tcPr>
          <w:p w14:paraId="45D85206"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Design Mullumbimby to Pacific Hwy Cycleway Draft Design and seek grant funding, in accordance with resolution 19-611</w:t>
            </w:r>
          </w:p>
        </w:tc>
        <w:tc>
          <w:tcPr>
            <w:tcW w:w="1524" w:type="dxa"/>
            <w:shd w:val="clear" w:color="auto" w:fill="FFFFFF"/>
          </w:tcPr>
          <w:p w14:paraId="16CF8886" w14:textId="77777777" w:rsidR="00F24AC6" w:rsidRPr="00F24AC6" w:rsidRDefault="00F24AC6" w:rsidP="00F24AC6">
            <w:pPr>
              <w:spacing w:before="0" w:after="0"/>
              <w:rPr>
                <w:rFonts w:eastAsia="Arial" w:cs="Times New Roman"/>
                <w:lang w:val="en-US"/>
              </w:rPr>
            </w:pPr>
            <w:r w:rsidRPr="002537A6">
              <w:rPr>
                <w:rFonts w:eastAsia="Arial" w:cs="Times New Roman"/>
                <w:color w:val="17365D"/>
                <w:lang w:val="en-US"/>
              </w:rPr>
              <w:t>Partially Achieved</w:t>
            </w:r>
          </w:p>
        </w:tc>
      </w:tr>
      <w:tr w:rsidR="00F24AC6" w:rsidRPr="00F24AC6" w14:paraId="51432D81" w14:textId="77777777" w:rsidTr="00F24AC6">
        <w:trPr>
          <w:jc w:val="center"/>
        </w:trPr>
        <w:tc>
          <w:tcPr>
            <w:tcW w:w="1203" w:type="dxa"/>
            <w:shd w:val="clear" w:color="auto" w:fill="FFFFFF"/>
          </w:tcPr>
          <w:p w14:paraId="6CE855FC"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1.6.3.5</w:t>
            </w:r>
          </w:p>
        </w:tc>
        <w:tc>
          <w:tcPr>
            <w:tcW w:w="7615" w:type="dxa"/>
            <w:shd w:val="clear" w:color="auto" w:fill="FFFFFF"/>
          </w:tcPr>
          <w:p w14:paraId="283791A5"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Undertake an accessibility audit of existing bus shelters across the shire, prioritise upgrades to improve accessibility, prepare and cost a program to complete all upgrades.</w:t>
            </w:r>
          </w:p>
        </w:tc>
        <w:tc>
          <w:tcPr>
            <w:tcW w:w="1524" w:type="dxa"/>
            <w:shd w:val="clear" w:color="auto" w:fill="FFFFFF"/>
          </w:tcPr>
          <w:p w14:paraId="76DB2C66"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bl>
    <w:p w14:paraId="19358FCC" w14:textId="2BD9C1FB" w:rsidR="00F24AC6" w:rsidRPr="00F24AC6" w:rsidRDefault="00F24AC6" w:rsidP="00F24AC6">
      <w:pPr>
        <w:pStyle w:val="CommunityObjective1-Heading4"/>
      </w:pPr>
      <w:r>
        <w:t xml:space="preserve">Delivery Program Action </w:t>
      </w:r>
      <w:r w:rsidRPr="00F24AC6">
        <w:t xml:space="preserve">1.6.4: </w:t>
      </w:r>
      <w:r w:rsidRPr="00F24AC6">
        <w:rPr>
          <w:b w:val="0"/>
          <w:bCs/>
        </w:rPr>
        <w:t>Improve effectiveness of Local Traffic Committee</w:t>
      </w:r>
    </w:p>
    <w:tbl>
      <w:tblPr>
        <w:tblStyle w:val="TableGrid24"/>
        <w:tblW w:w="5000" w:type="pct"/>
        <w:jc w:val="center"/>
        <w:tblBorders>
          <w:top w:val="single" w:sz="2" w:space="0" w:color="D95927"/>
          <w:left w:val="single" w:sz="2" w:space="0" w:color="D95927"/>
          <w:bottom w:val="single" w:sz="2" w:space="0" w:color="D95927"/>
          <w:right w:val="single" w:sz="2" w:space="0" w:color="D95927"/>
          <w:insideH w:val="single" w:sz="2" w:space="0" w:color="D95927"/>
          <w:insideV w:val="single" w:sz="2" w:space="0" w:color="D95927"/>
        </w:tblBorders>
        <w:tblLook w:val="04A0" w:firstRow="1" w:lastRow="0" w:firstColumn="1" w:lastColumn="0" w:noHBand="0" w:noVBand="1"/>
        <w:tblCaption w:val="PULSE_TABLE"/>
      </w:tblPr>
      <w:tblGrid>
        <w:gridCol w:w="1203"/>
        <w:gridCol w:w="7615"/>
        <w:gridCol w:w="1524"/>
      </w:tblGrid>
      <w:tr w:rsidR="00F24AC6" w:rsidRPr="00F24AC6" w14:paraId="3AFC6081" w14:textId="77777777" w:rsidTr="00577057">
        <w:trPr>
          <w:tblHeader/>
          <w:jc w:val="center"/>
        </w:trPr>
        <w:tc>
          <w:tcPr>
            <w:tcW w:w="675" w:type="dxa"/>
            <w:shd w:val="clear" w:color="auto" w:fill="C45022" w:themeFill="accent3"/>
          </w:tcPr>
          <w:p w14:paraId="36DA4819"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Code</w:t>
            </w:r>
          </w:p>
        </w:tc>
        <w:tc>
          <w:tcPr>
            <w:tcW w:w="6015" w:type="dxa"/>
            <w:shd w:val="clear" w:color="auto" w:fill="C45022" w:themeFill="accent3"/>
          </w:tcPr>
          <w:p w14:paraId="6F0CA964"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Operational Plan Activity</w:t>
            </w:r>
          </w:p>
        </w:tc>
        <w:tc>
          <w:tcPr>
            <w:tcW w:w="450" w:type="dxa"/>
            <w:shd w:val="clear" w:color="auto" w:fill="C45022" w:themeFill="accent3"/>
          </w:tcPr>
          <w:p w14:paraId="53CB5803" w14:textId="77777777" w:rsidR="00F24AC6" w:rsidRPr="00577057" w:rsidRDefault="00F24AC6" w:rsidP="00F24AC6">
            <w:pPr>
              <w:spacing w:before="120" w:after="60"/>
              <w:rPr>
                <w:rFonts w:ascii="Montserrat" w:eastAsia="Arial" w:hAnsi="Montserrat" w:cs="Times New Roman"/>
                <w:b/>
                <w:bCs/>
                <w:color w:val="FFFFFF"/>
              </w:rPr>
            </w:pPr>
            <w:r w:rsidRPr="00577057">
              <w:rPr>
                <w:rFonts w:ascii="Montserrat" w:eastAsia="Arial" w:hAnsi="Montserrat" w:cs="Times New Roman"/>
                <w:b/>
                <w:bCs/>
                <w:color w:val="FFFFFF"/>
                <w:lang w:val="en-US"/>
              </w:rPr>
              <w:t>Status</w:t>
            </w:r>
          </w:p>
        </w:tc>
      </w:tr>
      <w:tr w:rsidR="00F24AC6" w:rsidRPr="00F24AC6" w14:paraId="33FCCEBD" w14:textId="77777777" w:rsidTr="00755C44">
        <w:trPr>
          <w:jc w:val="center"/>
        </w:trPr>
        <w:tc>
          <w:tcPr>
            <w:tcW w:w="675" w:type="dxa"/>
            <w:shd w:val="clear" w:color="auto" w:fill="FFFFFF"/>
          </w:tcPr>
          <w:p w14:paraId="7F0F008A"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1.6.4.1</w:t>
            </w:r>
          </w:p>
        </w:tc>
        <w:tc>
          <w:tcPr>
            <w:tcW w:w="6015" w:type="dxa"/>
            <w:shd w:val="clear" w:color="auto" w:fill="FFFFFF"/>
          </w:tcPr>
          <w:p w14:paraId="7D949980" w14:textId="77777777" w:rsidR="00F24AC6" w:rsidRPr="00F24AC6" w:rsidRDefault="00F24AC6" w:rsidP="00F24AC6">
            <w:pPr>
              <w:spacing w:before="0" w:after="0"/>
              <w:rPr>
                <w:rFonts w:eastAsia="Arial" w:cs="Times New Roman"/>
                <w:lang w:val="en-US"/>
              </w:rPr>
            </w:pPr>
            <w:r w:rsidRPr="00F24AC6">
              <w:rPr>
                <w:rFonts w:eastAsia="Arial" w:cs="Times New Roman"/>
                <w:lang w:val="en-US"/>
              </w:rPr>
              <w:t>Report regulatory traffic matters for recommendation to Council and items requiring comment through the Local Traffic Committee</w:t>
            </w:r>
          </w:p>
        </w:tc>
        <w:tc>
          <w:tcPr>
            <w:tcW w:w="450" w:type="dxa"/>
            <w:shd w:val="clear" w:color="auto" w:fill="FFFFFF"/>
          </w:tcPr>
          <w:p w14:paraId="48D1CEF1" w14:textId="77777777" w:rsidR="00F24AC6" w:rsidRPr="00F24AC6" w:rsidRDefault="00F24AC6" w:rsidP="00F24AC6">
            <w:pPr>
              <w:spacing w:before="0" w:after="0"/>
              <w:rPr>
                <w:rFonts w:eastAsia="Arial" w:cs="Times New Roman"/>
                <w:lang w:val="en-US"/>
              </w:rPr>
            </w:pPr>
            <w:r w:rsidRPr="002537A6">
              <w:rPr>
                <w:rFonts w:eastAsia="Arial" w:cs="Times New Roman"/>
                <w:color w:val="007635"/>
                <w:lang w:val="en-US"/>
              </w:rPr>
              <w:t>Achieved</w:t>
            </w:r>
          </w:p>
        </w:tc>
      </w:tr>
    </w:tbl>
    <w:p w14:paraId="2C0067B8" w14:textId="77777777" w:rsidR="007406A4" w:rsidRDefault="007406A4" w:rsidP="004B477C">
      <w:pPr>
        <w:rPr>
          <w:rFonts w:asciiTheme="minorHAnsi" w:eastAsia="Times New Roman" w:hAnsiTheme="minorHAnsi" w:cs="Arial"/>
          <w:b/>
          <w:bCs/>
          <w:color w:val="C45022" w:themeColor="accent3"/>
          <w:szCs w:val="24"/>
          <w:lang w:eastAsia="en-AU"/>
        </w:rPr>
        <w:sectPr w:rsidR="007406A4" w:rsidSect="00DA3E2C">
          <w:pgSz w:w="11906" w:h="16838"/>
          <w:pgMar w:top="824" w:right="849" w:bottom="1134" w:left="709" w:header="284" w:footer="202" w:gutter="0"/>
          <w:cols w:space="708"/>
          <w:docGrid w:linePitch="360"/>
        </w:sectPr>
      </w:pPr>
    </w:p>
    <w:p w14:paraId="7066EC0E" w14:textId="40A53D26" w:rsidR="00C54766" w:rsidRPr="00B55FDF" w:rsidRDefault="00C54766" w:rsidP="007E0242">
      <w:pPr>
        <w:rPr>
          <w:sz w:val="18"/>
        </w:rPr>
        <w:sectPr w:rsidR="00C54766" w:rsidRPr="00B55FDF" w:rsidSect="00A80853">
          <w:type w:val="continuous"/>
          <w:pgSz w:w="11906" w:h="16838"/>
          <w:pgMar w:top="824" w:right="707" w:bottom="851" w:left="709" w:header="284" w:footer="202" w:gutter="0"/>
          <w:cols w:num="2" w:space="708"/>
          <w:docGrid w:linePitch="360"/>
        </w:sectPr>
      </w:pPr>
      <w:bookmarkStart w:id="321" w:name="_Toc524094543"/>
    </w:p>
    <w:p w14:paraId="18E45F9A" w14:textId="5165900C" w:rsidR="00101659" w:rsidRPr="00923B95" w:rsidRDefault="00101659" w:rsidP="00923B95">
      <w:pPr>
        <w:pStyle w:val="Heading3"/>
        <w:rPr>
          <w:rFonts w:ascii="Century Gothic" w:eastAsia="Calibri" w:hAnsi="Century Gothic"/>
          <w:color w:val="000000"/>
        </w:rPr>
      </w:pPr>
      <w:bookmarkStart w:id="322" w:name="_Toc404943371"/>
      <w:bookmarkStart w:id="323" w:name="_Toc404943374"/>
      <w:bookmarkStart w:id="324" w:name="_Toc404943377"/>
      <w:bookmarkStart w:id="325" w:name="_Toc404943381"/>
      <w:bookmarkStart w:id="326" w:name="_Toc404943388"/>
      <w:bookmarkStart w:id="327" w:name="_Toc404943385"/>
      <w:bookmarkEnd w:id="321"/>
    </w:p>
    <w:p w14:paraId="4D5FBFAC" w14:textId="77777777" w:rsidR="0034148F" w:rsidRPr="00FF1BC4" w:rsidRDefault="0034148F" w:rsidP="000413DD">
      <w:pPr>
        <w:pStyle w:val="BrandedHeader"/>
        <w:jc w:val="center"/>
      </w:pPr>
      <w:bookmarkStart w:id="328" w:name="_Toc527981122"/>
      <w:bookmarkStart w:id="329" w:name="_Toc20744788"/>
      <w:bookmarkStart w:id="330" w:name="_Toc83378880"/>
      <w:r w:rsidRPr="000413DD">
        <w:rPr>
          <w:sz w:val="144"/>
          <w:szCs w:val="144"/>
        </w:rPr>
        <w:t>APPENDICES</w:t>
      </w:r>
      <w:bookmarkEnd w:id="328"/>
      <w:bookmarkEnd w:id="329"/>
      <w:bookmarkEnd w:id="330"/>
    </w:p>
    <w:p w14:paraId="6D490EEF" w14:textId="77777777" w:rsidR="00484415" w:rsidRPr="00FF1BC4" w:rsidRDefault="00484415" w:rsidP="00D91E10">
      <w:pPr>
        <w:pStyle w:val="Heading2"/>
        <w:tabs>
          <w:tab w:val="left" w:pos="2552"/>
          <w:tab w:val="left" w:pos="9639"/>
        </w:tabs>
        <w:ind w:left="142"/>
        <w:rPr>
          <w:rFonts w:ascii="Century Gothic" w:hAnsi="Century Gothic"/>
        </w:rPr>
      </w:pPr>
    </w:p>
    <w:p w14:paraId="26CEE4C8" w14:textId="77777777" w:rsidR="00484415" w:rsidRPr="00FF1BC4" w:rsidRDefault="00484415" w:rsidP="00D91E10">
      <w:pPr>
        <w:pStyle w:val="Heading2"/>
        <w:tabs>
          <w:tab w:val="left" w:pos="2552"/>
          <w:tab w:val="left" w:pos="9639"/>
        </w:tabs>
        <w:ind w:left="142"/>
        <w:rPr>
          <w:rFonts w:ascii="Century Gothic" w:hAnsi="Century Gothic"/>
        </w:rPr>
      </w:pPr>
    </w:p>
    <w:p w14:paraId="6A2B8D2B" w14:textId="77777777" w:rsidR="00484415" w:rsidRPr="00FF1BC4" w:rsidRDefault="00484415" w:rsidP="00D91E10">
      <w:pPr>
        <w:pStyle w:val="Heading2"/>
        <w:tabs>
          <w:tab w:val="left" w:pos="2552"/>
          <w:tab w:val="left" w:pos="9639"/>
        </w:tabs>
        <w:ind w:left="142"/>
        <w:rPr>
          <w:rFonts w:ascii="Century Gothic" w:hAnsi="Century Gothic"/>
        </w:rPr>
      </w:pPr>
    </w:p>
    <w:p w14:paraId="23D39386" w14:textId="77777777" w:rsidR="00484415" w:rsidRPr="00FF1BC4" w:rsidRDefault="00484415" w:rsidP="00D91E10">
      <w:pPr>
        <w:pStyle w:val="Heading2"/>
        <w:tabs>
          <w:tab w:val="left" w:pos="2552"/>
          <w:tab w:val="left" w:pos="9639"/>
        </w:tabs>
        <w:ind w:left="142"/>
        <w:rPr>
          <w:rFonts w:ascii="Century Gothic" w:hAnsi="Century Gothic"/>
        </w:rPr>
      </w:pPr>
    </w:p>
    <w:p w14:paraId="06CF3A8C" w14:textId="77777777" w:rsidR="00484415" w:rsidRPr="00FF1BC4" w:rsidRDefault="00484415" w:rsidP="00D91E10">
      <w:pPr>
        <w:pStyle w:val="Heading2"/>
        <w:tabs>
          <w:tab w:val="left" w:pos="2552"/>
          <w:tab w:val="left" w:pos="9639"/>
        </w:tabs>
        <w:ind w:left="142"/>
        <w:rPr>
          <w:rFonts w:ascii="Century Gothic" w:hAnsi="Century Gothic"/>
        </w:rPr>
      </w:pPr>
    </w:p>
    <w:p w14:paraId="5705CF8B" w14:textId="77777777" w:rsidR="00F50193" w:rsidRPr="00FF1BC4" w:rsidRDefault="00D91E10" w:rsidP="00FA46DC">
      <w:pPr>
        <w:pStyle w:val="Heading3"/>
        <w:tabs>
          <w:tab w:val="left" w:pos="2127"/>
          <w:tab w:val="right" w:pos="10206"/>
        </w:tabs>
        <w:rPr>
          <w:rFonts w:ascii="Century Gothic" w:hAnsi="Century Gothic"/>
        </w:rPr>
      </w:pPr>
      <w:r w:rsidRPr="00FF1BC4">
        <w:rPr>
          <w:rFonts w:ascii="Century Gothic" w:hAnsi="Century Gothic"/>
        </w:rPr>
        <w:t>Appendix 1</w:t>
      </w:r>
      <w:r w:rsidRPr="00FF1BC4">
        <w:rPr>
          <w:rFonts w:ascii="Century Gothic" w:hAnsi="Century Gothic"/>
        </w:rPr>
        <w:tab/>
        <w:t>Public Interest Disclosures</w:t>
      </w:r>
      <w:r w:rsidRPr="00FF1BC4">
        <w:rPr>
          <w:rFonts w:ascii="Century Gothic" w:hAnsi="Century Gothic"/>
        </w:rPr>
        <w:tab/>
      </w:r>
      <w:r w:rsidR="00E12A77" w:rsidRPr="00FF1BC4">
        <w:rPr>
          <w:rFonts w:ascii="Century Gothic" w:hAnsi="Century Gothic"/>
        </w:rPr>
        <w:t>119</w:t>
      </w:r>
    </w:p>
    <w:p w14:paraId="14F7FAAA" w14:textId="77777777" w:rsidR="00F50193" w:rsidRPr="00FF1BC4" w:rsidRDefault="00D91E10" w:rsidP="00FA46DC">
      <w:pPr>
        <w:pStyle w:val="Heading3"/>
        <w:tabs>
          <w:tab w:val="left" w:pos="2127"/>
          <w:tab w:val="right" w:pos="10206"/>
        </w:tabs>
        <w:rPr>
          <w:rFonts w:ascii="Century Gothic" w:hAnsi="Century Gothic"/>
        </w:rPr>
      </w:pPr>
      <w:r w:rsidRPr="00FF1BC4">
        <w:rPr>
          <w:rFonts w:ascii="Century Gothic" w:hAnsi="Century Gothic"/>
        </w:rPr>
        <w:t>Appendix 2</w:t>
      </w:r>
      <w:r w:rsidRPr="00FF1BC4">
        <w:rPr>
          <w:rFonts w:ascii="Century Gothic" w:hAnsi="Century Gothic"/>
        </w:rPr>
        <w:tab/>
      </w:r>
      <w:r w:rsidR="00E12A77" w:rsidRPr="00FF1BC4">
        <w:rPr>
          <w:rFonts w:ascii="Century Gothic" w:hAnsi="Century Gothic"/>
        </w:rPr>
        <w:t>Legal Proceedings</w:t>
      </w:r>
      <w:r w:rsidR="00E12A77" w:rsidRPr="00FF1BC4">
        <w:rPr>
          <w:rFonts w:ascii="Century Gothic" w:hAnsi="Century Gothic"/>
        </w:rPr>
        <w:tab/>
        <w:t>120</w:t>
      </w:r>
    </w:p>
    <w:p w14:paraId="08580635" w14:textId="77777777" w:rsidR="00F50193" w:rsidRPr="00FF1BC4" w:rsidRDefault="00D91E10" w:rsidP="00FA46DC">
      <w:pPr>
        <w:pStyle w:val="Heading3"/>
        <w:tabs>
          <w:tab w:val="left" w:pos="2127"/>
          <w:tab w:val="right" w:pos="10206"/>
        </w:tabs>
        <w:rPr>
          <w:rFonts w:ascii="Century Gothic" w:hAnsi="Century Gothic"/>
        </w:rPr>
      </w:pPr>
      <w:r w:rsidRPr="00FF1BC4">
        <w:rPr>
          <w:rFonts w:ascii="Century Gothic" w:hAnsi="Century Gothic"/>
        </w:rPr>
        <w:t>Appendix 3</w:t>
      </w:r>
      <w:r w:rsidRPr="00FF1BC4">
        <w:rPr>
          <w:rFonts w:ascii="Century Gothic" w:hAnsi="Century Gothic"/>
        </w:rPr>
        <w:tab/>
      </w:r>
      <w:r w:rsidR="00F50193" w:rsidRPr="00FF1BC4">
        <w:rPr>
          <w:rFonts w:ascii="Century Gothic" w:hAnsi="Century Gothic"/>
        </w:rPr>
        <w:t>Ra</w:t>
      </w:r>
      <w:r w:rsidR="00FA46DC" w:rsidRPr="00FF1BC4">
        <w:rPr>
          <w:rFonts w:ascii="Century Gothic" w:hAnsi="Century Gothic"/>
        </w:rPr>
        <w:t>tes and Charges Written Off</w:t>
      </w:r>
      <w:r w:rsidR="00FA46DC" w:rsidRPr="00FF1BC4">
        <w:rPr>
          <w:rFonts w:ascii="Century Gothic" w:hAnsi="Century Gothic"/>
        </w:rPr>
        <w:tab/>
        <w:t>129</w:t>
      </w:r>
    </w:p>
    <w:p w14:paraId="33F2C671" w14:textId="77777777" w:rsidR="00F50193" w:rsidRPr="00FF1BC4" w:rsidRDefault="00D91E10" w:rsidP="00FA46DC">
      <w:pPr>
        <w:pStyle w:val="Heading3"/>
        <w:tabs>
          <w:tab w:val="left" w:pos="2127"/>
          <w:tab w:val="right" w:pos="10206"/>
        </w:tabs>
        <w:rPr>
          <w:rFonts w:ascii="Century Gothic" w:hAnsi="Century Gothic"/>
        </w:rPr>
      </w:pPr>
      <w:r w:rsidRPr="00FF1BC4">
        <w:rPr>
          <w:rFonts w:ascii="Century Gothic" w:hAnsi="Century Gothic"/>
        </w:rPr>
        <w:t>Appendix 4</w:t>
      </w:r>
      <w:r w:rsidRPr="00FF1BC4">
        <w:rPr>
          <w:rFonts w:ascii="Century Gothic" w:hAnsi="Century Gothic"/>
        </w:rPr>
        <w:tab/>
      </w:r>
      <w:r w:rsidR="00FA46DC" w:rsidRPr="00FF1BC4">
        <w:rPr>
          <w:rFonts w:ascii="Century Gothic" w:hAnsi="Century Gothic"/>
        </w:rPr>
        <w:t>Freedom of Information</w:t>
      </w:r>
      <w:r w:rsidR="00FA46DC" w:rsidRPr="00FF1BC4">
        <w:rPr>
          <w:rFonts w:ascii="Century Gothic" w:hAnsi="Century Gothic"/>
        </w:rPr>
        <w:tab/>
        <w:t>130</w:t>
      </w:r>
    </w:p>
    <w:p w14:paraId="03B3B6D2" w14:textId="77777777" w:rsidR="00F50193" w:rsidRPr="00FF1BC4" w:rsidRDefault="00D91E10" w:rsidP="00FA46DC">
      <w:pPr>
        <w:pStyle w:val="Heading3"/>
        <w:tabs>
          <w:tab w:val="left" w:pos="2127"/>
          <w:tab w:val="right" w:pos="10206"/>
        </w:tabs>
        <w:rPr>
          <w:rFonts w:ascii="Century Gothic" w:hAnsi="Century Gothic"/>
        </w:rPr>
      </w:pPr>
      <w:r w:rsidRPr="00FF1BC4">
        <w:rPr>
          <w:rFonts w:ascii="Century Gothic" w:hAnsi="Century Gothic"/>
        </w:rPr>
        <w:t>Appendix 5</w:t>
      </w:r>
      <w:r w:rsidRPr="00FF1BC4">
        <w:rPr>
          <w:rFonts w:ascii="Century Gothic" w:hAnsi="Century Gothic"/>
        </w:rPr>
        <w:tab/>
      </w:r>
      <w:r w:rsidR="00F50193" w:rsidRPr="00FF1BC4">
        <w:rPr>
          <w:rFonts w:ascii="Century Gothic" w:hAnsi="Century Gothic"/>
        </w:rPr>
        <w:t>Government Inf</w:t>
      </w:r>
      <w:r w:rsidRPr="00FF1BC4">
        <w:rPr>
          <w:rFonts w:ascii="Century Gothic" w:hAnsi="Century Gothic"/>
        </w:rPr>
        <w:t xml:space="preserve">ormation (Public </w:t>
      </w:r>
      <w:r w:rsidR="00FA46DC" w:rsidRPr="00FF1BC4">
        <w:rPr>
          <w:rFonts w:ascii="Century Gothic" w:hAnsi="Century Gothic"/>
        </w:rPr>
        <w:t>Access) Act</w:t>
      </w:r>
      <w:r w:rsidR="00FA46DC" w:rsidRPr="00FF1BC4">
        <w:rPr>
          <w:rFonts w:ascii="Century Gothic" w:hAnsi="Century Gothic"/>
        </w:rPr>
        <w:tab/>
        <w:t>131</w:t>
      </w:r>
    </w:p>
    <w:p w14:paraId="20793AA2" w14:textId="77777777" w:rsidR="0034148F" w:rsidRPr="0065200F" w:rsidRDefault="0034148F" w:rsidP="0034148F">
      <w:pPr>
        <w:sectPr w:rsidR="0034148F" w:rsidRPr="0065200F" w:rsidSect="00395049">
          <w:footerReference w:type="even" r:id="rId157"/>
          <w:pgSz w:w="11906" w:h="16838"/>
          <w:pgMar w:top="824" w:right="849" w:bottom="1134" w:left="709" w:header="284" w:footer="202" w:gutter="0"/>
          <w:cols w:space="708"/>
          <w:docGrid w:linePitch="360"/>
        </w:sectPr>
      </w:pPr>
    </w:p>
    <w:p w14:paraId="65CB0FFF" w14:textId="77777777" w:rsidR="00EF7B66" w:rsidRPr="00FF1BC4" w:rsidRDefault="00484415" w:rsidP="004609C3">
      <w:pPr>
        <w:pStyle w:val="BrandedHeading"/>
        <w:spacing w:before="0" w:after="0"/>
      </w:pPr>
      <w:bookmarkStart w:id="331" w:name="_Toc524094551"/>
      <w:bookmarkStart w:id="332" w:name="_Toc527980828"/>
      <w:bookmarkStart w:id="333" w:name="_Toc527981124"/>
      <w:bookmarkStart w:id="334" w:name="_Toc20744789"/>
      <w:bookmarkStart w:id="335" w:name="_Toc83378881"/>
      <w:bookmarkEnd w:id="322"/>
      <w:r w:rsidRPr="00FF1BC4">
        <w:lastRenderedPageBreak/>
        <w:t xml:space="preserve">Appendix 1 - </w:t>
      </w:r>
      <w:r w:rsidR="00EF7B66" w:rsidRPr="00FF1BC4">
        <w:t>Public Interest Disclosures</w:t>
      </w:r>
      <w:bookmarkEnd w:id="331"/>
      <w:bookmarkEnd w:id="332"/>
      <w:bookmarkEnd w:id="333"/>
      <w:bookmarkEnd w:id="334"/>
      <w:bookmarkEnd w:id="335"/>
    </w:p>
    <w:bookmarkEnd w:id="52"/>
    <w:bookmarkEnd w:id="323"/>
    <w:bookmarkEnd w:id="324"/>
    <w:bookmarkEnd w:id="325"/>
    <w:bookmarkEnd w:id="326"/>
    <w:bookmarkEnd w:id="327"/>
    <w:p w14:paraId="4598DBE3" w14:textId="77777777" w:rsidR="004609C3" w:rsidRPr="0065200F" w:rsidRDefault="004609C3" w:rsidP="004609C3">
      <w:pPr>
        <w:spacing w:before="0" w:after="0"/>
        <w:rPr>
          <w:b/>
        </w:rPr>
      </w:pPr>
      <w:r w:rsidRPr="0065200F">
        <w:rPr>
          <w:b/>
        </w:rPr>
        <w:t>Public Interest Disclosures Act 1994 Section 31</w:t>
      </w:r>
    </w:p>
    <w:p w14:paraId="5CFB0956" w14:textId="77777777" w:rsidR="004609C3" w:rsidRDefault="004609C3" w:rsidP="004609C3">
      <w:r w:rsidRPr="00D751C4">
        <w:t>Under s31 of the Public Interest Disclosures Act 1994 Council is required to report annually on its Public Interest Disclosure (PID) obligations. This is Council’s Annual Report and is for th</w:t>
      </w:r>
      <w:r>
        <w:t xml:space="preserve">e period </w:t>
      </w:r>
      <w:r w:rsidRPr="00B256DB">
        <w:t>July 2020 to June 2021.</w:t>
      </w:r>
    </w:p>
    <w:p w14:paraId="50F77B57" w14:textId="77777777" w:rsidR="004609C3" w:rsidRPr="004609C3" w:rsidRDefault="004609C3" w:rsidP="004609C3">
      <w:pPr>
        <w:pStyle w:val="Heading2"/>
        <w:rPr>
          <w:sz w:val="28"/>
          <w:szCs w:val="22"/>
        </w:rPr>
      </w:pPr>
      <w:r w:rsidRPr="004609C3">
        <w:rPr>
          <w:sz w:val="28"/>
          <w:szCs w:val="22"/>
        </w:rPr>
        <w:t>Statistical Information - clauses 4(2)(a)-(c) of the PID Regulations 2011</w:t>
      </w:r>
    </w:p>
    <w:p w14:paraId="41438C73" w14:textId="77777777" w:rsidR="004609C3" w:rsidRPr="003C68C5" w:rsidRDefault="004609C3" w:rsidP="004609C3">
      <w:pPr>
        <w:pStyle w:val="ListParagraph"/>
        <w:numPr>
          <w:ilvl w:val="0"/>
          <w:numId w:val="44"/>
        </w:numPr>
        <w:rPr>
          <w:lang w:eastAsia="en-AU"/>
        </w:rPr>
      </w:pPr>
      <w:r w:rsidRPr="0065200F">
        <w:rPr>
          <w:szCs w:val="20"/>
        </w:rPr>
        <w:t>Number of public officials who made Public Interest Disclosures (PIDs)</w:t>
      </w:r>
      <w:r>
        <w:rPr>
          <w:szCs w:val="20"/>
        </w:rPr>
        <w:t xml:space="preserve"> = 0</w:t>
      </w:r>
    </w:p>
    <w:p w14:paraId="576FFB6E" w14:textId="77777777" w:rsidR="004609C3" w:rsidRPr="003C68C5" w:rsidRDefault="004609C3" w:rsidP="004609C3">
      <w:pPr>
        <w:pStyle w:val="ListParagraph"/>
        <w:numPr>
          <w:ilvl w:val="0"/>
          <w:numId w:val="44"/>
        </w:numPr>
        <w:rPr>
          <w:lang w:eastAsia="en-AU"/>
        </w:rPr>
      </w:pPr>
      <w:r w:rsidRPr="0065200F">
        <w:rPr>
          <w:szCs w:val="20"/>
        </w:rPr>
        <w:t>Number of PIDs received</w:t>
      </w:r>
      <w:r>
        <w:rPr>
          <w:szCs w:val="20"/>
        </w:rPr>
        <w:t xml:space="preserve"> = 0</w:t>
      </w:r>
    </w:p>
    <w:p w14:paraId="7E0D9B20" w14:textId="77777777" w:rsidR="004609C3" w:rsidRPr="003C68C5" w:rsidRDefault="004609C3" w:rsidP="004609C3">
      <w:pPr>
        <w:pStyle w:val="ListParagraph"/>
        <w:numPr>
          <w:ilvl w:val="0"/>
          <w:numId w:val="44"/>
        </w:numPr>
        <w:rPr>
          <w:lang w:eastAsia="en-AU"/>
        </w:rPr>
      </w:pPr>
      <w:r w:rsidRPr="0065200F">
        <w:rPr>
          <w:szCs w:val="20"/>
        </w:rPr>
        <w:t>Number of PIDs finalised (during reporting period)</w:t>
      </w:r>
      <w:r>
        <w:rPr>
          <w:szCs w:val="20"/>
        </w:rPr>
        <w:t xml:space="preserve"> = 0</w:t>
      </w:r>
    </w:p>
    <w:p w14:paraId="6B05179A" w14:textId="77777777" w:rsidR="004609C3" w:rsidRPr="0065200F" w:rsidRDefault="004609C3" w:rsidP="004609C3">
      <w:pPr>
        <w:pStyle w:val="Heading2"/>
        <w:spacing w:before="0" w:after="0"/>
      </w:pPr>
      <w:bookmarkStart w:id="336" w:name="_Toc525719699"/>
      <w:r w:rsidRPr="0065200F">
        <w:t>Internal Reporting Policy</w:t>
      </w:r>
      <w:bookmarkEnd w:id="336"/>
    </w:p>
    <w:p w14:paraId="3D676E40" w14:textId="77777777" w:rsidR="004609C3" w:rsidRPr="0065200F" w:rsidRDefault="004609C3" w:rsidP="004609C3">
      <w:pPr>
        <w:spacing w:before="0" w:after="0"/>
        <w:rPr>
          <w:b/>
          <w:szCs w:val="20"/>
        </w:rPr>
      </w:pPr>
      <w:r w:rsidRPr="0065200F">
        <w:rPr>
          <w:b/>
        </w:rPr>
        <w:t>Clause 4(2)(d)</w:t>
      </w:r>
    </w:p>
    <w:p w14:paraId="43FD581A" w14:textId="77777777" w:rsidR="004609C3" w:rsidRPr="0065200F" w:rsidRDefault="004609C3" w:rsidP="004609C3">
      <w:pPr>
        <w:rPr>
          <w:szCs w:val="20"/>
        </w:rPr>
      </w:pPr>
      <w:r w:rsidRPr="0065200F">
        <w:rPr>
          <w:szCs w:val="20"/>
        </w:rPr>
        <w:t>Council has established an Internal Reporting Policy.</w:t>
      </w:r>
    </w:p>
    <w:p w14:paraId="6929C8E4" w14:textId="77777777" w:rsidR="004609C3" w:rsidRPr="0065200F" w:rsidRDefault="004609C3" w:rsidP="004609C3">
      <w:pPr>
        <w:pStyle w:val="Heading2"/>
        <w:spacing w:before="0" w:after="0"/>
      </w:pPr>
      <w:bookmarkStart w:id="337" w:name="_Toc525719700"/>
      <w:r w:rsidRPr="0065200F">
        <w:t>Staff Awareness</w:t>
      </w:r>
      <w:bookmarkEnd w:id="337"/>
    </w:p>
    <w:p w14:paraId="030CBECE" w14:textId="77777777" w:rsidR="004609C3" w:rsidRPr="0065200F" w:rsidRDefault="004609C3" w:rsidP="004609C3">
      <w:pPr>
        <w:spacing w:before="0" w:after="0"/>
        <w:rPr>
          <w:b/>
        </w:rPr>
      </w:pPr>
      <w:r w:rsidRPr="0065200F">
        <w:rPr>
          <w:b/>
          <w:bCs/>
        </w:rPr>
        <w:t>C</w:t>
      </w:r>
      <w:r w:rsidRPr="0065200F">
        <w:rPr>
          <w:b/>
        </w:rPr>
        <w:t>lause 4(2)(e) of the PID Regulations</w:t>
      </w:r>
    </w:p>
    <w:p w14:paraId="1B008E80" w14:textId="77777777" w:rsidR="004609C3" w:rsidRPr="0065200F" w:rsidRDefault="004609C3" w:rsidP="004609C3">
      <w:r w:rsidRPr="0065200F">
        <w:t>During the reporting period, Council undertook the following actions to meet staff awareness obligations:</w:t>
      </w:r>
    </w:p>
    <w:p w14:paraId="7F6777AD" w14:textId="77777777" w:rsidR="004609C3" w:rsidRPr="0065200F" w:rsidRDefault="004609C3" w:rsidP="004609C3">
      <w:pPr>
        <w:pStyle w:val="ListParagraph"/>
        <w:numPr>
          <w:ilvl w:val="0"/>
          <w:numId w:val="3"/>
        </w:numPr>
        <w:ind w:left="426" w:hanging="426"/>
        <w:rPr>
          <w:rFonts w:cs="Arial"/>
        </w:rPr>
      </w:pPr>
      <w:r w:rsidRPr="0065200F">
        <w:rPr>
          <w:rFonts w:cs="Arial"/>
        </w:rPr>
        <w:t>Training provided to new staff during induction</w:t>
      </w:r>
    </w:p>
    <w:p w14:paraId="3F671B03" w14:textId="77777777" w:rsidR="004609C3" w:rsidRPr="0065200F" w:rsidRDefault="004609C3" w:rsidP="004609C3">
      <w:pPr>
        <w:pStyle w:val="ListParagraph"/>
        <w:numPr>
          <w:ilvl w:val="0"/>
          <w:numId w:val="3"/>
        </w:numPr>
        <w:ind w:left="426" w:hanging="426"/>
        <w:rPr>
          <w:rFonts w:cs="Arial"/>
        </w:rPr>
      </w:pPr>
      <w:r>
        <w:rPr>
          <w:rFonts w:cs="Arial"/>
        </w:rPr>
        <w:t>Links on intrane</w:t>
      </w:r>
      <w:r w:rsidRPr="0065200F">
        <w:rPr>
          <w:rFonts w:cs="Arial"/>
        </w:rPr>
        <w:t>t site</w:t>
      </w:r>
    </w:p>
    <w:p w14:paraId="718422F8" w14:textId="77777777" w:rsidR="004609C3" w:rsidRPr="0065200F" w:rsidRDefault="004609C3" w:rsidP="004609C3">
      <w:pPr>
        <w:pStyle w:val="ListParagraph"/>
        <w:numPr>
          <w:ilvl w:val="0"/>
          <w:numId w:val="3"/>
        </w:numPr>
        <w:ind w:left="426" w:hanging="426"/>
        <w:rPr>
          <w:rFonts w:cs="Arial"/>
        </w:rPr>
      </w:pPr>
      <w:r w:rsidRPr="0065200F">
        <w:rPr>
          <w:rFonts w:cs="Arial"/>
        </w:rPr>
        <w:t>Messages in staff newsletters</w:t>
      </w:r>
    </w:p>
    <w:p w14:paraId="753E7EF9" w14:textId="77777777" w:rsidR="004609C3" w:rsidRPr="0065200F" w:rsidRDefault="004609C3" w:rsidP="004609C3">
      <w:pPr>
        <w:pStyle w:val="ListParagraph"/>
        <w:numPr>
          <w:ilvl w:val="0"/>
          <w:numId w:val="3"/>
        </w:numPr>
        <w:ind w:left="426" w:hanging="426"/>
        <w:rPr>
          <w:rFonts w:cs="Arial"/>
        </w:rPr>
      </w:pPr>
      <w:r w:rsidRPr="0065200F">
        <w:rPr>
          <w:rFonts w:cs="Arial"/>
        </w:rPr>
        <w:t>Messages on bulletin boards/staff kitchens</w:t>
      </w:r>
    </w:p>
    <w:p w14:paraId="799A1276" w14:textId="177E69E2" w:rsidR="004609C3" w:rsidRPr="0065200F" w:rsidRDefault="004609C3" w:rsidP="004609C3">
      <w:pPr>
        <w:pStyle w:val="ListParagraph"/>
        <w:numPr>
          <w:ilvl w:val="0"/>
          <w:numId w:val="3"/>
        </w:numPr>
        <w:ind w:left="426" w:hanging="426"/>
        <w:rPr>
          <w:rFonts w:cs="Arial"/>
        </w:rPr>
      </w:pPr>
      <w:r w:rsidRPr="0065200F">
        <w:rPr>
          <w:rFonts w:cs="Arial"/>
        </w:rPr>
        <w:t>Staff undertaking that they have read and understood the organisation’s internal reporting policy</w:t>
      </w:r>
    </w:p>
    <w:p w14:paraId="26C32A63" w14:textId="77777777" w:rsidR="004609C3" w:rsidRPr="0065200F" w:rsidRDefault="004609C3" w:rsidP="004609C3">
      <w:pPr>
        <w:pStyle w:val="ListParagraph"/>
        <w:numPr>
          <w:ilvl w:val="0"/>
          <w:numId w:val="3"/>
        </w:numPr>
        <w:ind w:left="426" w:hanging="426"/>
        <w:rPr>
          <w:rFonts w:cs="Arial"/>
        </w:rPr>
        <w:sectPr w:rsidR="004609C3" w:rsidRPr="0065200F" w:rsidSect="00395049">
          <w:footerReference w:type="even" r:id="rId158"/>
          <w:pgSz w:w="11906" w:h="16838"/>
          <w:pgMar w:top="824" w:right="849" w:bottom="1134" w:left="709" w:header="284" w:footer="202" w:gutter="0"/>
          <w:cols w:space="708"/>
          <w:docGrid w:linePitch="360"/>
        </w:sectPr>
      </w:pPr>
      <w:r w:rsidRPr="0065200F">
        <w:rPr>
          <w:rFonts w:cs="Arial"/>
        </w:rPr>
        <w:t>Training provided by a private sector organisation</w:t>
      </w:r>
    </w:p>
    <w:p w14:paraId="283DD2A3" w14:textId="77777777" w:rsidR="004609C3" w:rsidRPr="00556C10" w:rsidRDefault="004609C3" w:rsidP="008164F6">
      <w:pPr>
        <w:pStyle w:val="BrandedHeading"/>
        <w:spacing w:before="0" w:after="0"/>
      </w:pPr>
      <w:bookmarkStart w:id="338" w:name="_Toc20744790"/>
      <w:bookmarkStart w:id="339" w:name="_Toc83378882"/>
      <w:bookmarkStart w:id="340" w:name="_Toc404943384"/>
      <w:bookmarkStart w:id="341" w:name="_Toc524094555"/>
      <w:bookmarkStart w:id="342" w:name="_Toc527980830"/>
      <w:bookmarkStart w:id="343" w:name="_Toc527981126"/>
      <w:r w:rsidRPr="00556C10">
        <w:lastRenderedPageBreak/>
        <w:t>Appendix 2 – Legal Proceedings</w:t>
      </w:r>
      <w:bookmarkEnd w:id="338"/>
      <w:bookmarkEnd w:id="339"/>
    </w:p>
    <w:p w14:paraId="66C6734E" w14:textId="77777777" w:rsidR="004609C3" w:rsidRPr="00556C10" w:rsidRDefault="004609C3" w:rsidP="008164F6">
      <w:pPr>
        <w:spacing w:before="0" w:after="0"/>
        <w:rPr>
          <w:b/>
        </w:rPr>
      </w:pPr>
      <w:r w:rsidRPr="00556C10">
        <w:rPr>
          <w:b/>
        </w:rPr>
        <w:t>Local Government (General) Regulation 2005 cl 217(</w:t>
      </w:r>
      <w:proofErr w:type="gramStart"/>
      <w:r w:rsidRPr="00556C10">
        <w:rPr>
          <w:b/>
        </w:rPr>
        <w:t>1)(</w:t>
      </w:r>
      <w:proofErr w:type="gramEnd"/>
      <w:r w:rsidRPr="00556C10">
        <w:rPr>
          <w:b/>
        </w:rPr>
        <w:t>a3)</w:t>
      </w:r>
    </w:p>
    <w:p w14:paraId="7549187D" w14:textId="77777777" w:rsidR="008164F6" w:rsidRPr="000D6A15" w:rsidRDefault="008164F6" w:rsidP="008164F6">
      <w:pPr>
        <w:rPr>
          <w:lang w:val="en-GB" w:eastAsia="en-AU"/>
        </w:rPr>
      </w:pPr>
      <w:r w:rsidRPr="00556C10">
        <w:rPr>
          <w:lang w:val="en-GB" w:eastAsia="en-AU"/>
        </w:rPr>
        <w:t xml:space="preserve">The following schedule provides details of legal costs associated with proceeding during the reporting period 1 </w:t>
      </w:r>
      <w:r w:rsidRPr="00EF4F49">
        <w:rPr>
          <w:lang w:val="en-GB" w:eastAsia="en-AU"/>
        </w:rPr>
        <w:t>July 2020 to 30 June 2021.</w:t>
      </w:r>
    </w:p>
    <w:p w14:paraId="1D139046" w14:textId="77777777" w:rsidR="004609C3" w:rsidRPr="00034FD8" w:rsidRDefault="004609C3" w:rsidP="008164F6">
      <w:pPr>
        <w:pStyle w:val="Heading2"/>
        <w:rPr>
          <w:lang w:val="en-GB"/>
        </w:rPr>
      </w:pPr>
      <w:r>
        <w:rPr>
          <w:lang w:val="en-GB"/>
        </w:rPr>
        <w:t>Part A Summary</w:t>
      </w:r>
    </w:p>
    <w:tbl>
      <w:tblPr>
        <w:tblStyle w:val="LightList-Accent1"/>
        <w:tblpPr w:leftFromText="180" w:rightFromText="180" w:vertAnchor="text" w:horzAnchor="margin" w:tblpX="108" w:tblpY="135"/>
        <w:tblW w:w="0" w:type="auto"/>
        <w:tblLook w:val="00A0" w:firstRow="1" w:lastRow="0" w:firstColumn="1" w:lastColumn="0" w:noHBand="0" w:noVBand="0"/>
        <w:tblDescription w:val="Table showing the Land and Environment Court Applications and appeals to other Courts from Land and Environment Court decisions"/>
      </w:tblPr>
      <w:tblGrid>
        <w:gridCol w:w="6275"/>
        <w:gridCol w:w="1248"/>
        <w:gridCol w:w="2805"/>
      </w:tblGrid>
      <w:tr w:rsidR="004609C3" w:rsidRPr="00DB7219" w14:paraId="302A954B" w14:textId="77777777" w:rsidTr="00023B73">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auto"/>
          </w:tcPr>
          <w:p w14:paraId="1292A061" w14:textId="77777777" w:rsidR="004609C3" w:rsidRPr="00796066" w:rsidRDefault="004609C3" w:rsidP="008164F6">
            <w:pPr>
              <w:spacing w:before="120" w:after="120"/>
              <w:rPr>
                <w:rFonts w:cs="Arial"/>
                <w:bCs w:val="0"/>
              </w:rPr>
            </w:pPr>
            <w:bookmarkStart w:id="344" w:name="RowTitle_119"/>
            <w:bookmarkEnd w:id="344"/>
            <w:r w:rsidRPr="00796066">
              <w:t>Land and Environment Court Applications and appeals to other Courts from Land and Environment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1E1F5FA3" w14:textId="77777777" w:rsidR="004609C3" w:rsidRPr="00796066" w:rsidRDefault="004609C3" w:rsidP="008164F6">
            <w:pPr>
              <w:spacing w:before="120" w:after="120"/>
              <w:rPr>
                <w:rFonts w:cs="Arial"/>
              </w:rPr>
            </w:pPr>
            <w:r w:rsidRPr="00796066">
              <w:rPr>
                <w:rFonts w:cs="Arial"/>
              </w:rPr>
              <w:t>Number</w:t>
            </w:r>
          </w:p>
        </w:tc>
        <w:tc>
          <w:tcPr>
            <w:tcW w:w="0" w:type="auto"/>
          </w:tcPr>
          <w:p w14:paraId="34A4C51C" w14:textId="77777777" w:rsidR="004609C3" w:rsidRPr="00796066" w:rsidRDefault="004609C3" w:rsidP="008164F6">
            <w:pPr>
              <w:spacing w:before="120" w:after="120"/>
              <w:cnfStyle w:val="100000000000" w:firstRow="1" w:lastRow="0" w:firstColumn="0" w:lastColumn="0" w:oddVBand="0" w:evenVBand="0" w:oddHBand="0" w:evenHBand="0" w:firstRowFirstColumn="0" w:firstRowLastColumn="0" w:lastRowFirstColumn="0" w:lastRowLastColumn="0"/>
              <w:rPr>
                <w:rFonts w:cs="Arial"/>
              </w:rPr>
            </w:pPr>
            <w:r w:rsidRPr="00796066">
              <w:rPr>
                <w:rFonts w:cs="Arial"/>
              </w:rPr>
              <w:t>Legal Costs Recovered in reporting period</w:t>
            </w:r>
          </w:p>
        </w:tc>
      </w:tr>
      <w:tr w:rsidR="008164F6" w:rsidRPr="00DB7219" w14:paraId="5779CBF5" w14:textId="77777777" w:rsidTr="00023B73">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6CAE3B14" w14:textId="1FF4F970" w:rsidR="008164F6" w:rsidRPr="006E4BD1" w:rsidRDefault="008164F6" w:rsidP="008164F6">
            <w:pPr>
              <w:spacing w:before="120" w:after="120"/>
              <w:rPr>
                <w:rFonts w:cs="Arial"/>
              </w:rPr>
            </w:pPr>
            <w:r w:rsidRPr="006E4BD1">
              <w:rPr>
                <w:rFonts w:cs="Arial"/>
              </w:rPr>
              <w:t>Matters settled in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731D707D" w14:textId="1004626F" w:rsidR="008164F6" w:rsidRPr="006E4BD1" w:rsidRDefault="008164F6" w:rsidP="008164F6">
            <w:pPr>
              <w:spacing w:before="120" w:after="120"/>
              <w:rPr>
                <w:rFonts w:cs="Arial"/>
              </w:rPr>
            </w:pPr>
            <w:r>
              <w:rPr>
                <w:rFonts w:cs="Arial"/>
              </w:rPr>
              <w:t>19</w:t>
            </w:r>
          </w:p>
        </w:tc>
        <w:tc>
          <w:tcPr>
            <w:tcW w:w="0" w:type="auto"/>
          </w:tcPr>
          <w:p w14:paraId="4B715FEC" w14:textId="3BD7ED2E" w:rsidR="008164F6" w:rsidRPr="006E4BD1"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rPr>
            </w:pPr>
            <w:r>
              <w:rPr>
                <w:rFonts w:cs="Arial"/>
              </w:rPr>
              <w:t>$46,800.00</w:t>
            </w:r>
          </w:p>
        </w:tc>
      </w:tr>
      <w:tr w:rsidR="008164F6" w:rsidRPr="00DB7219" w14:paraId="6A6CD32F" w14:textId="77777777" w:rsidTr="00023B73">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76924D11" w14:textId="1ACA3977" w:rsidR="008164F6" w:rsidRPr="006E4BD1" w:rsidRDefault="008164F6" w:rsidP="008164F6">
            <w:pPr>
              <w:spacing w:before="120" w:after="120"/>
              <w:rPr>
                <w:rFonts w:cs="Arial"/>
              </w:rPr>
            </w:pPr>
            <w:r w:rsidRPr="006E4BD1">
              <w:rPr>
                <w:rFonts w:cs="Arial"/>
              </w:rPr>
              <w:t>Matters current as at 30/06/2</w:t>
            </w:r>
            <w:r>
              <w:rPr>
                <w:rFonts w:cs="Arial"/>
              </w:rPr>
              <w:t>021</w:t>
            </w:r>
          </w:p>
        </w:tc>
        <w:tc>
          <w:tcPr>
            <w:cnfStyle w:val="000010000000" w:firstRow="0" w:lastRow="0" w:firstColumn="0" w:lastColumn="0" w:oddVBand="1" w:evenVBand="0" w:oddHBand="0" w:evenHBand="0" w:firstRowFirstColumn="0" w:firstRowLastColumn="0" w:lastRowFirstColumn="0" w:lastRowLastColumn="0"/>
            <w:tcW w:w="0" w:type="auto"/>
          </w:tcPr>
          <w:p w14:paraId="65A387EC" w14:textId="59621964" w:rsidR="008164F6" w:rsidRPr="006E4BD1" w:rsidRDefault="008164F6" w:rsidP="008164F6">
            <w:pPr>
              <w:spacing w:before="120" w:after="120"/>
              <w:rPr>
                <w:rFonts w:cs="Arial"/>
              </w:rPr>
            </w:pPr>
            <w:r>
              <w:rPr>
                <w:rFonts w:cs="Arial"/>
              </w:rPr>
              <w:t>5</w:t>
            </w:r>
          </w:p>
        </w:tc>
        <w:tc>
          <w:tcPr>
            <w:tcW w:w="0" w:type="auto"/>
          </w:tcPr>
          <w:p w14:paraId="4DA26796" w14:textId="582C59C2" w:rsidR="008164F6" w:rsidRPr="006E4BD1"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8164F6" w:rsidRPr="00DB7219" w14:paraId="2DBC669E" w14:textId="77777777" w:rsidTr="00023B73">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0" w:type="auto"/>
          </w:tcPr>
          <w:p w14:paraId="6BEEAF47" w14:textId="114D18D3" w:rsidR="008164F6" w:rsidRPr="006E4BD1" w:rsidRDefault="008164F6" w:rsidP="008164F6">
            <w:pPr>
              <w:spacing w:before="120" w:after="120"/>
              <w:rPr>
                <w:rFonts w:cs="Arial"/>
              </w:rPr>
            </w:pPr>
            <w:r w:rsidRPr="006E4BD1">
              <w:rPr>
                <w:rFonts w:cs="Arial"/>
              </w:rPr>
              <w:t>Matters settled prior to 01/07</w:t>
            </w:r>
            <w:r>
              <w:rPr>
                <w:rFonts w:cs="Arial"/>
              </w:rPr>
              <w:t xml:space="preserve">/20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3EC724A3" w14:textId="29A451EF" w:rsidR="008164F6" w:rsidRPr="006E4BD1" w:rsidRDefault="008164F6" w:rsidP="008164F6">
            <w:pPr>
              <w:spacing w:before="120" w:after="120"/>
              <w:rPr>
                <w:rFonts w:cs="Arial"/>
              </w:rPr>
            </w:pPr>
            <w:r>
              <w:rPr>
                <w:rFonts w:cs="Arial"/>
              </w:rPr>
              <w:t>0</w:t>
            </w:r>
          </w:p>
        </w:tc>
        <w:tc>
          <w:tcPr>
            <w:tcW w:w="0" w:type="auto"/>
          </w:tcPr>
          <w:p w14:paraId="78D56624" w14:textId="4E0179A3" w:rsidR="008164F6" w:rsidRPr="00AD542A"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4609C3" w:rsidRPr="00DB7219" w14:paraId="3CFAD79A" w14:textId="77777777" w:rsidTr="00023B73">
        <w:trPr>
          <w:trHeight w:val="76"/>
        </w:trPr>
        <w:tc>
          <w:tcPr>
            <w:cnfStyle w:val="001000000000" w:firstRow="0" w:lastRow="0" w:firstColumn="1" w:lastColumn="0" w:oddVBand="0" w:evenVBand="0" w:oddHBand="0" w:evenHBand="0" w:firstRowFirstColumn="0" w:firstRowLastColumn="0" w:lastRowFirstColumn="0" w:lastRowLastColumn="0"/>
            <w:tcW w:w="0" w:type="auto"/>
          </w:tcPr>
          <w:p w14:paraId="2FB998D6" w14:textId="77777777" w:rsidR="004609C3" w:rsidRPr="00034FD8" w:rsidRDefault="004609C3" w:rsidP="008164F6">
            <w:pPr>
              <w:spacing w:before="120" w:after="120"/>
              <w:rPr>
                <w:rFonts w:cs="Arial"/>
                <w:sz w:val="28"/>
              </w:rPr>
            </w:pPr>
            <w:r w:rsidRPr="00034FD8">
              <w:rPr>
                <w:rFonts w:cs="Arial"/>
                <w:sz w:val="28"/>
              </w:rPr>
              <w:t>Sub Total</w:t>
            </w:r>
          </w:p>
        </w:tc>
        <w:tc>
          <w:tcPr>
            <w:cnfStyle w:val="000010000000" w:firstRow="0" w:lastRow="0" w:firstColumn="0" w:lastColumn="0" w:oddVBand="1" w:evenVBand="0" w:oddHBand="0" w:evenHBand="0" w:firstRowFirstColumn="0" w:firstRowLastColumn="0" w:lastRowFirstColumn="0" w:lastRowLastColumn="0"/>
            <w:tcW w:w="0" w:type="auto"/>
          </w:tcPr>
          <w:p w14:paraId="7E29109F" w14:textId="24E0D1F1" w:rsidR="004609C3" w:rsidRPr="00034FD8" w:rsidRDefault="004609C3" w:rsidP="008164F6">
            <w:pPr>
              <w:spacing w:before="120" w:after="120"/>
              <w:rPr>
                <w:rFonts w:cs="Arial"/>
                <w:b/>
                <w:sz w:val="28"/>
              </w:rPr>
            </w:pPr>
            <w:r w:rsidRPr="00034FD8">
              <w:rPr>
                <w:rFonts w:cs="Arial"/>
                <w:b/>
                <w:sz w:val="28"/>
              </w:rPr>
              <w:t>2</w:t>
            </w:r>
            <w:r w:rsidR="008164F6">
              <w:rPr>
                <w:rFonts w:cs="Arial"/>
                <w:b/>
                <w:sz w:val="28"/>
              </w:rPr>
              <w:t>4</w:t>
            </w:r>
          </w:p>
        </w:tc>
        <w:tc>
          <w:tcPr>
            <w:tcW w:w="0" w:type="auto"/>
          </w:tcPr>
          <w:p w14:paraId="086F9D86" w14:textId="0DD75625" w:rsidR="004609C3" w:rsidRPr="00034FD8" w:rsidRDefault="004609C3" w:rsidP="008164F6">
            <w:pPr>
              <w:spacing w:before="120" w:after="120"/>
              <w:cnfStyle w:val="000000000000" w:firstRow="0" w:lastRow="0" w:firstColumn="0" w:lastColumn="0" w:oddVBand="0" w:evenVBand="0" w:oddHBand="0" w:evenHBand="0" w:firstRowFirstColumn="0" w:firstRowLastColumn="0" w:lastRowFirstColumn="0" w:lastRowLastColumn="0"/>
              <w:rPr>
                <w:rFonts w:cs="Arial"/>
                <w:b/>
                <w:sz w:val="28"/>
              </w:rPr>
            </w:pPr>
            <w:r w:rsidRPr="00034FD8">
              <w:rPr>
                <w:rFonts w:cs="Arial"/>
                <w:b/>
                <w:sz w:val="28"/>
              </w:rPr>
              <w:t>$</w:t>
            </w:r>
            <w:r w:rsidR="008164F6">
              <w:rPr>
                <w:rFonts w:cs="Arial"/>
                <w:b/>
                <w:sz w:val="28"/>
              </w:rPr>
              <w:t>46</w:t>
            </w:r>
            <w:r w:rsidRPr="00034FD8">
              <w:rPr>
                <w:rFonts w:cs="Arial"/>
                <w:b/>
                <w:sz w:val="28"/>
              </w:rPr>
              <w:t>,</w:t>
            </w:r>
            <w:r w:rsidR="008164F6">
              <w:rPr>
                <w:rFonts w:cs="Arial"/>
                <w:b/>
                <w:sz w:val="28"/>
              </w:rPr>
              <w:t>8</w:t>
            </w:r>
            <w:r w:rsidRPr="00034FD8">
              <w:rPr>
                <w:rFonts w:cs="Arial"/>
                <w:b/>
                <w:sz w:val="28"/>
              </w:rPr>
              <w:t>00</w:t>
            </w:r>
          </w:p>
        </w:tc>
      </w:tr>
    </w:tbl>
    <w:p w14:paraId="7E2DF214" w14:textId="77777777" w:rsidR="004609C3" w:rsidRDefault="004609C3" w:rsidP="008164F6">
      <w:pPr>
        <w:pStyle w:val="Heading2"/>
      </w:pPr>
      <w:r>
        <w:t>Part b Summary</w:t>
      </w:r>
    </w:p>
    <w:tbl>
      <w:tblPr>
        <w:tblStyle w:val="LightList-Accent1"/>
        <w:tblpPr w:leftFromText="180" w:rightFromText="180" w:vertAnchor="text" w:horzAnchor="margin" w:tblpX="108" w:tblpY="135"/>
        <w:tblW w:w="0" w:type="auto"/>
        <w:tblLook w:val="00A0" w:firstRow="1" w:lastRow="0" w:firstColumn="1" w:lastColumn="0" w:noHBand="0" w:noVBand="0"/>
        <w:tblDescription w:val="Table showing Local Court Prosecutions and Penalty Infringement Notices matters, and appeals from Local Court decisions"/>
      </w:tblPr>
      <w:tblGrid>
        <w:gridCol w:w="6203"/>
        <w:gridCol w:w="1248"/>
        <w:gridCol w:w="2877"/>
      </w:tblGrid>
      <w:tr w:rsidR="004609C3" w:rsidRPr="00DB7219" w14:paraId="14F9DAE2" w14:textId="77777777" w:rsidTr="00023B73">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0" w:type="auto"/>
          </w:tcPr>
          <w:p w14:paraId="43ACDFE1" w14:textId="77777777" w:rsidR="004609C3" w:rsidRPr="00DB7219" w:rsidRDefault="004609C3" w:rsidP="008164F6">
            <w:pPr>
              <w:spacing w:before="120" w:after="120"/>
              <w:rPr>
                <w:rFonts w:cs="Arial"/>
                <w:b w:val="0"/>
                <w:bCs w:val="0"/>
              </w:rPr>
            </w:pPr>
            <w:bookmarkStart w:id="345" w:name="RowTitle_120"/>
            <w:bookmarkEnd w:id="345"/>
            <w:r w:rsidRPr="00796066">
              <w:rPr>
                <w:rFonts w:cs="Arial"/>
              </w:rPr>
              <w:t>Local Court Prosecutions and Penalty Infringement Notices matters, and appeals from Local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5A1582E5" w14:textId="77777777" w:rsidR="004609C3" w:rsidRPr="00DB7219" w:rsidRDefault="004609C3" w:rsidP="008164F6">
            <w:pPr>
              <w:spacing w:before="120" w:after="120"/>
              <w:rPr>
                <w:rFonts w:cs="Arial"/>
              </w:rPr>
            </w:pPr>
            <w:r>
              <w:rPr>
                <w:rFonts w:cs="Arial"/>
              </w:rPr>
              <w:t>Number</w:t>
            </w:r>
          </w:p>
        </w:tc>
        <w:tc>
          <w:tcPr>
            <w:tcW w:w="0" w:type="auto"/>
          </w:tcPr>
          <w:p w14:paraId="064B61F6" w14:textId="77777777" w:rsidR="004609C3" w:rsidRPr="00DB7219" w:rsidRDefault="004609C3" w:rsidP="008164F6">
            <w:pPr>
              <w:spacing w:before="120" w:after="120"/>
              <w:cnfStyle w:val="100000000000" w:firstRow="1" w:lastRow="0" w:firstColumn="0" w:lastColumn="0" w:oddVBand="0" w:evenVBand="0" w:oddHBand="0" w:evenHBand="0" w:firstRowFirstColumn="0" w:firstRowLastColumn="0" w:lastRowFirstColumn="0" w:lastRowLastColumn="0"/>
              <w:rPr>
                <w:rFonts w:cs="Arial"/>
              </w:rPr>
            </w:pPr>
            <w:r w:rsidRPr="00DB7219">
              <w:rPr>
                <w:rFonts w:cs="Arial"/>
              </w:rPr>
              <w:t>Legal Costs Recovered in reporting period</w:t>
            </w:r>
          </w:p>
        </w:tc>
      </w:tr>
      <w:tr w:rsidR="008164F6" w:rsidRPr="006E4BD1" w14:paraId="2A69A666" w14:textId="77777777" w:rsidTr="00023B73">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504ED2A3" w14:textId="0DD746AE" w:rsidR="008164F6" w:rsidRPr="006E4BD1" w:rsidRDefault="008164F6" w:rsidP="008164F6">
            <w:pPr>
              <w:spacing w:before="120" w:after="120"/>
              <w:rPr>
                <w:rFonts w:cs="Arial"/>
                <w:bCs w:val="0"/>
              </w:rPr>
            </w:pPr>
            <w:r w:rsidRPr="006E4BD1">
              <w:rPr>
                <w:rFonts w:cs="Arial"/>
              </w:rPr>
              <w:t xml:space="preserve">Matters settled in reporting </w:t>
            </w:r>
            <w:r w:rsidR="008A1BBC">
              <w:rPr>
                <w:rFonts w:cs="Arial"/>
              </w:rPr>
              <w:t>p</w:t>
            </w:r>
            <w:r w:rsidRPr="006E4BD1">
              <w:rPr>
                <w:rFonts w:cs="Arial"/>
              </w:rPr>
              <w:t>eriod</w:t>
            </w:r>
          </w:p>
        </w:tc>
        <w:tc>
          <w:tcPr>
            <w:cnfStyle w:val="000010000000" w:firstRow="0" w:lastRow="0" w:firstColumn="0" w:lastColumn="0" w:oddVBand="1" w:evenVBand="0" w:oddHBand="0" w:evenHBand="0" w:firstRowFirstColumn="0" w:firstRowLastColumn="0" w:lastRowFirstColumn="0" w:lastRowLastColumn="0"/>
            <w:tcW w:w="0" w:type="auto"/>
          </w:tcPr>
          <w:p w14:paraId="7AF39C71" w14:textId="3A36A109" w:rsidR="008164F6" w:rsidRPr="006E4BD1" w:rsidRDefault="008164F6" w:rsidP="008164F6">
            <w:pPr>
              <w:spacing w:before="120" w:after="120"/>
              <w:rPr>
                <w:rFonts w:cs="Arial"/>
              </w:rPr>
            </w:pPr>
            <w:r>
              <w:rPr>
                <w:rFonts w:cs="Arial"/>
              </w:rPr>
              <w:t>104</w:t>
            </w:r>
          </w:p>
        </w:tc>
        <w:tc>
          <w:tcPr>
            <w:tcW w:w="0" w:type="auto"/>
          </w:tcPr>
          <w:p w14:paraId="6EC58419" w14:textId="319E8A17" w:rsidR="008164F6" w:rsidRPr="006E4BD1"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rPr>
            </w:pPr>
            <w:r w:rsidRPr="00EF4F49">
              <w:rPr>
                <w:rFonts w:cs="Arial"/>
              </w:rPr>
              <w:t>0*</w:t>
            </w:r>
          </w:p>
        </w:tc>
      </w:tr>
      <w:tr w:rsidR="008164F6" w:rsidRPr="006E4BD1" w14:paraId="3C9DA908" w14:textId="77777777" w:rsidTr="00023B73">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32215F83" w14:textId="4F90A945" w:rsidR="008164F6" w:rsidRPr="006E4BD1" w:rsidRDefault="008164F6" w:rsidP="008164F6">
            <w:pPr>
              <w:spacing w:before="120" w:after="120"/>
              <w:rPr>
                <w:rFonts w:cs="Arial"/>
                <w:bCs w:val="0"/>
              </w:rPr>
            </w:pPr>
            <w:r w:rsidRPr="006E4BD1">
              <w:rPr>
                <w:rFonts w:cs="Arial"/>
              </w:rPr>
              <w:t>Matters current as at 30/06/20</w:t>
            </w:r>
            <w:r>
              <w:rPr>
                <w:rFonts w:cs="Arial"/>
              </w:rPr>
              <w:t>21</w:t>
            </w:r>
          </w:p>
        </w:tc>
        <w:tc>
          <w:tcPr>
            <w:cnfStyle w:val="000010000000" w:firstRow="0" w:lastRow="0" w:firstColumn="0" w:lastColumn="0" w:oddVBand="1" w:evenVBand="0" w:oddHBand="0" w:evenHBand="0" w:firstRowFirstColumn="0" w:firstRowLastColumn="0" w:lastRowFirstColumn="0" w:lastRowLastColumn="0"/>
            <w:tcW w:w="0" w:type="auto"/>
          </w:tcPr>
          <w:p w14:paraId="4559F0DE" w14:textId="42829B05" w:rsidR="008164F6" w:rsidRPr="006E4BD1" w:rsidRDefault="008164F6" w:rsidP="008164F6">
            <w:pPr>
              <w:spacing w:before="120" w:after="120"/>
              <w:rPr>
                <w:rFonts w:cs="Arial"/>
              </w:rPr>
            </w:pPr>
            <w:r>
              <w:rPr>
                <w:rFonts w:cs="Arial"/>
              </w:rPr>
              <w:t>12</w:t>
            </w:r>
          </w:p>
        </w:tc>
        <w:tc>
          <w:tcPr>
            <w:tcW w:w="0" w:type="auto"/>
          </w:tcPr>
          <w:p w14:paraId="267A4B0B" w14:textId="3C90D4AC" w:rsidR="008164F6" w:rsidRPr="00AD542A"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rPr>
            </w:pPr>
            <w:r w:rsidRPr="00EF4F49">
              <w:rPr>
                <w:rFonts w:cs="Arial"/>
              </w:rPr>
              <w:t>0*</w:t>
            </w:r>
          </w:p>
        </w:tc>
      </w:tr>
      <w:tr w:rsidR="008164F6" w:rsidRPr="006E4BD1" w14:paraId="039586AB" w14:textId="77777777" w:rsidTr="00023B73">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0" w:type="auto"/>
          </w:tcPr>
          <w:p w14:paraId="67160CAF" w14:textId="1B3B9497" w:rsidR="008164F6" w:rsidRPr="006E4BD1" w:rsidRDefault="008164F6" w:rsidP="008164F6">
            <w:pPr>
              <w:spacing w:before="120" w:after="120"/>
              <w:rPr>
                <w:rFonts w:cs="Arial"/>
              </w:rPr>
            </w:pPr>
            <w:r w:rsidRPr="006E4BD1">
              <w:rPr>
                <w:rFonts w:cs="Arial"/>
              </w:rPr>
              <w:t>Matters settled prior to 01/07/</w:t>
            </w:r>
            <w:r>
              <w:rPr>
                <w:rFonts w:cs="Arial"/>
              </w:rPr>
              <w:t xml:space="preserve">20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53F1909B" w14:textId="57C030FB" w:rsidR="008164F6" w:rsidRDefault="008164F6" w:rsidP="008164F6">
            <w:pPr>
              <w:spacing w:before="120" w:after="120"/>
              <w:rPr>
                <w:rFonts w:cs="Arial"/>
              </w:rPr>
            </w:pPr>
            <w:r w:rsidRPr="00EF4F49">
              <w:rPr>
                <w:rFonts w:cs="Arial"/>
              </w:rPr>
              <w:t>0</w:t>
            </w:r>
          </w:p>
        </w:tc>
        <w:tc>
          <w:tcPr>
            <w:tcW w:w="0" w:type="auto"/>
          </w:tcPr>
          <w:p w14:paraId="75456DE3" w14:textId="0323FC02" w:rsid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rPr>
            </w:pPr>
            <w:r w:rsidRPr="00EF4F49">
              <w:rPr>
                <w:rFonts w:cs="Arial"/>
              </w:rPr>
              <w:t>0*</w:t>
            </w:r>
          </w:p>
        </w:tc>
      </w:tr>
      <w:tr w:rsidR="004609C3" w:rsidRPr="00034FD8" w14:paraId="61D06507" w14:textId="77777777" w:rsidTr="00023B73">
        <w:trPr>
          <w:trHeight w:val="281"/>
        </w:trPr>
        <w:tc>
          <w:tcPr>
            <w:cnfStyle w:val="001000000000" w:firstRow="0" w:lastRow="0" w:firstColumn="1" w:lastColumn="0" w:oddVBand="0" w:evenVBand="0" w:oddHBand="0" w:evenHBand="0" w:firstRowFirstColumn="0" w:firstRowLastColumn="0" w:lastRowFirstColumn="0" w:lastRowLastColumn="0"/>
            <w:tcW w:w="0" w:type="auto"/>
          </w:tcPr>
          <w:p w14:paraId="076A6F0D" w14:textId="77777777" w:rsidR="004609C3" w:rsidRPr="00034FD8" w:rsidRDefault="004609C3" w:rsidP="008164F6">
            <w:pPr>
              <w:spacing w:before="120" w:after="120"/>
              <w:rPr>
                <w:rFonts w:cs="Arial"/>
                <w:sz w:val="28"/>
              </w:rPr>
            </w:pPr>
            <w:r w:rsidRPr="00034FD8">
              <w:rPr>
                <w:rFonts w:cs="Arial"/>
                <w:sz w:val="28"/>
              </w:rPr>
              <w:t>Sub-Total</w:t>
            </w:r>
          </w:p>
        </w:tc>
        <w:tc>
          <w:tcPr>
            <w:cnfStyle w:val="000010000000" w:firstRow="0" w:lastRow="0" w:firstColumn="0" w:lastColumn="0" w:oddVBand="1" w:evenVBand="0" w:oddHBand="0" w:evenHBand="0" w:firstRowFirstColumn="0" w:firstRowLastColumn="0" w:lastRowFirstColumn="0" w:lastRowLastColumn="0"/>
            <w:tcW w:w="0" w:type="auto"/>
          </w:tcPr>
          <w:p w14:paraId="193302B8" w14:textId="59B55C36" w:rsidR="004609C3" w:rsidRPr="00034FD8" w:rsidRDefault="008164F6" w:rsidP="008164F6">
            <w:pPr>
              <w:spacing w:before="120" w:after="120"/>
              <w:rPr>
                <w:rFonts w:cs="Arial"/>
                <w:sz w:val="28"/>
              </w:rPr>
            </w:pPr>
            <w:r>
              <w:rPr>
                <w:rFonts w:cs="Arial"/>
                <w:sz w:val="28"/>
              </w:rPr>
              <w:t>116</w:t>
            </w:r>
          </w:p>
        </w:tc>
        <w:tc>
          <w:tcPr>
            <w:tcW w:w="0" w:type="auto"/>
          </w:tcPr>
          <w:p w14:paraId="54FBFAC6" w14:textId="77777777" w:rsidR="004609C3" w:rsidRPr="00034FD8" w:rsidRDefault="004609C3"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8"/>
              </w:rPr>
            </w:pPr>
            <w:r w:rsidRPr="00034FD8">
              <w:rPr>
                <w:rFonts w:cs="Arial"/>
                <w:sz w:val="28"/>
              </w:rPr>
              <w:t>0</w:t>
            </w:r>
          </w:p>
        </w:tc>
      </w:tr>
    </w:tbl>
    <w:p w14:paraId="12C0BB5A" w14:textId="77777777" w:rsidR="004609C3" w:rsidRPr="00796066" w:rsidRDefault="004609C3" w:rsidP="004609C3">
      <w:pPr>
        <w:rPr>
          <w:rFonts w:cs="Arial"/>
          <w:szCs w:val="24"/>
        </w:rPr>
      </w:pPr>
      <w:r w:rsidRPr="00796066">
        <w:rPr>
          <w:rFonts w:cs="Arial"/>
          <w:szCs w:val="24"/>
        </w:rPr>
        <w:t>*Costs are predominantly recovered by Revenue NSW</w:t>
      </w:r>
    </w:p>
    <w:p w14:paraId="06E01E33" w14:textId="77777777" w:rsidR="004609C3" w:rsidRDefault="004609C3" w:rsidP="004609C3">
      <w:pPr>
        <w:pStyle w:val="Heading2"/>
        <w:sectPr w:rsidR="004609C3" w:rsidSect="00395049">
          <w:pgSz w:w="11906" w:h="16838"/>
          <w:pgMar w:top="824" w:right="849" w:bottom="1134" w:left="709" w:header="284" w:footer="202" w:gutter="0"/>
          <w:cols w:space="708"/>
          <w:docGrid w:linePitch="360"/>
        </w:sectPr>
      </w:pPr>
      <w:bookmarkStart w:id="346" w:name="_Toc524094553"/>
      <w:bookmarkStart w:id="347" w:name="_Toc525719701"/>
    </w:p>
    <w:p w14:paraId="5EF34E56" w14:textId="77777777" w:rsidR="004609C3" w:rsidRPr="0065200F" w:rsidRDefault="004609C3" w:rsidP="008164F6">
      <w:pPr>
        <w:pStyle w:val="Heading2"/>
        <w:rPr>
          <w:smallCaps/>
        </w:rPr>
      </w:pPr>
      <w:r>
        <w:lastRenderedPageBreak/>
        <w:t xml:space="preserve">Part </w:t>
      </w:r>
      <w:r w:rsidRPr="0065200F">
        <w:t>A.  Land and Environment Court Applications and appeals to other Courts from Land and Environment Court decisions</w:t>
      </w:r>
      <w:bookmarkEnd w:id="346"/>
      <w:bookmarkEnd w:id="347"/>
    </w:p>
    <w:p w14:paraId="371121D8" w14:textId="0CF1D0EF" w:rsidR="004609C3" w:rsidRPr="00B30B1B" w:rsidRDefault="008164F6" w:rsidP="004609C3">
      <w:pPr>
        <w:rPr>
          <w:rFonts w:cs="Arial"/>
          <w:color w:val="000000"/>
          <w:lang w:val="en-GB"/>
        </w:rPr>
      </w:pPr>
      <w:r>
        <w:rPr>
          <w:rFonts w:cs="Arial"/>
          <w:lang w:val="en-GB"/>
        </w:rPr>
        <w:t>19</w:t>
      </w:r>
      <w:r w:rsidR="004609C3" w:rsidRPr="00B30B1B">
        <w:rPr>
          <w:rFonts w:cs="Arial"/>
          <w:lang w:val="en-GB"/>
        </w:rPr>
        <w:t xml:space="preserve"> </w:t>
      </w:r>
      <w:r w:rsidR="004609C3" w:rsidRPr="00B30B1B">
        <w:rPr>
          <w:rFonts w:cs="Arial"/>
          <w:color w:val="000000"/>
          <w:lang w:val="en-GB"/>
        </w:rPr>
        <w:t>matters were finalised during the reporting period. All matters were commenced against Council.</w:t>
      </w:r>
    </w:p>
    <w:tbl>
      <w:tblPr>
        <w:tblStyle w:val="LightList-Accent1"/>
        <w:tblW w:w="5000" w:type="pct"/>
        <w:tblLook w:val="04A0" w:firstRow="1" w:lastRow="0" w:firstColumn="1" w:lastColumn="0" w:noHBand="0" w:noVBand="1"/>
        <w:tblDescription w:val="Table showing the methods of finalisation during reporting period of matters commenced against Council"/>
      </w:tblPr>
      <w:tblGrid>
        <w:gridCol w:w="9023"/>
        <w:gridCol w:w="1305"/>
      </w:tblGrid>
      <w:tr w:rsidR="004609C3" w:rsidRPr="0065200F" w14:paraId="0073BAF6" w14:textId="77777777" w:rsidTr="00E954F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9" w:type="pct"/>
          </w:tcPr>
          <w:p w14:paraId="274C24D3" w14:textId="77777777" w:rsidR="004609C3" w:rsidRPr="00556C10" w:rsidRDefault="004609C3" w:rsidP="00334FEC">
            <w:pPr>
              <w:suppressAutoHyphens/>
              <w:autoSpaceDE w:val="0"/>
              <w:autoSpaceDN w:val="0"/>
              <w:adjustRightInd w:val="0"/>
              <w:spacing w:before="120" w:after="120"/>
              <w:ind w:left="57"/>
              <w:textAlignment w:val="center"/>
              <w:rPr>
                <w:rFonts w:cs="Arial"/>
                <w:spacing w:val="4"/>
              </w:rPr>
            </w:pPr>
            <w:bookmarkStart w:id="348" w:name="RowTitle_121"/>
            <w:bookmarkEnd w:id="348"/>
            <w:r w:rsidRPr="00DB7219">
              <w:rPr>
                <w:rFonts w:cs="Arial"/>
              </w:rPr>
              <w:t>Methods of finalisation during reporting period of matters commenced against Council</w:t>
            </w:r>
          </w:p>
        </w:tc>
        <w:tc>
          <w:tcPr>
            <w:tcW w:w="571" w:type="pct"/>
          </w:tcPr>
          <w:p w14:paraId="2F2D85D3" w14:textId="77777777" w:rsidR="004609C3" w:rsidRPr="00556C10" w:rsidRDefault="004609C3" w:rsidP="00334FEC">
            <w:pPr>
              <w:suppressAutoHyphens/>
              <w:autoSpaceDE w:val="0"/>
              <w:autoSpaceDN w:val="0"/>
              <w:adjustRightInd w:val="0"/>
              <w:spacing w:before="120" w:after="120"/>
              <w:ind w:left="57"/>
              <w:textAlignment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Number</w:t>
            </w:r>
          </w:p>
        </w:tc>
      </w:tr>
      <w:tr w:rsidR="008164F6" w:rsidRPr="0065200F" w14:paraId="48DFDF57" w14:textId="77777777" w:rsidTr="00E954F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9" w:type="pct"/>
          </w:tcPr>
          <w:p w14:paraId="72D81188"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Upheld (Appeal allowed by Court) on original application</w:t>
            </w:r>
          </w:p>
        </w:tc>
        <w:tc>
          <w:tcPr>
            <w:tcW w:w="571" w:type="pct"/>
          </w:tcPr>
          <w:p w14:paraId="66258804" w14:textId="78691669" w:rsidR="008164F6" w:rsidRPr="00556C10" w:rsidRDefault="008164F6" w:rsidP="00334FEC">
            <w:pPr>
              <w:suppressAutoHyphens/>
              <w:autoSpaceDE w:val="0"/>
              <w:autoSpaceDN w:val="0"/>
              <w:adjustRightInd w:val="0"/>
              <w:spacing w:before="120" w:after="12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DD7BE4">
              <w:rPr>
                <w:rFonts w:cs="Arial"/>
              </w:rPr>
              <w:t>1</w:t>
            </w:r>
          </w:p>
        </w:tc>
      </w:tr>
      <w:tr w:rsidR="008164F6" w:rsidRPr="0065200F" w14:paraId="1AC90704" w14:textId="77777777" w:rsidTr="00E954F7">
        <w:trPr>
          <w:trHeight w:val="20"/>
        </w:trPr>
        <w:tc>
          <w:tcPr>
            <w:cnfStyle w:val="001000000000" w:firstRow="0" w:lastRow="0" w:firstColumn="1" w:lastColumn="0" w:oddVBand="0" w:evenVBand="0" w:oddHBand="0" w:evenHBand="0" w:firstRowFirstColumn="0" w:firstRowLastColumn="0" w:lastRowFirstColumn="0" w:lastRowLastColumn="0"/>
            <w:tcW w:w="4429" w:type="pct"/>
          </w:tcPr>
          <w:p w14:paraId="4F87D6EF"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Upheld (Appeal allowed by Court) after application amended</w:t>
            </w:r>
          </w:p>
        </w:tc>
        <w:tc>
          <w:tcPr>
            <w:tcW w:w="571" w:type="pct"/>
          </w:tcPr>
          <w:p w14:paraId="294D6FDC" w14:textId="3ED18F51" w:rsidR="008164F6" w:rsidRPr="00556C10" w:rsidRDefault="008164F6" w:rsidP="00334FEC">
            <w:pPr>
              <w:suppressAutoHyphens/>
              <w:autoSpaceDE w:val="0"/>
              <w:autoSpaceDN w:val="0"/>
              <w:adjustRightInd w:val="0"/>
              <w:spacing w:before="120" w:after="12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DD7BE4">
              <w:rPr>
                <w:rFonts w:cs="Arial"/>
              </w:rPr>
              <w:t>13</w:t>
            </w:r>
          </w:p>
        </w:tc>
      </w:tr>
      <w:tr w:rsidR="008164F6" w:rsidRPr="0065200F" w14:paraId="5433EAE9" w14:textId="77777777" w:rsidTr="00E954F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9" w:type="pct"/>
          </w:tcPr>
          <w:p w14:paraId="2D1EF1DB"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Consent Orders on original application</w:t>
            </w:r>
          </w:p>
        </w:tc>
        <w:tc>
          <w:tcPr>
            <w:tcW w:w="571" w:type="pct"/>
          </w:tcPr>
          <w:p w14:paraId="17312A64" w14:textId="63FA652F" w:rsidR="008164F6" w:rsidRPr="00556C10" w:rsidRDefault="008164F6" w:rsidP="00334FEC">
            <w:pPr>
              <w:suppressAutoHyphens/>
              <w:autoSpaceDE w:val="0"/>
              <w:autoSpaceDN w:val="0"/>
              <w:adjustRightInd w:val="0"/>
              <w:spacing w:before="120" w:after="12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DD7BE4">
              <w:rPr>
                <w:rFonts w:cs="Arial"/>
              </w:rPr>
              <w:t>0</w:t>
            </w:r>
          </w:p>
        </w:tc>
      </w:tr>
      <w:tr w:rsidR="008164F6" w:rsidRPr="0065200F" w14:paraId="557711F8" w14:textId="77777777" w:rsidTr="00E954F7">
        <w:trPr>
          <w:trHeight w:val="20"/>
        </w:trPr>
        <w:tc>
          <w:tcPr>
            <w:cnfStyle w:val="001000000000" w:firstRow="0" w:lastRow="0" w:firstColumn="1" w:lastColumn="0" w:oddVBand="0" w:evenVBand="0" w:oddHBand="0" w:evenHBand="0" w:firstRowFirstColumn="0" w:firstRowLastColumn="0" w:lastRowFirstColumn="0" w:lastRowLastColumn="0"/>
            <w:tcW w:w="4429" w:type="pct"/>
          </w:tcPr>
          <w:p w14:paraId="66C7C967"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Consent Orders after application amended</w:t>
            </w:r>
          </w:p>
        </w:tc>
        <w:tc>
          <w:tcPr>
            <w:tcW w:w="571" w:type="pct"/>
          </w:tcPr>
          <w:p w14:paraId="19866FAD" w14:textId="1C9A019D" w:rsidR="008164F6" w:rsidRPr="00556C10" w:rsidRDefault="008164F6" w:rsidP="00334FEC">
            <w:pPr>
              <w:suppressAutoHyphens/>
              <w:autoSpaceDE w:val="0"/>
              <w:autoSpaceDN w:val="0"/>
              <w:adjustRightInd w:val="0"/>
              <w:spacing w:before="120" w:after="12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DD7BE4">
              <w:rPr>
                <w:rFonts w:cs="Arial"/>
              </w:rPr>
              <w:t>0</w:t>
            </w:r>
          </w:p>
        </w:tc>
      </w:tr>
      <w:tr w:rsidR="008164F6" w:rsidRPr="0065200F" w14:paraId="25EDF728" w14:textId="77777777" w:rsidTr="00E954F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29" w:type="pct"/>
          </w:tcPr>
          <w:p w14:paraId="53F933EE"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Dismissed (Appeal disallowed by Court)</w:t>
            </w:r>
          </w:p>
        </w:tc>
        <w:tc>
          <w:tcPr>
            <w:tcW w:w="571" w:type="pct"/>
          </w:tcPr>
          <w:p w14:paraId="1A4A0D53" w14:textId="4019FC6A" w:rsidR="008164F6" w:rsidRPr="00556C10" w:rsidRDefault="008164F6" w:rsidP="00334FEC">
            <w:pPr>
              <w:suppressAutoHyphens/>
              <w:autoSpaceDE w:val="0"/>
              <w:autoSpaceDN w:val="0"/>
              <w:adjustRightInd w:val="0"/>
              <w:spacing w:before="120" w:after="12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DD7BE4">
              <w:rPr>
                <w:rFonts w:cs="Arial"/>
              </w:rPr>
              <w:t>1</w:t>
            </w:r>
          </w:p>
        </w:tc>
      </w:tr>
      <w:tr w:rsidR="008164F6" w:rsidRPr="0065200F" w14:paraId="5C6A3A86" w14:textId="77777777" w:rsidTr="00E954F7">
        <w:trPr>
          <w:trHeight w:val="171"/>
        </w:trPr>
        <w:tc>
          <w:tcPr>
            <w:cnfStyle w:val="001000000000" w:firstRow="0" w:lastRow="0" w:firstColumn="1" w:lastColumn="0" w:oddVBand="0" w:evenVBand="0" w:oddHBand="0" w:evenHBand="0" w:firstRowFirstColumn="0" w:firstRowLastColumn="0" w:lastRowFirstColumn="0" w:lastRowLastColumn="0"/>
            <w:tcW w:w="4429" w:type="pct"/>
          </w:tcPr>
          <w:p w14:paraId="352F7061" w14:textId="77777777" w:rsidR="008164F6" w:rsidRPr="00556C10" w:rsidRDefault="008164F6" w:rsidP="00334FEC">
            <w:pPr>
              <w:suppressAutoHyphens/>
              <w:autoSpaceDE w:val="0"/>
              <w:autoSpaceDN w:val="0"/>
              <w:adjustRightInd w:val="0"/>
              <w:spacing w:before="120" w:after="120"/>
              <w:ind w:left="57"/>
              <w:textAlignment w:val="center"/>
              <w:rPr>
                <w:rFonts w:cs="Arial"/>
              </w:rPr>
            </w:pPr>
            <w:r w:rsidRPr="00556C10">
              <w:rPr>
                <w:rFonts w:cs="Arial"/>
                <w:spacing w:val="4"/>
              </w:rPr>
              <w:t>Discontinued (Appeal withdrawn by Applicant)</w:t>
            </w:r>
          </w:p>
        </w:tc>
        <w:tc>
          <w:tcPr>
            <w:tcW w:w="571" w:type="pct"/>
          </w:tcPr>
          <w:p w14:paraId="77F71193" w14:textId="40D6C524" w:rsidR="008164F6" w:rsidRPr="00556C10" w:rsidRDefault="008164F6" w:rsidP="00334FEC">
            <w:pPr>
              <w:suppressAutoHyphens/>
              <w:autoSpaceDE w:val="0"/>
              <w:autoSpaceDN w:val="0"/>
              <w:adjustRightInd w:val="0"/>
              <w:spacing w:before="120" w:after="12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DD7BE4">
              <w:rPr>
                <w:rFonts w:cs="Arial"/>
              </w:rPr>
              <w:t>4</w:t>
            </w:r>
          </w:p>
        </w:tc>
      </w:tr>
    </w:tbl>
    <w:p w14:paraId="725405E9" w14:textId="77777777" w:rsidR="004609C3" w:rsidRDefault="004609C3" w:rsidP="004609C3">
      <w:pPr>
        <w:pStyle w:val="Heading4"/>
        <w:rPr>
          <w:lang w:val="en-GB"/>
        </w:rPr>
        <w:sectPr w:rsidR="004609C3" w:rsidSect="00395049">
          <w:pgSz w:w="11906" w:h="16838"/>
          <w:pgMar w:top="824" w:right="849" w:bottom="1134" w:left="709" w:header="284" w:footer="202" w:gutter="0"/>
          <w:cols w:space="708"/>
          <w:docGrid w:linePitch="360"/>
        </w:sectPr>
      </w:pPr>
    </w:p>
    <w:p w14:paraId="1C73B6AE" w14:textId="5907513F" w:rsidR="004609C3" w:rsidRDefault="004609C3" w:rsidP="00DA1BF8">
      <w:pPr>
        <w:pStyle w:val="Heading4"/>
      </w:pPr>
      <w:r w:rsidRPr="00FA5A2E">
        <w:rPr>
          <w:lang w:val="en-GB"/>
        </w:rPr>
        <w:lastRenderedPageBreak/>
        <w:t>Matters settled 1 July 20</w:t>
      </w:r>
      <w:r w:rsidR="008164F6">
        <w:rPr>
          <w:lang w:val="en-GB"/>
        </w:rPr>
        <w:t>20</w:t>
      </w:r>
      <w:r>
        <w:rPr>
          <w:lang w:val="en-GB"/>
        </w:rPr>
        <w:t xml:space="preserve"> to 30 June 202</w:t>
      </w:r>
      <w:r w:rsidR="008164F6">
        <w:rPr>
          <w:lang w:val="en-GB"/>
        </w:rPr>
        <w:t>1</w:t>
      </w:r>
    </w:p>
    <w:tbl>
      <w:tblPr>
        <w:tblStyle w:val="LightList-Accent1"/>
        <w:tblW w:w="0" w:type="auto"/>
        <w:tblLook w:val="04A0" w:firstRow="1" w:lastRow="0" w:firstColumn="1" w:lastColumn="0" w:noHBand="0" w:noVBand="1"/>
      </w:tblPr>
      <w:tblGrid>
        <w:gridCol w:w="1791"/>
        <w:gridCol w:w="1758"/>
        <w:gridCol w:w="1814"/>
        <w:gridCol w:w="1641"/>
        <w:gridCol w:w="1505"/>
        <w:gridCol w:w="1819"/>
      </w:tblGrid>
      <w:tr w:rsidR="008164F6" w:rsidRPr="0065200F" w14:paraId="5BEBC08F" w14:textId="77777777" w:rsidTr="00DA1BF8">
        <w:trPr>
          <w:cnfStyle w:val="100000000000" w:firstRow="1" w:lastRow="0" w:firstColumn="0" w:lastColumn="0" w:oddVBand="0" w:evenVBand="0" w:oddHBand="0" w:evenHBand="0" w:firstRowFirstColumn="0" w:firstRowLastColumn="0" w:lastRowFirstColumn="0" w:lastRowLastColumn="0"/>
          <w:trHeight w:val="732"/>
          <w:tblHead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AEE08F" w14:textId="77777777" w:rsidR="008164F6" w:rsidRPr="008164F6" w:rsidRDefault="008164F6" w:rsidP="008164F6">
            <w:pPr>
              <w:pStyle w:val="TableHeadings"/>
              <w:spacing w:after="120"/>
              <w:rPr>
                <w:b/>
                <w:bCs w:val="0"/>
              </w:rPr>
            </w:pPr>
            <w:bookmarkStart w:id="349" w:name="RowTitle_122"/>
            <w:bookmarkEnd w:id="349"/>
            <w:r w:rsidRPr="008164F6">
              <w:rPr>
                <w:b/>
                <w:bCs w:val="0"/>
              </w:rPr>
              <w:t>Name</w:t>
            </w:r>
          </w:p>
        </w:tc>
        <w:tc>
          <w:tcPr>
            <w:tcW w:w="0" w:type="auto"/>
            <w:vAlign w:val="center"/>
          </w:tcPr>
          <w:p w14:paraId="62E9973A" w14:textId="77777777" w:rsidR="008164F6" w:rsidRPr="008164F6" w:rsidRDefault="008164F6" w:rsidP="008164F6">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8164F6">
              <w:rPr>
                <w:b/>
                <w:bCs w:val="0"/>
              </w:rPr>
              <w:t>Brief description of matter</w:t>
            </w:r>
          </w:p>
        </w:tc>
        <w:tc>
          <w:tcPr>
            <w:tcW w:w="0" w:type="auto"/>
            <w:vAlign w:val="center"/>
          </w:tcPr>
          <w:p w14:paraId="365B7EA3" w14:textId="77777777" w:rsidR="008164F6" w:rsidRPr="008164F6" w:rsidRDefault="008164F6" w:rsidP="008164F6">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8164F6">
              <w:rPr>
                <w:b/>
                <w:bCs w:val="0"/>
              </w:rPr>
              <w:t>Address/ Type</w:t>
            </w:r>
          </w:p>
        </w:tc>
        <w:tc>
          <w:tcPr>
            <w:tcW w:w="0" w:type="auto"/>
            <w:vAlign w:val="center"/>
          </w:tcPr>
          <w:p w14:paraId="6F1602A3" w14:textId="77777777" w:rsidR="008164F6" w:rsidRPr="008164F6" w:rsidRDefault="008164F6" w:rsidP="008164F6">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8164F6">
              <w:rPr>
                <w:b/>
                <w:bCs w:val="0"/>
              </w:rPr>
              <w:t>Court No where applicable</w:t>
            </w:r>
          </w:p>
        </w:tc>
        <w:tc>
          <w:tcPr>
            <w:tcW w:w="0" w:type="auto"/>
            <w:vAlign w:val="center"/>
          </w:tcPr>
          <w:p w14:paraId="3A7015BC" w14:textId="77777777" w:rsidR="008164F6" w:rsidRPr="008164F6" w:rsidRDefault="008164F6" w:rsidP="008164F6">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8164F6">
              <w:rPr>
                <w:b/>
                <w:bCs w:val="0"/>
              </w:rPr>
              <w:t>Costs 2020/2021</w:t>
            </w:r>
          </w:p>
        </w:tc>
        <w:tc>
          <w:tcPr>
            <w:tcW w:w="0" w:type="auto"/>
            <w:vAlign w:val="center"/>
          </w:tcPr>
          <w:p w14:paraId="78FEA423" w14:textId="77777777" w:rsidR="008164F6" w:rsidRPr="008164F6" w:rsidRDefault="008164F6" w:rsidP="008164F6">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8164F6">
              <w:rPr>
                <w:b/>
                <w:bCs w:val="0"/>
              </w:rPr>
              <w:t xml:space="preserve">Status as at </w:t>
            </w:r>
            <w:r w:rsidRPr="008164F6">
              <w:rPr>
                <w:b/>
                <w:bCs w:val="0"/>
              </w:rPr>
              <w:br/>
              <w:t>30 June 2021</w:t>
            </w:r>
          </w:p>
        </w:tc>
      </w:tr>
      <w:tr w:rsidR="00DA1BF8" w:rsidRPr="0065200F" w14:paraId="4CD6845A"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4712E0" w14:textId="77777777" w:rsidR="008164F6" w:rsidRPr="008164F6" w:rsidRDefault="008164F6" w:rsidP="008164F6">
            <w:pPr>
              <w:pStyle w:val="Default"/>
              <w:spacing w:before="120" w:after="120"/>
              <w:rPr>
                <w:color w:val="auto"/>
                <w:sz w:val="22"/>
                <w:szCs w:val="22"/>
              </w:rPr>
            </w:pPr>
            <w:r w:rsidRPr="008164F6">
              <w:rPr>
                <w:sz w:val="22"/>
                <w:szCs w:val="22"/>
              </w:rPr>
              <w:t xml:space="preserve">BSC ats Napoli </w:t>
            </w:r>
          </w:p>
        </w:tc>
        <w:tc>
          <w:tcPr>
            <w:tcW w:w="0" w:type="auto"/>
            <w:vAlign w:val="center"/>
          </w:tcPr>
          <w:p w14:paraId="07AC0EEB"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6EC50471"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color w:val="000000"/>
                <w:sz w:val="22"/>
              </w:rPr>
              <w:t>42 Brandon Street, Suffolk Park</w:t>
            </w:r>
          </w:p>
        </w:tc>
        <w:tc>
          <w:tcPr>
            <w:tcW w:w="0" w:type="auto"/>
            <w:vAlign w:val="center"/>
          </w:tcPr>
          <w:p w14:paraId="1748504D"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2020/136706</w:t>
            </w:r>
          </w:p>
        </w:tc>
        <w:tc>
          <w:tcPr>
            <w:tcW w:w="0" w:type="auto"/>
            <w:vAlign w:val="center"/>
          </w:tcPr>
          <w:p w14:paraId="4C3D4727"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$12,173.70</w:t>
            </w:r>
          </w:p>
        </w:tc>
        <w:tc>
          <w:tcPr>
            <w:tcW w:w="0" w:type="auto"/>
            <w:vAlign w:val="center"/>
          </w:tcPr>
          <w:p w14:paraId="65DF9150"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on original application</w:t>
            </w:r>
          </w:p>
        </w:tc>
      </w:tr>
      <w:tr w:rsidR="00DA1BF8" w:rsidRPr="0065200F" w14:paraId="0F1B55E6"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5CA045D0" w14:textId="77777777" w:rsidR="008164F6" w:rsidRPr="008164F6" w:rsidRDefault="008164F6" w:rsidP="008164F6">
            <w:pPr>
              <w:pStyle w:val="Default"/>
              <w:spacing w:before="120" w:after="120"/>
              <w:rPr>
                <w:color w:val="auto"/>
                <w:sz w:val="22"/>
                <w:szCs w:val="22"/>
              </w:rPr>
            </w:pPr>
            <w:r w:rsidRPr="008164F6">
              <w:rPr>
                <w:sz w:val="22"/>
                <w:szCs w:val="22"/>
              </w:rPr>
              <w:t xml:space="preserve">BSC ats Lismore Venture Pty Ltd </w:t>
            </w:r>
          </w:p>
        </w:tc>
        <w:tc>
          <w:tcPr>
            <w:tcW w:w="0" w:type="auto"/>
            <w:vAlign w:val="center"/>
          </w:tcPr>
          <w:p w14:paraId="0BA32398"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0C992855"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color w:val="000000"/>
                <w:sz w:val="22"/>
              </w:rPr>
              <w:t>6 Julian Rocks Drive, Byron Bay</w:t>
            </w:r>
          </w:p>
        </w:tc>
        <w:tc>
          <w:tcPr>
            <w:tcW w:w="0" w:type="auto"/>
            <w:vAlign w:val="center"/>
          </w:tcPr>
          <w:p w14:paraId="6AACFB80"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2019/337803</w:t>
            </w:r>
          </w:p>
        </w:tc>
        <w:tc>
          <w:tcPr>
            <w:tcW w:w="0" w:type="auto"/>
            <w:vAlign w:val="center"/>
          </w:tcPr>
          <w:p w14:paraId="0939474D"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$3,474.90</w:t>
            </w:r>
          </w:p>
        </w:tc>
        <w:tc>
          <w:tcPr>
            <w:tcW w:w="0" w:type="auto"/>
            <w:vAlign w:val="center"/>
          </w:tcPr>
          <w:p w14:paraId="75711ABA"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383DF3EE"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6BB03A4" w14:textId="77777777" w:rsidR="008164F6" w:rsidRPr="008164F6" w:rsidRDefault="008164F6" w:rsidP="008164F6">
            <w:pPr>
              <w:pStyle w:val="Default"/>
              <w:spacing w:before="120" w:after="120"/>
              <w:rPr>
                <w:color w:val="auto"/>
                <w:sz w:val="22"/>
                <w:szCs w:val="22"/>
              </w:rPr>
            </w:pPr>
            <w:r w:rsidRPr="008164F6">
              <w:rPr>
                <w:sz w:val="22"/>
                <w:szCs w:val="22"/>
              </w:rPr>
              <w:t xml:space="preserve">BSC ats J&amp;H </w:t>
            </w:r>
            <w:proofErr w:type="spellStart"/>
            <w:r w:rsidRPr="008164F6">
              <w:rPr>
                <w:sz w:val="22"/>
                <w:szCs w:val="22"/>
              </w:rPr>
              <w:t>Schleich</w:t>
            </w:r>
            <w:proofErr w:type="spellEnd"/>
            <w:r w:rsidRPr="008164F6">
              <w:rPr>
                <w:sz w:val="22"/>
                <w:szCs w:val="22"/>
              </w:rPr>
              <w:t xml:space="preserve"> &amp; J </w:t>
            </w:r>
            <w:proofErr w:type="spellStart"/>
            <w:r w:rsidRPr="008164F6">
              <w:rPr>
                <w:sz w:val="22"/>
                <w:szCs w:val="22"/>
              </w:rPr>
              <w:t>Khosid</w:t>
            </w:r>
            <w:proofErr w:type="spellEnd"/>
            <w:r w:rsidRPr="008164F6">
              <w:rPr>
                <w:sz w:val="22"/>
                <w:szCs w:val="22"/>
              </w:rPr>
              <w:t xml:space="preserve"> </w:t>
            </w:r>
          </w:p>
        </w:tc>
        <w:tc>
          <w:tcPr>
            <w:tcW w:w="0" w:type="auto"/>
            <w:vAlign w:val="center"/>
          </w:tcPr>
          <w:p w14:paraId="6F876F0F"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2 Application </w:t>
            </w:r>
          </w:p>
        </w:tc>
        <w:tc>
          <w:tcPr>
            <w:tcW w:w="0" w:type="auto"/>
            <w:vAlign w:val="center"/>
          </w:tcPr>
          <w:p w14:paraId="39BC9367"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color w:val="000000"/>
                <w:sz w:val="22"/>
              </w:rPr>
              <w:t xml:space="preserve">3 &amp; 5 </w:t>
            </w:r>
            <w:proofErr w:type="spellStart"/>
            <w:r w:rsidRPr="008164F6">
              <w:rPr>
                <w:rFonts w:cs="Arial"/>
                <w:color w:val="000000"/>
                <w:sz w:val="22"/>
              </w:rPr>
              <w:t>Weeronga</w:t>
            </w:r>
            <w:proofErr w:type="spellEnd"/>
            <w:r w:rsidRPr="008164F6">
              <w:rPr>
                <w:rFonts w:cs="Arial"/>
                <w:color w:val="000000"/>
                <w:sz w:val="22"/>
              </w:rPr>
              <w:t xml:space="preserve"> Way, Ocean Shores</w:t>
            </w:r>
          </w:p>
        </w:tc>
        <w:tc>
          <w:tcPr>
            <w:tcW w:w="0" w:type="auto"/>
            <w:vAlign w:val="center"/>
          </w:tcPr>
          <w:p w14:paraId="126FA120"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2020/87294</w:t>
            </w:r>
          </w:p>
        </w:tc>
        <w:tc>
          <w:tcPr>
            <w:tcW w:w="0" w:type="auto"/>
            <w:vAlign w:val="center"/>
          </w:tcPr>
          <w:p w14:paraId="5F84FFC5"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$2,488.20</w:t>
            </w:r>
          </w:p>
        </w:tc>
        <w:tc>
          <w:tcPr>
            <w:tcW w:w="0" w:type="auto"/>
            <w:vAlign w:val="center"/>
          </w:tcPr>
          <w:p w14:paraId="0C551CC9"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576D00AA"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3BC3D20B" w14:textId="77777777" w:rsidR="008164F6" w:rsidRPr="008164F6" w:rsidRDefault="008164F6" w:rsidP="008164F6">
            <w:pPr>
              <w:pStyle w:val="Default"/>
              <w:spacing w:before="120" w:after="120"/>
              <w:rPr>
                <w:color w:val="auto"/>
                <w:sz w:val="22"/>
                <w:szCs w:val="22"/>
              </w:rPr>
            </w:pPr>
            <w:r w:rsidRPr="008164F6">
              <w:rPr>
                <w:sz w:val="22"/>
                <w:szCs w:val="22"/>
              </w:rPr>
              <w:t xml:space="preserve">BSC ats </w:t>
            </w:r>
            <w:proofErr w:type="spellStart"/>
            <w:r w:rsidRPr="008164F6">
              <w:rPr>
                <w:sz w:val="22"/>
                <w:szCs w:val="22"/>
              </w:rPr>
              <w:t>Ardill</w:t>
            </w:r>
            <w:proofErr w:type="spellEnd"/>
            <w:r w:rsidRPr="008164F6">
              <w:rPr>
                <w:sz w:val="22"/>
                <w:szCs w:val="22"/>
              </w:rPr>
              <w:t xml:space="preserve"> Payne &amp; Partners </w:t>
            </w:r>
          </w:p>
        </w:tc>
        <w:tc>
          <w:tcPr>
            <w:tcW w:w="0" w:type="auto"/>
            <w:vAlign w:val="center"/>
          </w:tcPr>
          <w:p w14:paraId="625DCF01"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43DB3F7E"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color w:val="000000"/>
                <w:sz w:val="22"/>
              </w:rPr>
              <w:t xml:space="preserve">255 Coolamon Scenic Drive, Coorabell </w:t>
            </w:r>
          </w:p>
        </w:tc>
        <w:tc>
          <w:tcPr>
            <w:tcW w:w="0" w:type="auto"/>
            <w:vAlign w:val="center"/>
          </w:tcPr>
          <w:p w14:paraId="4D1F8E5A"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2020/197066</w:t>
            </w:r>
          </w:p>
        </w:tc>
        <w:tc>
          <w:tcPr>
            <w:tcW w:w="0" w:type="auto"/>
            <w:vAlign w:val="center"/>
          </w:tcPr>
          <w:p w14:paraId="4EA4FAC5"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$93,191.44</w:t>
            </w:r>
          </w:p>
        </w:tc>
        <w:tc>
          <w:tcPr>
            <w:tcW w:w="0" w:type="auto"/>
            <w:vAlign w:val="center"/>
          </w:tcPr>
          <w:p w14:paraId="2A353CDF"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23426932"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0BBF68CE" w14:textId="77777777" w:rsidR="008164F6" w:rsidRPr="008164F6" w:rsidRDefault="008164F6" w:rsidP="008164F6">
            <w:pPr>
              <w:pStyle w:val="Default"/>
              <w:spacing w:before="120" w:after="120"/>
              <w:rPr>
                <w:color w:val="auto"/>
                <w:sz w:val="22"/>
                <w:szCs w:val="22"/>
              </w:rPr>
            </w:pPr>
            <w:r w:rsidRPr="008164F6">
              <w:rPr>
                <w:sz w:val="22"/>
                <w:szCs w:val="22"/>
              </w:rPr>
              <w:t xml:space="preserve">BSC ats Malta-Fell </w:t>
            </w:r>
          </w:p>
        </w:tc>
        <w:tc>
          <w:tcPr>
            <w:tcW w:w="0" w:type="auto"/>
            <w:vAlign w:val="center"/>
          </w:tcPr>
          <w:p w14:paraId="492461A8"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8164F6">
              <w:rPr>
                <w:sz w:val="22"/>
                <w:szCs w:val="22"/>
              </w:rPr>
              <w:t>Class 1 Application</w:t>
            </w:r>
          </w:p>
          <w:p w14:paraId="13C33410"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 </w:t>
            </w:r>
          </w:p>
        </w:tc>
        <w:tc>
          <w:tcPr>
            <w:tcW w:w="0" w:type="auto"/>
            <w:vAlign w:val="center"/>
          </w:tcPr>
          <w:p w14:paraId="42B10EF9"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251 Upper Wilsons Creek Road, Upper Wilsons Creek</w:t>
            </w:r>
          </w:p>
        </w:tc>
        <w:tc>
          <w:tcPr>
            <w:tcW w:w="0" w:type="auto"/>
            <w:vAlign w:val="center"/>
          </w:tcPr>
          <w:p w14:paraId="1D983309"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2019/384646</w:t>
            </w:r>
          </w:p>
        </w:tc>
        <w:tc>
          <w:tcPr>
            <w:tcW w:w="0" w:type="auto"/>
            <w:vAlign w:val="center"/>
          </w:tcPr>
          <w:p w14:paraId="72EAAC2B"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$9,653.68</w:t>
            </w:r>
          </w:p>
        </w:tc>
        <w:tc>
          <w:tcPr>
            <w:tcW w:w="0" w:type="auto"/>
            <w:vAlign w:val="center"/>
          </w:tcPr>
          <w:p w14:paraId="2FDBEDE6"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6BBD43EB"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45CA786F" w14:textId="77777777" w:rsidR="008164F6" w:rsidRPr="008164F6" w:rsidRDefault="008164F6" w:rsidP="008164F6">
            <w:pPr>
              <w:pStyle w:val="Default"/>
              <w:spacing w:before="120" w:after="120"/>
              <w:rPr>
                <w:sz w:val="22"/>
                <w:szCs w:val="22"/>
              </w:rPr>
            </w:pPr>
            <w:r w:rsidRPr="008164F6">
              <w:rPr>
                <w:sz w:val="22"/>
                <w:szCs w:val="22"/>
              </w:rPr>
              <w:t xml:space="preserve">BSC ats Malta-Fell </w:t>
            </w:r>
          </w:p>
        </w:tc>
        <w:tc>
          <w:tcPr>
            <w:tcW w:w="0" w:type="auto"/>
            <w:vAlign w:val="center"/>
          </w:tcPr>
          <w:p w14:paraId="037B08EE"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8164F6">
              <w:rPr>
                <w:sz w:val="22"/>
                <w:szCs w:val="22"/>
              </w:rPr>
              <w:t>Class 4 Application</w:t>
            </w:r>
          </w:p>
        </w:tc>
        <w:tc>
          <w:tcPr>
            <w:tcW w:w="0" w:type="auto"/>
            <w:vAlign w:val="center"/>
          </w:tcPr>
          <w:p w14:paraId="22123455"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251 Upper Wilsons Creek Road, Upper Wilsons Creek</w:t>
            </w:r>
          </w:p>
        </w:tc>
        <w:tc>
          <w:tcPr>
            <w:tcW w:w="0" w:type="auto"/>
            <w:vAlign w:val="center"/>
          </w:tcPr>
          <w:p w14:paraId="2F6E5841"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LEC 2019/299360</w:t>
            </w:r>
          </w:p>
        </w:tc>
        <w:tc>
          <w:tcPr>
            <w:tcW w:w="0" w:type="auto"/>
            <w:vAlign w:val="center"/>
          </w:tcPr>
          <w:p w14:paraId="373C7202" w14:textId="1C7F77F6" w:rsidR="008164F6" w:rsidRPr="008164F6" w:rsidRDefault="00DA1BF8"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Included above</w:t>
            </w:r>
          </w:p>
        </w:tc>
        <w:tc>
          <w:tcPr>
            <w:tcW w:w="0" w:type="auto"/>
            <w:vAlign w:val="center"/>
          </w:tcPr>
          <w:p w14:paraId="24EE79A4"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pacing w:val="4"/>
                <w:sz w:val="22"/>
              </w:rPr>
            </w:pPr>
            <w:r w:rsidRPr="008164F6">
              <w:rPr>
                <w:rFonts w:cs="Arial"/>
                <w:spacing w:val="4"/>
                <w:sz w:val="22"/>
              </w:rPr>
              <w:t>Discontinued (Appeal withdrawn by Applicant)</w:t>
            </w:r>
          </w:p>
        </w:tc>
      </w:tr>
      <w:tr w:rsidR="00DA1BF8" w:rsidRPr="0065200F" w14:paraId="736B3CCA"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56E3892D" w14:textId="77777777" w:rsidR="008164F6" w:rsidRPr="008164F6" w:rsidRDefault="008164F6" w:rsidP="008164F6">
            <w:pPr>
              <w:pStyle w:val="Default"/>
              <w:spacing w:before="120" w:after="120"/>
              <w:rPr>
                <w:color w:val="auto"/>
                <w:sz w:val="22"/>
                <w:szCs w:val="22"/>
              </w:rPr>
            </w:pPr>
            <w:r w:rsidRPr="008164F6">
              <w:rPr>
                <w:sz w:val="22"/>
                <w:szCs w:val="22"/>
              </w:rPr>
              <w:t xml:space="preserve">BSC ats Mercato on Byron Pty Ltd </w:t>
            </w:r>
          </w:p>
        </w:tc>
        <w:tc>
          <w:tcPr>
            <w:tcW w:w="0" w:type="auto"/>
            <w:vAlign w:val="center"/>
          </w:tcPr>
          <w:p w14:paraId="72127875"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49A41D09"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Mercato on Byron shopping centre Jonson Street, Byron Bay</w:t>
            </w:r>
          </w:p>
        </w:tc>
        <w:tc>
          <w:tcPr>
            <w:tcW w:w="0" w:type="auto"/>
            <w:vAlign w:val="center"/>
          </w:tcPr>
          <w:p w14:paraId="37FAB7EA"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2019/121192</w:t>
            </w:r>
          </w:p>
        </w:tc>
        <w:tc>
          <w:tcPr>
            <w:tcW w:w="0" w:type="auto"/>
            <w:vAlign w:val="center"/>
          </w:tcPr>
          <w:p w14:paraId="286E5716"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$39,211.53</w:t>
            </w:r>
          </w:p>
        </w:tc>
        <w:tc>
          <w:tcPr>
            <w:tcW w:w="0" w:type="auto"/>
            <w:vAlign w:val="center"/>
          </w:tcPr>
          <w:p w14:paraId="2C0FC0FC"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Dismissed (Appeal disallowed by Court)</w:t>
            </w:r>
          </w:p>
        </w:tc>
      </w:tr>
      <w:tr w:rsidR="00DA1BF8" w:rsidRPr="0065200F" w14:paraId="35076259"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40808E4" w14:textId="77777777" w:rsidR="008164F6" w:rsidRPr="008164F6" w:rsidRDefault="008164F6" w:rsidP="008164F6">
            <w:pPr>
              <w:pStyle w:val="Default"/>
              <w:spacing w:before="120" w:after="120"/>
              <w:rPr>
                <w:color w:val="auto"/>
                <w:sz w:val="22"/>
                <w:szCs w:val="22"/>
              </w:rPr>
            </w:pPr>
            <w:r w:rsidRPr="008164F6">
              <w:rPr>
                <w:sz w:val="22"/>
                <w:szCs w:val="22"/>
              </w:rPr>
              <w:t xml:space="preserve">BSC ats Villa World Byron Pty Ltd </w:t>
            </w:r>
          </w:p>
        </w:tc>
        <w:tc>
          <w:tcPr>
            <w:tcW w:w="0" w:type="auto"/>
            <w:vAlign w:val="center"/>
          </w:tcPr>
          <w:p w14:paraId="734A083D"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7A2AFE46"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342 Ewingsdale Road, 22B Melaleuca Drive and 22A Melaleuca Drive, Byron Bay</w:t>
            </w:r>
          </w:p>
        </w:tc>
        <w:tc>
          <w:tcPr>
            <w:tcW w:w="0" w:type="auto"/>
            <w:vAlign w:val="center"/>
          </w:tcPr>
          <w:p w14:paraId="5E69B5D8"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2019/310612</w:t>
            </w:r>
          </w:p>
        </w:tc>
        <w:tc>
          <w:tcPr>
            <w:tcW w:w="0" w:type="auto"/>
            <w:vAlign w:val="center"/>
          </w:tcPr>
          <w:p w14:paraId="18720766"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$78,097.72</w:t>
            </w:r>
          </w:p>
        </w:tc>
        <w:tc>
          <w:tcPr>
            <w:tcW w:w="0" w:type="auto"/>
            <w:vAlign w:val="center"/>
          </w:tcPr>
          <w:p w14:paraId="6992850E"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6E7BF8FE"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54B843" w14:textId="77777777" w:rsidR="008164F6" w:rsidRPr="008164F6" w:rsidRDefault="008164F6" w:rsidP="008164F6">
            <w:pPr>
              <w:pStyle w:val="Default"/>
              <w:spacing w:before="120" w:after="120"/>
              <w:rPr>
                <w:color w:val="auto"/>
                <w:sz w:val="22"/>
                <w:szCs w:val="22"/>
              </w:rPr>
            </w:pPr>
            <w:r w:rsidRPr="008164F6">
              <w:rPr>
                <w:sz w:val="22"/>
                <w:szCs w:val="22"/>
              </w:rPr>
              <w:lastRenderedPageBreak/>
              <w:t xml:space="preserve">BSC ats Master Alchemy Pty Ltd </w:t>
            </w:r>
          </w:p>
        </w:tc>
        <w:tc>
          <w:tcPr>
            <w:tcW w:w="0" w:type="auto"/>
            <w:vAlign w:val="center"/>
          </w:tcPr>
          <w:p w14:paraId="082DCA92"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4 Application </w:t>
            </w:r>
          </w:p>
        </w:tc>
        <w:tc>
          <w:tcPr>
            <w:tcW w:w="0" w:type="auto"/>
            <w:vAlign w:val="center"/>
          </w:tcPr>
          <w:p w14:paraId="5FC0E9A0"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4 Childe Street, Byron Bay</w:t>
            </w:r>
          </w:p>
        </w:tc>
        <w:tc>
          <w:tcPr>
            <w:tcW w:w="0" w:type="auto"/>
            <w:vAlign w:val="center"/>
          </w:tcPr>
          <w:p w14:paraId="06CF8DDF"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2019/351992</w:t>
            </w:r>
          </w:p>
        </w:tc>
        <w:tc>
          <w:tcPr>
            <w:tcW w:w="0" w:type="auto"/>
            <w:vAlign w:val="center"/>
          </w:tcPr>
          <w:p w14:paraId="63826952"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$24,806.95</w:t>
            </w:r>
          </w:p>
        </w:tc>
        <w:tc>
          <w:tcPr>
            <w:tcW w:w="0" w:type="auto"/>
            <w:vAlign w:val="center"/>
          </w:tcPr>
          <w:p w14:paraId="1D0F494E"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1B4313E1"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0C294D" w14:textId="77777777" w:rsidR="008164F6" w:rsidRPr="008164F6" w:rsidRDefault="008164F6" w:rsidP="008164F6">
            <w:pPr>
              <w:pStyle w:val="Default"/>
              <w:spacing w:before="120" w:after="120"/>
              <w:rPr>
                <w:color w:val="auto"/>
                <w:sz w:val="22"/>
                <w:szCs w:val="22"/>
              </w:rPr>
            </w:pPr>
            <w:r w:rsidRPr="008164F6">
              <w:rPr>
                <w:sz w:val="22"/>
                <w:szCs w:val="22"/>
              </w:rPr>
              <w:t xml:space="preserve">BSC ats Master Alchemy Pty Ltd </w:t>
            </w:r>
          </w:p>
        </w:tc>
        <w:tc>
          <w:tcPr>
            <w:tcW w:w="0" w:type="auto"/>
            <w:vAlign w:val="center"/>
          </w:tcPr>
          <w:p w14:paraId="5E9940B8"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8164F6">
              <w:rPr>
                <w:sz w:val="22"/>
                <w:szCs w:val="22"/>
              </w:rPr>
              <w:t>Class 1 Application</w:t>
            </w:r>
          </w:p>
          <w:p w14:paraId="3854B334"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Appeal orders</w:t>
            </w:r>
          </w:p>
        </w:tc>
        <w:tc>
          <w:tcPr>
            <w:tcW w:w="0" w:type="auto"/>
            <w:vAlign w:val="center"/>
          </w:tcPr>
          <w:p w14:paraId="246B9BFF"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4 Childe Street, Byron Bay</w:t>
            </w:r>
          </w:p>
        </w:tc>
        <w:tc>
          <w:tcPr>
            <w:tcW w:w="0" w:type="auto"/>
            <w:vAlign w:val="center"/>
          </w:tcPr>
          <w:p w14:paraId="4F4C51C3"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LEC 2019/143996</w:t>
            </w:r>
          </w:p>
        </w:tc>
        <w:tc>
          <w:tcPr>
            <w:tcW w:w="0" w:type="auto"/>
            <w:vAlign w:val="center"/>
          </w:tcPr>
          <w:p w14:paraId="3DE994A9" w14:textId="682CFD7A" w:rsidR="008164F6" w:rsidRPr="008164F6" w:rsidRDefault="00DA1BF8"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Pr>
                <w:rFonts w:cs="Arial"/>
                <w:sz w:val="22"/>
              </w:rPr>
              <w:t>Included above</w:t>
            </w:r>
          </w:p>
        </w:tc>
        <w:tc>
          <w:tcPr>
            <w:tcW w:w="0" w:type="auto"/>
            <w:vAlign w:val="center"/>
          </w:tcPr>
          <w:p w14:paraId="44F8E3AC"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Discontinued (Appeal withdrawn by Applicant)</w:t>
            </w:r>
          </w:p>
        </w:tc>
      </w:tr>
      <w:tr w:rsidR="00DA1BF8" w:rsidRPr="0065200F" w14:paraId="4C3FC953"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5E62C5" w14:textId="77777777" w:rsidR="008164F6" w:rsidRPr="008164F6" w:rsidRDefault="008164F6" w:rsidP="008164F6">
            <w:pPr>
              <w:pStyle w:val="Default"/>
              <w:spacing w:before="120" w:after="120"/>
              <w:rPr>
                <w:color w:val="auto"/>
                <w:sz w:val="22"/>
                <w:szCs w:val="22"/>
              </w:rPr>
            </w:pPr>
            <w:r w:rsidRPr="008164F6">
              <w:rPr>
                <w:sz w:val="22"/>
                <w:szCs w:val="22"/>
              </w:rPr>
              <w:t xml:space="preserve">BSC ats Master Alchemy Pty Ltd </w:t>
            </w:r>
          </w:p>
        </w:tc>
        <w:tc>
          <w:tcPr>
            <w:tcW w:w="0" w:type="auto"/>
            <w:vAlign w:val="center"/>
          </w:tcPr>
          <w:p w14:paraId="7B001D11"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4E681EF8"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4 Childe Street, Byron Bay</w:t>
            </w:r>
          </w:p>
        </w:tc>
        <w:tc>
          <w:tcPr>
            <w:tcW w:w="0" w:type="auto"/>
            <w:vAlign w:val="center"/>
          </w:tcPr>
          <w:p w14:paraId="0B78EB6F"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2019/182379</w:t>
            </w:r>
          </w:p>
        </w:tc>
        <w:tc>
          <w:tcPr>
            <w:tcW w:w="0" w:type="auto"/>
            <w:vAlign w:val="center"/>
          </w:tcPr>
          <w:p w14:paraId="38ECC4E9" w14:textId="5A44CD29" w:rsidR="008164F6" w:rsidRPr="008164F6" w:rsidRDefault="00DA1BF8"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Pr>
                <w:rFonts w:cs="Arial"/>
                <w:sz w:val="22"/>
              </w:rPr>
              <w:t>Included above</w:t>
            </w:r>
          </w:p>
        </w:tc>
        <w:tc>
          <w:tcPr>
            <w:tcW w:w="0" w:type="auto"/>
            <w:vAlign w:val="center"/>
          </w:tcPr>
          <w:p w14:paraId="6E4AF256"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26340EFD"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461B4733" w14:textId="77777777" w:rsidR="008164F6" w:rsidRPr="008164F6" w:rsidRDefault="008164F6" w:rsidP="008164F6">
            <w:pPr>
              <w:pStyle w:val="Default"/>
              <w:spacing w:before="120" w:after="120"/>
              <w:rPr>
                <w:color w:val="auto"/>
                <w:sz w:val="22"/>
                <w:szCs w:val="22"/>
              </w:rPr>
            </w:pPr>
            <w:r w:rsidRPr="008164F6">
              <w:rPr>
                <w:sz w:val="22"/>
                <w:szCs w:val="22"/>
              </w:rPr>
              <w:t xml:space="preserve">BSC ats Pace Development Group Pty Ltd </w:t>
            </w:r>
          </w:p>
        </w:tc>
        <w:tc>
          <w:tcPr>
            <w:tcW w:w="0" w:type="auto"/>
            <w:vAlign w:val="center"/>
          </w:tcPr>
          <w:p w14:paraId="1F874566"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237E13AD"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7 Marvel Street, Byron Bay</w:t>
            </w:r>
          </w:p>
        </w:tc>
        <w:tc>
          <w:tcPr>
            <w:tcW w:w="0" w:type="auto"/>
            <w:vAlign w:val="center"/>
          </w:tcPr>
          <w:p w14:paraId="36C5A179"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2020/65271</w:t>
            </w:r>
          </w:p>
        </w:tc>
        <w:tc>
          <w:tcPr>
            <w:tcW w:w="0" w:type="auto"/>
            <w:vAlign w:val="center"/>
          </w:tcPr>
          <w:p w14:paraId="56D07FB0"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$12,718.79</w:t>
            </w:r>
          </w:p>
        </w:tc>
        <w:tc>
          <w:tcPr>
            <w:tcW w:w="0" w:type="auto"/>
            <w:vAlign w:val="center"/>
          </w:tcPr>
          <w:p w14:paraId="17BF6FE3"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7263EC05"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362FCA3D" w14:textId="77777777" w:rsidR="008164F6" w:rsidRPr="008164F6" w:rsidRDefault="008164F6" w:rsidP="008164F6">
            <w:pPr>
              <w:pStyle w:val="Default"/>
              <w:spacing w:before="120" w:after="120"/>
              <w:rPr>
                <w:color w:val="auto"/>
                <w:sz w:val="22"/>
                <w:szCs w:val="22"/>
              </w:rPr>
            </w:pPr>
            <w:r w:rsidRPr="008164F6">
              <w:rPr>
                <w:sz w:val="22"/>
                <w:szCs w:val="22"/>
              </w:rPr>
              <w:t xml:space="preserve">BSC ats Sked </w:t>
            </w:r>
          </w:p>
        </w:tc>
        <w:tc>
          <w:tcPr>
            <w:tcW w:w="0" w:type="auto"/>
            <w:vAlign w:val="center"/>
          </w:tcPr>
          <w:p w14:paraId="626E6731"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4079A542"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9 </w:t>
            </w:r>
            <w:proofErr w:type="spellStart"/>
            <w:r w:rsidRPr="008164F6">
              <w:rPr>
                <w:rFonts w:cs="Arial"/>
                <w:sz w:val="22"/>
              </w:rPr>
              <w:t>Bian</w:t>
            </w:r>
            <w:proofErr w:type="spellEnd"/>
            <w:r w:rsidRPr="008164F6">
              <w:rPr>
                <w:rFonts w:cs="Arial"/>
                <w:sz w:val="22"/>
              </w:rPr>
              <w:t xml:space="preserve"> Court, Ocean Shores and 11-13 </w:t>
            </w:r>
            <w:proofErr w:type="spellStart"/>
            <w:r w:rsidRPr="008164F6">
              <w:rPr>
                <w:rFonts w:cs="Arial"/>
                <w:sz w:val="22"/>
              </w:rPr>
              <w:t>Warrambool</w:t>
            </w:r>
            <w:proofErr w:type="spellEnd"/>
            <w:r w:rsidRPr="008164F6">
              <w:rPr>
                <w:rFonts w:cs="Arial"/>
                <w:sz w:val="22"/>
              </w:rPr>
              <w:t xml:space="preserve"> Road, Ocean Shores</w:t>
            </w:r>
          </w:p>
        </w:tc>
        <w:tc>
          <w:tcPr>
            <w:tcW w:w="0" w:type="auto"/>
            <w:vAlign w:val="center"/>
          </w:tcPr>
          <w:p w14:paraId="15C5A261"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2019/22451</w:t>
            </w:r>
          </w:p>
        </w:tc>
        <w:tc>
          <w:tcPr>
            <w:tcW w:w="0" w:type="auto"/>
            <w:vAlign w:val="center"/>
          </w:tcPr>
          <w:p w14:paraId="59F32F11"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$43,121.08</w:t>
            </w:r>
          </w:p>
        </w:tc>
        <w:tc>
          <w:tcPr>
            <w:tcW w:w="0" w:type="auto"/>
            <w:vAlign w:val="center"/>
          </w:tcPr>
          <w:p w14:paraId="6161721F"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398D29FE"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E627712" w14:textId="77777777" w:rsidR="008164F6" w:rsidRPr="008164F6" w:rsidRDefault="008164F6" w:rsidP="008164F6">
            <w:pPr>
              <w:pStyle w:val="Default"/>
              <w:spacing w:before="120" w:after="120"/>
              <w:rPr>
                <w:color w:val="auto"/>
                <w:sz w:val="22"/>
                <w:szCs w:val="22"/>
              </w:rPr>
            </w:pPr>
            <w:r w:rsidRPr="008164F6">
              <w:rPr>
                <w:sz w:val="22"/>
                <w:szCs w:val="22"/>
              </w:rPr>
              <w:t xml:space="preserve">BSC ats </w:t>
            </w:r>
            <w:proofErr w:type="spellStart"/>
            <w:r w:rsidRPr="008164F6">
              <w:rPr>
                <w:sz w:val="22"/>
                <w:szCs w:val="22"/>
              </w:rPr>
              <w:t>Ardill</w:t>
            </w:r>
            <w:proofErr w:type="spellEnd"/>
            <w:r w:rsidRPr="008164F6">
              <w:rPr>
                <w:sz w:val="22"/>
                <w:szCs w:val="22"/>
              </w:rPr>
              <w:t xml:space="preserve"> Payne &amp; Partners </w:t>
            </w:r>
          </w:p>
        </w:tc>
        <w:tc>
          <w:tcPr>
            <w:tcW w:w="0" w:type="auto"/>
            <w:vAlign w:val="center"/>
          </w:tcPr>
          <w:p w14:paraId="227EE61A"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8164F6">
              <w:rPr>
                <w:sz w:val="22"/>
                <w:szCs w:val="22"/>
              </w:rPr>
              <w:t>Class 1 Application</w:t>
            </w:r>
          </w:p>
          <w:p w14:paraId="794E30F5"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 </w:t>
            </w:r>
          </w:p>
        </w:tc>
        <w:tc>
          <w:tcPr>
            <w:tcW w:w="0" w:type="auto"/>
            <w:vAlign w:val="center"/>
          </w:tcPr>
          <w:p w14:paraId="47B92C14"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18 Pioneers Crescent, Bangalow</w:t>
            </w:r>
          </w:p>
        </w:tc>
        <w:tc>
          <w:tcPr>
            <w:tcW w:w="0" w:type="auto"/>
            <w:vAlign w:val="center"/>
          </w:tcPr>
          <w:p w14:paraId="25DCC586"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LEC</w:t>
            </w:r>
          </w:p>
          <w:p w14:paraId="21925962"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2020/138107</w:t>
            </w:r>
          </w:p>
        </w:tc>
        <w:tc>
          <w:tcPr>
            <w:tcW w:w="0" w:type="auto"/>
            <w:vAlign w:val="center"/>
          </w:tcPr>
          <w:p w14:paraId="067BC4D2"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$27,585.32</w:t>
            </w:r>
          </w:p>
        </w:tc>
        <w:tc>
          <w:tcPr>
            <w:tcW w:w="0" w:type="auto"/>
            <w:vAlign w:val="center"/>
          </w:tcPr>
          <w:p w14:paraId="553A52F3"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Discontinued (Appeal withdrawn by Applicant)</w:t>
            </w:r>
          </w:p>
        </w:tc>
      </w:tr>
      <w:tr w:rsidR="00DA1BF8" w:rsidRPr="0065200F" w14:paraId="1045B6A2"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790B675" w14:textId="77777777" w:rsidR="008164F6" w:rsidRPr="008164F6" w:rsidRDefault="008164F6" w:rsidP="008164F6">
            <w:pPr>
              <w:pStyle w:val="Default"/>
              <w:spacing w:before="120" w:after="120"/>
              <w:rPr>
                <w:color w:val="auto"/>
                <w:sz w:val="22"/>
                <w:szCs w:val="22"/>
              </w:rPr>
            </w:pPr>
            <w:r w:rsidRPr="008164F6">
              <w:rPr>
                <w:sz w:val="22"/>
                <w:szCs w:val="22"/>
              </w:rPr>
              <w:t xml:space="preserve">BSC ats </w:t>
            </w:r>
            <w:proofErr w:type="spellStart"/>
            <w:r w:rsidRPr="008164F6">
              <w:rPr>
                <w:sz w:val="22"/>
                <w:szCs w:val="22"/>
              </w:rPr>
              <w:t>Ardill</w:t>
            </w:r>
            <w:proofErr w:type="spellEnd"/>
            <w:r w:rsidRPr="008164F6">
              <w:rPr>
                <w:sz w:val="22"/>
                <w:szCs w:val="22"/>
              </w:rPr>
              <w:t xml:space="preserve"> Payne &amp; Partners </w:t>
            </w:r>
          </w:p>
        </w:tc>
        <w:tc>
          <w:tcPr>
            <w:tcW w:w="0" w:type="auto"/>
            <w:vAlign w:val="center"/>
          </w:tcPr>
          <w:p w14:paraId="05B4A7C2"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7E947DB0"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1 Brownell Drive, Byron Bay</w:t>
            </w:r>
          </w:p>
        </w:tc>
        <w:tc>
          <w:tcPr>
            <w:tcW w:w="0" w:type="auto"/>
            <w:vAlign w:val="center"/>
          </w:tcPr>
          <w:p w14:paraId="21A6BC54"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LEC 2019/270883</w:t>
            </w:r>
          </w:p>
        </w:tc>
        <w:tc>
          <w:tcPr>
            <w:tcW w:w="0" w:type="auto"/>
            <w:vAlign w:val="center"/>
          </w:tcPr>
          <w:p w14:paraId="1493B1DE"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$31,992.35</w:t>
            </w:r>
          </w:p>
        </w:tc>
        <w:tc>
          <w:tcPr>
            <w:tcW w:w="0" w:type="auto"/>
            <w:vAlign w:val="center"/>
          </w:tcPr>
          <w:p w14:paraId="011B52D7"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568D16AC"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5D7C24FD" w14:textId="77777777" w:rsidR="008164F6" w:rsidRPr="008164F6" w:rsidRDefault="008164F6" w:rsidP="008164F6">
            <w:pPr>
              <w:pStyle w:val="Default"/>
              <w:spacing w:before="120" w:after="120"/>
              <w:rPr>
                <w:color w:val="auto"/>
                <w:sz w:val="22"/>
                <w:szCs w:val="22"/>
              </w:rPr>
            </w:pPr>
            <w:r w:rsidRPr="008164F6">
              <w:rPr>
                <w:sz w:val="22"/>
                <w:szCs w:val="22"/>
              </w:rPr>
              <w:t xml:space="preserve">BSC ats Chris Pratt t/a Planning Resolutions </w:t>
            </w:r>
          </w:p>
        </w:tc>
        <w:tc>
          <w:tcPr>
            <w:tcW w:w="0" w:type="auto"/>
            <w:vAlign w:val="center"/>
          </w:tcPr>
          <w:p w14:paraId="7EA3F5D4"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731ACE88"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64 Coopers South Lane, Main Arm</w:t>
            </w:r>
          </w:p>
        </w:tc>
        <w:tc>
          <w:tcPr>
            <w:tcW w:w="0" w:type="auto"/>
            <w:vAlign w:val="center"/>
          </w:tcPr>
          <w:p w14:paraId="667235CF"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LEC 2020/77435</w:t>
            </w:r>
          </w:p>
        </w:tc>
        <w:tc>
          <w:tcPr>
            <w:tcW w:w="0" w:type="auto"/>
            <w:vAlign w:val="center"/>
          </w:tcPr>
          <w:p w14:paraId="46873086"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$1,419.60</w:t>
            </w:r>
          </w:p>
        </w:tc>
        <w:tc>
          <w:tcPr>
            <w:tcW w:w="0" w:type="auto"/>
            <w:vAlign w:val="center"/>
          </w:tcPr>
          <w:p w14:paraId="4B5D54DA"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Discontinued (Appeal withdrawn by Applicant)</w:t>
            </w:r>
          </w:p>
        </w:tc>
      </w:tr>
      <w:tr w:rsidR="00DA1BF8" w:rsidRPr="0065200F" w14:paraId="2F1E4D4D"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7DAB9867" w14:textId="77777777" w:rsidR="008164F6" w:rsidRPr="008164F6" w:rsidRDefault="008164F6" w:rsidP="008164F6">
            <w:pPr>
              <w:pStyle w:val="Default"/>
              <w:spacing w:before="120" w:after="120"/>
              <w:rPr>
                <w:color w:val="auto"/>
                <w:sz w:val="22"/>
                <w:szCs w:val="22"/>
              </w:rPr>
            </w:pPr>
            <w:r w:rsidRPr="008164F6">
              <w:rPr>
                <w:sz w:val="22"/>
                <w:szCs w:val="22"/>
              </w:rPr>
              <w:t xml:space="preserve">BSC ats S </w:t>
            </w:r>
            <w:proofErr w:type="spellStart"/>
            <w:r w:rsidRPr="008164F6">
              <w:rPr>
                <w:sz w:val="22"/>
                <w:szCs w:val="22"/>
              </w:rPr>
              <w:t>Hejtmanek</w:t>
            </w:r>
            <w:proofErr w:type="spellEnd"/>
            <w:r w:rsidRPr="008164F6">
              <w:rPr>
                <w:sz w:val="22"/>
                <w:szCs w:val="22"/>
              </w:rPr>
              <w:t xml:space="preserve"> </w:t>
            </w:r>
          </w:p>
        </w:tc>
        <w:tc>
          <w:tcPr>
            <w:tcW w:w="0" w:type="auto"/>
            <w:vAlign w:val="center"/>
          </w:tcPr>
          <w:p w14:paraId="3B02920B"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6CA975C0"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2 Riverside Crescent, Brunswick Heads</w:t>
            </w:r>
          </w:p>
        </w:tc>
        <w:tc>
          <w:tcPr>
            <w:tcW w:w="0" w:type="auto"/>
            <w:vAlign w:val="center"/>
          </w:tcPr>
          <w:p w14:paraId="3C174B13"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2020/152601</w:t>
            </w:r>
          </w:p>
        </w:tc>
        <w:tc>
          <w:tcPr>
            <w:tcW w:w="0" w:type="auto"/>
            <w:vAlign w:val="center"/>
          </w:tcPr>
          <w:p w14:paraId="64A7E959"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$31,537.84</w:t>
            </w:r>
          </w:p>
        </w:tc>
        <w:tc>
          <w:tcPr>
            <w:tcW w:w="0" w:type="auto"/>
            <w:vAlign w:val="center"/>
          </w:tcPr>
          <w:p w14:paraId="18AFE62F"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5B28B934" w14:textId="77777777" w:rsidTr="00DA1BF8">
        <w:trPr>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884D9A" w14:textId="77777777" w:rsidR="008164F6" w:rsidRPr="008164F6" w:rsidRDefault="008164F6" w:rsidP="008164F6">
            <w:pPr>
              <w:pStyle w:val="Default"/>
              <w:spacing w:before="120" w:after="120"/>
              <w:rPr>
                <w:color w:val="auto"/>
                <w:sz w:val="22"/>
                <w:szCs w:val="22"/>
              </w:rPr>
            </w:pPr>
            <w:r w:rsidRPr="008164F6">
              <w:rPr>
                <w:sz w:val="22"/>
                <w:szCs w:val="22"/>
              </w:rPr>
              <w:lastRenderedPageBreak/>
              <w:t xml:space="preserve">BSC ats Barry McIntosh </w:t>
            </w:r>
          </w:p>
        </w:tc>
        <w:tc>
          <w:tcPr>
            <w:tcW w:w="0" w:type="auto"/>
            <w:vAlign w:val="center"/>
          </w:tcPr>
          <w:p w14:paraId="6015E37C" w14:textId="77777777" w:rsidR="008164F6" w:rsidRPr="008164F6" w:rsidRDefault="008164F6" w:rsidP="008164F6">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42C50462"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17 Pacific Street, New Brighton</w:t>
            </w:r>
          </w:p>
        </w:tc>
        <w:tc>
          <w:tcPr>
            <w:tcW w:w="0" w:type="auto"/>
            <w:vAlign w:val="center"/>
          </w:tcPr>
          <w:p w14:paraId="1B45F281"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 xml:space="preserve">LEC </w:t>
            </w:r>
            <w:r w:rsidRPr="008164F6">
              <w:rPr>
                <w:rFonts w:cs="Arial"/>
                <w:color w:val="263238"/>
                <w:sz w:val="22"/>
              </w:rPr>
              <w:t>2020/197292</w:t>
            </w:r>
          </w:p>
        </w:tc>
        <w:tc>
          <w:tcPr>
            <w:tcW w:w="0" w:type="auto"/>
            <w:vAlign w:val="center"/>
          </w:tcPr>
          <w:p w14:paraId="6574FC9A" w14:textId="77777777" w:rsidR="008164F6" w:rsidRPr="008164F6" w:rsidRDefault="008164F6" w:rsidP="008164F6">
            <w:pPr>
              <w:tabs>
                <w:tab w:val="right" w:pos="1013"/>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z w:val="22"/>
              </w:rPr>
              <w:t>$6,134.70</w:t>
            </w:r>
          </w:p>
        </w:tc>
        <w:tc>
          <w:tcPr>
            <w:tcW w:w="0" w:type="auto"/>
            <w:vAlign w:val="center"/>
          </w:tcPr>
          <w:p w14:paraId="540B938F" w14:textId="77777777" w:rsidR="008164F6" w:rsidRPr="008164F6" w:rsidRDefault="008164F6" w:rsidP="008164F6">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8164F6">
              <w:rPr>
                <w:rFonts w:cs="Arial"/>
                <w:spacing w:val="4"/>
                <w:sz w:val="22"/>
              </w:rPr>
              <w:t>Upheld (Appeal allowed by Court) after application amended</w:t>
            </w:r>
          </w:p>
        </w:tc>
      </w:tr>
      <w:tr w:rsidR="00DA1BF8" w:rsidRPr="0065200F" w14:paraId="62B9BE49" w14:textId="77777777" w:rsidTr="00DA1BF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vAlign w:val="center"/>
          </w:tcPr>
          <w:p w14:paraId="4455DB14" w14:textId="77777777" w:rsidR="008164F6" w:rsidRPr="008164F6" w:rsidRDefault="008164F6" w:rsidP="008164F6">
            <w:pPr>
              <w:pStyle w:val="Default"/>
              <w:spacing w:before="120" w:after="120"/>
              <w:rPr>
                <w:color w:val="auto"/>
                <w:sz w:val="22"/>
                <w:szCs w:val="22"/>
              </w:rPr>
            </w:pPr>
            <w:r w:rsidRPr="008164F6">
              <w:rPr>
                <w:sz w:val="22"/>
                <w:szCs w:val="22"/>
              </w:rPr>
              <w:t xml:space="preserve">BSC ats </w:t>
            </w:r>
            <w:proofErr w:type="spellStart"/>
            <w:r w:rsidRPr="008164F6">
              <w:rPr>
                <w:sz w:val="22"/>
                <w:szCs w:val="22"/>
              </w:rPr>
              <w:t>Oniva</w:t>
            </w:r>
            <w:proofErr w:type="spellEnd"/>
            <w:r w:rsidRPr="008164F6">
              <w:rPr>
                <w:sz w:val="22"/>
                <w:szCs w:val="22"/>
              </w:rPr>
              <w:t xml:space="preserve"> Pty Ltd </w:t>
            </w:r>
          </w:p>
        </w:tc>
        <w:tc>
          <w:tcPr>
            <w:tcW w:w="0" w:type="auto"/>
            <w:vAlign w:val="center"/>
          </w:tcPr>
          <w:p w14:paraId="2CC26A47" w14:textId="77777777" w:rsidR="008164F6" w:rsidRPr="008164F6" w:rsidRDefault="008164F6" w:rsidP="008164F6">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8164F6">
              <w:rPr>
                <w:sz w:val="22"/>
                <w:szCs w:val="22"/>
              </w:rPr>
              <w:t xml:space="preserve">Class 1 Application </w:t>
            </w:r>
          </w:p>
        </w:tc>
        <w:tc>
          <w:tcPr>
            <w:tcW w:w="0" w:type="auto"/>
            <w:vAlign w:val="center"/>
          </w:tcPr>
          <w:p w14:paraId="397401BB"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94 Kingsford Drive, Brunswick Heads</w:t>
            </w:r>
          </w:p>
        </w:tc>
        <w:tc>
          <w:tcPr>
            <w:tcW w:w="0" w:type="auto"/>
            <w:vAlign w:val="center"/>
          </w:tcPr>
          <w:p w14:paraId="327337E7"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LEC 2020/359219</w:t>
            </w:r>
          </w:p>
        </w:tc>
        <w:tc>
          <w:tcPr>
            <w:tcW w:w="0" w:type="auto"/>
            <w:vAlign w:val="center"/>
          </w:tcPr>
          <w:p w14:paraId="09347203" w14:textId="77777777" w:rsidR="008164F6" w:rsidRPr="008164F6" w:rsidRDefault="008164F6" w:rsidP="008164F6">
            <w:pPr>
              <w:tabs>
                <w:tab w:val="right" w:pos="1013"/>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z w:val="22"/>
              </w:rPr>
              <w:t>$17,001.30</w:t>
            </w:r>
          </w:p>
        </w:tc>
        <w:tc>
          <w:tcPr>
            <w:tcW w:w="0" w:type="auto"/>
            <w:vAlign w:val="center"/>
          </w:tcPr>
          <w:p w14:paraId="3C068F71" w14:textId="77777777" w:rsidR="008164F6" w:rsidRPr="008164F6" w:rsidRDefault="008164F6" w:rsidP="008164F6">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8164F6">
              <w:rPr>
                <w:rFonts w:cs="Arial"/>
                <w:spacing w:val="4"/>
                <w:sz w:val="22"/>
              </w:rPr>
              <w:t>Discontinued (Appeal withdrawn by Applicant)</w:t>
            </w:r>
          </w:p>
        </w:tc>
      </w:tr>
    </w:tbl>
    <w:p w14:paraId="7F899810" w14:textId="77777777" w:rsidR="004609C3" w:rsidRDefault="004609C3" w:rsidP="004609C3">
      <w:pPr>
        <w:pStyle w:val="Heading4"/>
      </w:pPr>
    </w:p>
    <w:p w14:paraId="4435248D" w14:textId="08C4C36B" w:rsidR="008164F6" w:rsidRPr="008164F6" w:rsidRDefault="008164F6" w:rsidP="008164F6">
      <w:pPr>
        <w:rPr>
          <w:lang w:eastAsia="en-AU"/>
        </w:rPr>
        <w:sectPr w:rsidR="008164F6" w:rsidRPr="008164F6" w:rsidSect="00395049">
          <w:pgSz w:w="11906" w:h="16838"/>
          <w:pgMar w:top="824" w:right="849" w:bottom="1134" w:left="709" w:header="284" w:footer="202" w:gutter="0"/>
          <w:cols w:space="708"/>
          <w:docGrid w:linePitch="360"/>
        </w:sectPr>
      </w:pPr>
    </w:p>
    <w:p w14:paraId="45C8205F" w14:textId="1D669928" w:rsidR="004609C3" w:rsidRDefault="004609C3" w:rsidP="00DA1BF8">
      <w:pPr>
        <w:pStyle w:val="Heading4"/>
      </w:pPr>
      <w:r w:rsidRPr="00DB7219">
        <w:lastRenderedPageBreak/>
        <w:t>Ma</w:t>
      </w:r>
      <w:r>
        <w:t>tters Current as at 30 June 202</w:t>
      </w:r>
      <w:r w:rsidR="00DA1BF8">
        <w:t>1</w:t>
      </w:r>
    </w:p>
    <w:tbl>
      <w:tblPr>
        <w:tblStyle w:val="LightList-Accent1"/>
        <w:tblW w:w="0" w:type="auto"/>
        <w:tblLook w:val="04A0" w:firstRow="1" w:lastRow="0" w:firstColumn="1" w:lastColumn="0" w:noHBand="0" w:noVBand="1"/>
      </w:tblPr>
      <w:tblGrid>
        <w:gridCol w:w="1512"/>
        <w:gridCol w:w="1928"/>
        <w:gridCol w:w="2047"/>
        <w:gridCol w:w="1612"/>
        <w:gridCol w:w="1460"/>
        <w:gridCol w:w="1769"/>
      </w:tblGrid>
      <w:tr w:rsidR="00DA1BF8" w:rsidRPr="0065200F" w14:paraId="46D22BE4" w14:textId="77777777" w:rsidTr="00DA1BF8">
        <w:trPr>
          <w:cnfStyle w:val="100000000000" w:firstRow="1" w:lastRow="0" w:firstColumn="0" w:lastColumn="0" w:oddVBand="0" w:evenVBand="0" w:oddHBand="0" w:evenHBand="0" w:firstRowFirstColumn="0" w:firstRowLastColumn="0" w:lastRowFirstColumn="0" w:lastRowLastColumn="0"/>
          <w:trHeight w:val="643"/>
          <w:tblHeader/>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642C4EEA" w14:textId="77777777" w:rsidR="00DA1BF8" w:rsidRPr="00DA1BF8" w:rsidRDefault="00DA1BF8" w:rsidP="00DA1BF8">
            <w:pPr>
              <w:pStyle w:val="TableHeadings"/>
              <w:spacing w:after="120"/>
              <w:rPr>
                <w:b/>
                <w:bCs w:val="0"/>
              </w:rPr>
            </w:pPr>
            <w:bookmarkStart w:id="350" w:name="RowTitle_123"/>
            <w:bookmarkEnd w:id="350"/>
            <w:r w:rsidRPr="00DA1BF8">
              <w:rPr>
                <w:b/>
                <w:bCs w:val="0"/>
              </w:rPr>
              <w:t>Name</w:t>
            </w:r>
          </w:p>
        </w:tc>
        <w:tc>
          <w:tcPr>
            <w:tcW w:w="1948" w:type="dxa"/>
            <w:vAlign w:val="center"/>
          </w:tcPr>
          <w:p w14:paraId="12DC4FB0"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Brief description of matter</w:t>
            </w:r>
          </w:p>
        </w:tc>
        <w:tc>
          <w:tcPr>
            <w:tcW w:w="2084" w:type="dxa"/>
            <w:vAlign w:val="center"/>
          </w:tcPr>
          <w:p w14:paraId="28E9BCE6"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Address/</w:t>
            </w:r>
          </w:p>
          <w:p w14:paraId="2A00929B"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Type</w:t>
            </w:r>
          </w:p>
        </w:tc>
        <w:tc>
          <w:tcPr>
            <w:tcW w:w="1618" w:type="dxa"/>
            <w:vAlign w:val="center"/>
          </w:tcPr>
          <w:p w14:paraId="73050FFC"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Court No where applicable</w:t>
            </w:r>
          </w:p>
        </w:tc>
        <w:tc>
          <w:tcPr>
            <w:tcW w:w="1351" w:type="dxa"/>
            <w:vAlign w:val="center"/>
          </w:tcPr>
          <w:p w14:paraId="244321EC"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Costs 2020/2021</w:t>
            </w:r>
          </w:p>
        </w:tc>
        <w:tc>
          <w:tcPr>
            <w:tcW w:w="1799" w:type="dxa"/>
            <w:vAlign w:val="center"/>
          </w:tcPr>
          <w:p w14:paraId="3E791973" w14:textId="77777777" w:rsidR="00DA1BF8" w:rsidRPr="00DA1BF8" w:rsidRDefault="00DA1BF8" w:rsidP="00DA1BF8">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DA1BF8">
              <w:rPr>
                <w:b/>
                <w:bCs w:val="0"/>
              </w:rPr>
              <w:t xml:space="preserve">Status as at </w:t>
            </w:r>
            <w:r w:rsidRPr="00DA1BF8">
              <w:rPr>
                <w:b/>
                <w:bCs w:val="0"/>
              </w:rPr>
              <w:br/>
              <w:t>30 June 1</w:t>
            </w:r>
          </w:p>
        </w:tc>
      </w:tr>
      <w:tr w:rsidR="00DA1BF8" w:rsidRPr="0065200F" w14:paraId="1D5EEA10" w14:textId="77777777" w:rsidTr="00DA1BF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07EA9EE0" w14:textId="77777777" w:rsidR="00DA1BF8" w:rsidRPr="00DA1BF8" w:rsidRDefault="00DA1BF8" w:rsidP="00DA1BF8">
            <w:pPr>
              <w:pStyle w:val="Default"/>
              <w:spacing w:before="120" w:after="120"/>
              <w:rPr>
                <w:sz w:val="22"/>
                <w:szCs w:val="22"/>
              </w:rPr>
            </w:pPr>
            <w:r w:rsidRPr="00DA1BF8">
              <w:rPr>
                <w:sz w:val="22"/>
                <w:szCs w:val="22"/>
              </w:rPr>
              <w:t xml:space="preserve">BSC ats NSW Crown Holiday Parks Trust </w:t>
            </w:r>
          </w:p>
        </w:tc>
        <w:tc>
          <w:tcPr>
            <w:tcW w:w="1948" w:type="dxa"/>
            <w:vAlign w:val="center"/>
          </w:tcPr>
          <w:p w14:paraId="4EDDB112"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DA1BF8">
              <w:rPr>
                <w:sz w:val="22"/>
                <w:szCs w:val="22"/>
              </w:rPr>
              <w:t xml:space="preserve">Class 2 Application </w:t>
            </w:r>
          </w:p>
        </w:tc>
        <w:tc>
          <w:tcPr>
            <w:tcW w:w="2084" w:type="dxa"/>
            <w:vAlign w:val="center"/>
          </w:tcPr>
          <w:p w14:paraId="29DED423"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DA1BF8">
              <w:rPr>
                <w:sz w:val="22"/>
                <w:szCs w:val="22"/>
              </w:rPr>
              <w:t>Fingal Street, Brunswick Heads</w:t>
            </w:r>
          </w:p>
        </w:tc>
        <w:tc>
          <w:tcPr>
            <w:tcW w:w="1618" w:type="dxa"/>
            <w:vAlign w:val="center"/>
          </w:tcPr>
          <w:p w14:paraId="647CF8F6"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LEC 20</w:t>
            </w:r>
            <w:r w:rsidRPr="00DA1BF8">
              <w:rPr>
                <w:rFonts w:cs="Arial"/>
                <w:color w:val="263238"/>
                <w:sz w:val="22"/>
              </w:rPr>
              <w:t>19/340060</w:t>
            </w:r>
          </w:p>
        </w:tc>
        <w:tc>
          <w:tcPr>
            <w:tcW w:w="1351" w:type="dxa"/>
            <w:vAlign w:val="center"/>
          </w:tcPr>
          <w:p w14:paraId="2967E2B0" w14:textId="77777777" w:rsidR="00DA1BF8" w:rsidRPr="00DA1BF8" w:rsidRDefault="00DA1BF8" w:rsidP="00DA1BF8">
            <w:pPr>
              <w:tabs>
                <w:tab w:val="right" w:pos="1059"/>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$96,216.05</w:t>
            </w:r>
          </w:p>
        </w:tc>
        <w:tc>
          <w:tcPr>
            <w:tcW w:w="1799" w:type="dxa"/>
            <w:vAlign w:val="center"/>
          </w:tcPr>
          <w:p w14:paraId="1170544E"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Judgement Reserved</w:t>
            </w:r>
          </w:p>
        </w:tc>
      </w:tr>
      <w:tr w:rsidR="00DA1BF8" w:rsidRPr="0065200F" w14:paraId="1C84FC2D" w14:textId="77777777" w:rsidTr="00DA1BF8">
        <w:trPr>
          <w:trHeight w:val="145"/>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5D46245A" w14:textId="77777777" w:rsidR="00DA1BF8" w:rsidRPr="00DA1BF8" w:rsidRDefault="00DA1BF8" w:rsidP="00DA1BF8">
            <w:pPr>
              <w:pStyle w:val="Default"/>
              <w:spacing w:before="120" w:after="120"/>
              <w:rPr>
                <w:sz w:val="22"/>
                <w:szCs w:val="22"/>
              </w:rPr>
            </w:pPr>
            <w:r w:rsidRPr="00DA1BF8">
              <w:rPr>
                <w:sz w:val="22"/>
                <w:szCs w:val="22"/>
              </w:rPr>
              <w:t xml:space="preserve">Site R&amp;D </w:t>
            </w:r>
          </w:p>
        </w:tc>
        <w:tc>
          <w:tcPr>
            <w:tcW w:w="1948" w:type="dxa"/>
            <w:vAlign w:val="center"/>
          </w:tcPr>
          <w:p w14:paraId="66ED87E7" w14:textId="77777777" w:rsidR="00DA1BF8" w:rsidRPr="00DA1BF8" w:rsidRDefault="00DA1BF8" w:rsidP="00DA1BF8">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DA1BF8">
              <w:rPr>
                <w:sz w:val="22"/>
                <w:szCs w:val="22"/>
              </w:rPr>
              <w:t xml:space="preserve">Class 1 Application </w:t>
            </w:r>
          </w:p>
        </w:tc>
        <w:tc>
          <w:tcPr>
            <w:tcW w:w="2084" w:type="dxa"/>
            <w:vAlign w:val="center"/>
          </w:tcPr>
          <w:p w14:paraId="4183A8BF" w14:textId="77777777" w:rsidR="00DA1BF8" w:rsidRPr="00DA1BF8" w:rsidRDefault="00DA1BF8" w:rsidP="00DA1BF8">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DA1BF8">
              <w:rPr>
                <w:sz w:val="22"/>
                <w:szCs w:val="22"/>
              </w:rPr>
              <w:t>Ewingsdale Road, Byron Bay</w:t>
            </w:r>
          </w:p>
        </w:tc>
        <w:tc>
          <w:tcPr>
            <w:tcW w:w="1618" w:type="dxa"/>
            <w:vAlign w:val="center"/>
          </w:tcPr>
          <w:p w14:paraId="72ED7C94"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 xml:space="preserve">LEC </w:t>
            </w:r>
            <w:r w:rsidRPr="00DA1BF8">
              <w:rPr>
                <w:rFonts w:cs="Arial"/>
                <w:color w:val="263238"/>
                <w:sz w:val="22"/>
              </w:rPr>
              <w:t>2018/222143</w:t>
            </w:r>
          </w:p>
        </w:tc>
        <w:tc>
          <w:tcPr>
            <w:tcW w:w="1351" w:type="dxa"/>
            <w:vAlign w:val="center"/>
          </w:tcPr>
          <w:p w14:paraId="1BD127C3" w14:textId="77777777" w:rsidR="00DA1BF8" w:rsidRPr="00DA1BF8" w:rsidRDefault="00DA1BF8" w:rsidP="00DA1BF8">
            <w:pPr>
              <w:tabs>
                <w:tab w:val="right" w:pos="1059"/>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$184,072.53</w:t>
            </w:r>
          </w:p>
        </w:tc>
        <w:tc>
          <w:tcPr>
            <w:tcW w:w="1799" w:type="dxa"/>
            <w:vAlign w:val="center"/>
          </w:tcPr>
          <w:p w14:paraId="41EF3031"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Judgement Reserved</w:t>
            </w:r>
          </w:p>
          <w:p w14:paraId="1018A52A"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p>
        </w:tc>
      </w:tr>
      <w:tr w:rsidR="00DA1BF8" w:rsidRPr="0065200F" w14:paraId="70852C18" w14:textId="77777777" w:rsidTr="00DA1BF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34CAFB80" w14:textId="77777777" w:rsidR="00DA1BF8" w:rsidRPr="00DA1BF8" w:rsidRDefault="00DA1BF8" w:rsidP="00DA1BF8">
            <w:pPr>
              <w:pStyle w:val="Default"/>
              <w:spacing w:before="120" w:after="120"/>
              <w:rPr>
                <w:sz w:val="22"/>
                <w:szCs w:val="22"/>
              </w:rPr>
            </w:pPr>
            <w:r w:rsidRPr="00DA1BF8">
              <w:rPr>
                <w:sz w:val="22"/>
                <w:szCs w:val="22"/>
              </w:rPr>
              <w:t xml:space="preserve">BSC ats Constable </w:t>
            </w:r>
          </w:p>
        </w:tc>
        <w:tc>
          <w:tcPr>
            <w:tcW w:w="1948" w:type="dxa"/>
            <w:vAlign w:val="center"/>
          </w:tcPr>
          <w:p w14:paraId="6A1F3D55"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DA1BF8">
              <w:rPr>
                <w:sz w:val="22"/>
                <w:szCs w:val="22"/>
              </w:rPr>
              <w:t xml:space="preserve">Class 1 Application </w:t>
            </w:r>
          </w:p>
        </w:tc>
        <w:tc>
          <w:tcPr>
            <w:tcW w:w="2084" w:type="dxa"/>
            <w:vAlign w:val="center"/>
          </w:tcPr>
          <w:p w14:paraId="4B80CBEE"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DA1BF8">
              <w:rPr>
                <w:sz w:val="22"/>
                <w:szCs w:val="22"/>
              </w:rPr>
              <w:t>198 Main Arm Road, Mullumbimby</w:t>
            </w:r>
          </w:p>
        </w:tc>
        <w:tc>
          <w:tcPr>
            <w:tcW w:w="1618" w:type="dxa"/>
            <w:vAlign w:val="center"/>
          </w:tcPr>
          <w:p w14:paraId="271C5270"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LEC 2021/155921</w:t>
            </w:r>
          </w:p>
        </w:tc>
        <w:tc>
          <w:tcPr>
            <w:tcW w:w="1351" w:type="dxa"/>
            <w:vAlign w:val="center"/>
          </w:tcPr>
          <w:p w14:paraId="04935886" w14:textId="77777777" w:rsidR="00DA1BF8" w:rsidRPr="00DA1BF8" w:rsidRDefault="00DA1BF8" w:rsidP="00DA1BF8">
            <w:pPr>
              <w:tabs>
                <w:tab w:val="right" w:pos="1059"/>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Nil</w:t>
            </w:r>
          </w:p>
        </w:tc>
        <w:tc>
          <w:tcPr>
            <w:tcW w:w="1799" w:type="dxa"/>
            <w:vAlign w:val="center"/>
          </w:tcPr>
          <w:p w14:paraId="23B7CB3F"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27 September 2021</w:t>
            </w:r>
          </w:p>
          <w:p w14:paraId="5CFCFD10"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pacing w:val="-1"/>
                <w:sz w:val="22"/>
              </w:rPr>
              <w:t>Conciliation Conference</w:t>
            </w:r>
          </w:p>
        </w:tc>
      </w:tr>
      <w:tr w:rsidR="00DA1BF8" w:rsidRPr="0065200F" w14:paraId="409FBD86" w14:textId="77777777" w:rsidTr="00DA1BF8">
        <w:trPr>
          <w:trHeight w:val="145"/>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3FF99A64" w14:textId="77777777" w:rsidR="00DA1BF8" w:rsidRPr="00DA1BF8" w:rsidRDefault="00DA1BF8" w:rsidP="00DA1BF8">
            <w:pPr>
              <w:pStyle w:val="Default"/>
              <w:spacing w:before="120" w:after="120"/>
              <w:rPr>
                <w:color w:val="auto"/>
                <w:sz w:val="22"/>
                <w:szCs w:val="22"/>
              </w:rPr>
            </w:pPr>
            <w:r w:rsidRPr="00DA1BF8">
              <w:rPr>
                <w:sz w:val="22"/>
                <w:szCs w:val="22"/>
              </w:rPr>
              <w:t xml:space="preserve">BSC ats </w:t>
            </w:r>
            <w:proofErr w:type="spellStart"/>
            <w:r w:rsidRPr="00DA1BF8">
              <w:rPr>
                <w:sz w:val="22"/>
                <w:szCs w:val="22"/>
              </w:rPr>
              <w:t>Rianon</w:t>
            </w:r>
            <w:proofErr w:type="spellEnd"/>
            <w:r w:rsidRPr="00DA1BF8">
              <w:rPr>
                <w:sz w:val="22"/>
                <w:szCs w:val="22"/>
              </w:rPr>
              <w:t xml:space="preserve"> </w:t>
            </w:r>
            <w:proofErr w:type="spellStart"/>
            <w:r w:rsidRPr="00DA1BF8">
              <w:rPr>
                <w:sz w:val="22"/>
                <w:szCs w:val="22"/>
              </w:rPr>
              <w:t>Mateer</w:t>
            </w:r>
            <w:proofErr w:type="spellEnd"/>
            <w:r w:rsidRPr="00DA1BF8">
              <w:rPr>
                <w:sz w:val="22"/>
                <w:szCs w:val="22"/>
              </w:rPr>
              <w:t xml:space="preserve"> </w:t>
            </w:r>
          </w:p>
        </w:tc>
        <w:tc>
          <w:tcPr>
            <w:tcW w:w="1948" w:type="dxa"/>
            <w:vAlign w:val="center"/>
          </w:tcPr>
          <w:p w14:paraId="65A4C9F7" w14:textId="77777777" w:rsidR="00DA1BF8" w:rsidRPr="00DA1BF8" w:rsidRDefault="00DA1BF8" w:rsidP="00DA1BF8">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DA1BF8">
              <w:rPr>
                <w:sz w:val="22"/>
                <w:szCs w:val="22"/>
              </w:rPr>
              <w:t xml:space="preserve">Class 1 Application </w:t>
            </w:r>
          </w:p>
        </w:tc>
        <w:tc>
          <w:tcPr>
            <w:tcW w:w="2084" w:type="dxa"/>
            <w:vAlign w:val="center"/>
          </w:tcPr>
          <w:p w14:paraId="7DE4E830"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sz w:val="22"/>
              </w:rPr>
              <w:t>51 Brownell Drive, Byron Bay</w:t>
            </w:r>
          </w:p>
        </w:tc>
        <w:tc>
          <w:tcPr>
            <w:tcW w:w="1618" w:type="dxa"/>
            <w:vAlign w:val="center"/>
          </w:tcPr>
          <w:p w14:paraId="51AC6303"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LEC</w:t>
            </w:r>
          </w:p>
          <w:p w14:paraId="5D5F4161"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2018/222143</w:t>
            </w:r>
          </w:p>
          <w:p w14:paraId="2A5C1788" w14:textId="77777777" w:rsidR="00DA1BF8" w:rsidRPr="00DA1BF8" w:rsidRDefault="00DA1BF8" w:rsidP="00DA1BF8">
            <w:pPr>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p>
        </w:tc>
        <w:tc>
          <w:tcPr>
            <w:tcW w:w="1351" w:type="dxa"/>
            <w:vAlign w:val="center"/>
          </w:tcPr>
          <w:p w14:paraId="29FF8876" w14:textId="77777777" w:rsidR="00DA1BF8" w:rsidRPr="00DA1BF8" w:rsidRDefault="00DA1BF8" w:rsidP="00DA1BF8">
            <w:pPr>
              <w:tabs>
                <w:tab w:val="right" w:pos="1059"/>
              </w:tabs>
              <w:spacing w:before="120" w:after="120"/>
              <w:cnfStyle w:val="000000000000" w:firstRow="0" w:lastRow="0" w:firstColumn="0" w:lastColumn="0" w:oddVBand="0" w:evenVBand="0" w:oddHBand="0" w:evenHBand="0" w:firstRowFirstColumn="0" w:firstRowLastColumn="0" w:lastRowFirstColumn="0" w:lastRowLastColumn="0"/>
              <w:rPr>
                <w:rFonts w:cs="Arial"/>
                <w:sz w:val="22"/>
              </w:rPr>
            </w:pPr>
            <w:r w:rsidRPr="00DA1BF8">
              <w:rPr>
                <w:rFonts w:cs="Arial"/>
                <w:sz w:val="22"/>
              </w:rPr>
              <w:t>$2,079.00</w:t>
            </w:r>
          </w:p>
        </w:tc>
        <w:tc>
          <w:tcPr>
            <w:tcW w:w="1799" w:type="dxa"/>
            <w:vAlign w:val="center"/>
          </w:tcPr>
          <w:p w14:paraId="4B22D85B" w14:textId="77777777" w:rsidR="00DA1BF8" w:rsidRPr="00DA1BF8" w:rsidRDefault="00DA1BF8" w:rsidP="00DA1BF8">
            <w:pPr>
              <w:pStyle w:val="Default"/>
              <w:spacing w:before="120" w:after="120"/>
              <w:cnfStyle w:val="000000000000" w:firstRow="0" w:lastRow="0" w:firstColumn="0" w:lastColumn="0" w:oddVBand="0" w:evenVBand="0" w:oddHBand="0" w:evenHBand="0" w:firstRowFirstColumn="0" w:firstRowLastColumn="0" w:lastRowFirstColumn="0" w:lastRowLastColumn="0"/>
              <w:rPr>
                <w:rFonts w:eastAsia="Arial"/>
                <w:sz w:val="22"/>
                <w:szCs w:val="22"/>
              </w:rPr>
            </w:pPr>
            <w:r w:rsidRPr="00DA1BF8">
              <w:rPr>
                <w:rFonts w:eastAsia="Arial"/>
                <w:sz w:val="22"/>
                <w:szCs w:val="22"/>
              </w:rPr>
              <w:t>20 August 2021</w:t>
            </w:r>
          </w:p>
          <w:p w14:paraId="12D2EB76" w14:textId="77777777" w:rsidR="00DA1BF8" w:rsidRPr="00DA1BF8" w:rsidRDefault="00DA1BF8" w:rsidP="00DA1BF8">
            <w:pPr>
              <w:pStyle w:val="Default"/>
              <w:spacing w:before="120" w:after="120"/>
              <w:cnfStyle w:val="000000000000" w:firstRow="0" w:lastRow="0" w:firstColumn="0" w:lastColumn="0" w:oddVBand="0" w:evenVBand="0" w:oddHBand="0" w:evenHBand="0" w:firstRowFirstColumn="0" w:firstRowLastColumn="0" w:lastRowFirstColumn="0" w:lastRowLastColumn="0"/>
              <w:rPr>
                <w:color w:val="auto"/>
                <w:sz w:val="22"/>
                <w:szCs w:val="22"/>
              </w:rPr>
            </w:pPr>
            <w:r w:rsidRPr="00DA1BF8">
              <w:rPr>
                <w:rFonts w:eastAsia="Arial"/>
                <w:sz w:val="22"/>
                <w:szCs w:val="22"/>
              </w:rPr>
              <w:t>Mediation</w:t>
            </w:r>
          </w:p>
        </w:tc>
      </w:tr>
      <w:tr w:rsidR="00DA1BF8" w:rsidRPr="0065200F" w14:paraId="51023EF8" w14:textId="77777777" w:rsidTr="00DA1BF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4B36853C" w14:textId="77777777" w:rsidR="00DA1BF8" w:rsidRPr="00DA1BF8" w:rsidRDefault="00DA1BF8" w:rsidP="00DA1BF8">
            <w:pPr>
              <w:pStyle w:val="Default"/>
              <w:spacing w:before="120" w:after="120"/>
              <w:rPr>
                <w:color w:val="auto"/>
                <w:sz w:val="22"/>
                <w:szCs w:val="22"/>
              </w:rPr>
            </w:pPr>
            <w:r w:rsidRPr="00DA1BF8">
              <w:rPr>
                <w:sz w:val="22"/>
                <w:szCs w:val="22"/>
              </w:rPr>
              <w:t xml:space="preserve">BSC ats </w:t>
            </w:r>
            <w:proofErr w:type="spellStart"/>
            <w:r w:rsidRPr="00DA1BF8">
              <w:rPr>
                <w:sz w:val="22"/>
                <w:szCs w:val="22"/>
              </w:rPr>
              <w:t>Mateer</w:t>
            </w:r>
            <w:proofErr w:type="spellEnd"/>
            <w:r w:rsidRPr="00DA1BF8">
              <w:rPr>
                <w:sz w:val="22"/>
                <w:szCs w:val="22"/>
              </w:rPr>
              <w:t xml:space="preserve"> </w:t>
            </w:r>
          </w:p>
        </w:tc>
        <w:tc>
          <w:tcPr>
            <w:tcW w:w="1948" w:type="dxa"/>
            <w:vAlign w:val="center"/>
          </w:tcPr>
          <w:p w14:paraId="05A23A8C"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DA1BF8">
              <w:rPr>
                <w:sz w:val="22"/>
                <w:szCs w:val="22"/>
              </w:rPr>
              <w:t xml:space="preserve">Class 1 Application </w:t>
            </w:r>
          </w:p>
        </w:tc>
        <w:tc>
          <w:tcPr>
            <w:tcW w:w="2084" w:type="dxa"/>
            <w:vAlign w:val="center"/>
          </w:tcPr>
          <w:p w14:paraId="3BACC7FA"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color w:val="auto"/>
                <w:sz w:val="22"/>
                <w:szCs w:val="22"/>
              </w:rPr>
            </w:pPr>
            <w:r w:rsidRPr="00DA1BF8">
              <w:rPr>
                <w:sz w:val="22"/>
                <w:szCs w:val="22"/>
              </w:rPr>
              <w:t>51 Brownell Drive, Byron Bay</w:t>
            </w:r>
          </w:p>
        </w:tc>
        <w:tc>
          <w:tcPr>
            <w:tcW w:w="1618" w:type="dxa"/>
            <w:vAlign w:val="center"/>
          </w:tcPr>
          <w:p w14:paraId="6E80A7B8"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z w:val="22"/>
              </w:rPr>
              <w:t>LEC 2021/163283</w:t>
            </w:r>
          </w:p>
        </w:tc>
        <w:tc>
          <w:tcPr>
            <w:tcW w:w="1351" w:type="dxa"/>
            <w:vAlign w:val="center"/>
          </w:tcPr>
          <w:p w14:paraId="58AF3F3E" w14:textId="76771B56" w:rsidR="00DA1BF8" w:rsidRPr="00DA1BF8" w:rsidRDefault="00DA1BF8" w:rsidP="00DA1BF8">
            <w:pPr>
              <w:tabs>
                <w:tab w:val="right" w:pos="1059"/>
              </w:tabs>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Pr>
                <w:rFonts w:cs="Arial"/>
                <w:sz w:val="22"/>
              </w:rPr>
              <w:t>Included above</w:t>
            </w:r>
          </w:p>
        </w:tc>
        <w:tc>
          <w:tcPr>
            <w:tcW w:w="1799" w:type="dxa"/>
            <w:vAlign w:val="center"/>
          </w:tcPr>
          <w:p w14:paraId="561A2209" w14:textId="77777777" w:rsidR="00DA1BF8" w:rsidRPr="00DA1BF8" w:rsidRDefault="00DA1BF8" w:rsidP="00DA1BF8">
            <w:pPr>
              <w:pStyle w:val="Default"/>
              <w:spacing w:before="120" w:after="120"/>
              <w:cnfStyle w:val="000000100000" w:firstRow="0" w:lastRow="0" w:firstColumn="0" w:lastColumn="0" w:oddVBand="0" w:evenVBand="0" w:oddHBand="1" w:evenHBand="0" w:firstRowFirstColumn="0" w:firstRowLastColumn="0" w:lastRowFirstColumn="0" w:lastRowLastColumn="0"/>
              <w:rPr>
                <w:rFonts w:eastAsia="Arial"/>
                <w:sz w:val="22"/>
                <w:szCs w:val="22"/>
              </w:rPr>
            </w:pPr>
            <w:r w:rsidRPr="00DA1BF8">
              <w:rPr>
                <w:rFonts w:eastAsia="Arial"/>
                <w:sz w:val="22"/>
                <w:szCs w:val="22"/>
              </w:rPr>
              <w:t>20 August 2021</w:t>
            </w:r>
          </w:p>
          <w:p w14:paraId="43989E6B" w14:textId="77777777" w:rsidR="00DA1BF8" w:rsidRPr="00DA1BF8" w:rsidRDefault="00DA1BF8" w:rsidP="00DA1BF8">
            <w:pPr>
              <w:spacing w:before="120" w:after="120"/>
              <w:cnfStyle w:val="000000100000" w:firstRow="0" w:lastRow="0" w:firstColumn="0" w:lastColumn="0" w:oddVBand="0" w:evenVBand="0" w:oddHBand="1" w:evenHBand="0" w:firstRowFirstColumn="0" w:firstRowLastColumn="0" w:lastRowFirstColumn="0" w:lastRowLastColumn="0"/>
              <w:rPr>
                <w:rFonts w:cs="Arial"/>
                <w:sz w:val="22"/>
              </w:rPr>
            </w:pPr>
            <w:r w:rsidRPr="00DA1BF8">
              <w:rPr>
                <w:rFonts w:cs="Arial"/>
                <w:spacing w:val="-1"/>
                <w:sz w:val="22"/>
              </w:rPr>
              <w:t>Conciliation Conference</w:t>
            </w:r>
          </w:p>
        </w:tc>
      </w:tr>
    </w:tbl>
    <w:p w14:paraId="22A24A60" w14:textId="311D70F2" w:rsidR="00DA1BF8" w:rsidRPr="00DA1BF8" w:rsidRDefault="00DA1BF8" w:rsidP="00DA1BF8">
      <w:pPr>
        <w:rPr>
          <w:lang w:eastAsia="en-AU"/>
        </w:rPr>
        <w:sectPr w:rsidR="00DA1BF8" w:rsidRPr="00DA1BF8" w:rsidSect="00395049">
          <w:pgSz w:w="11906" w:h="16838"/>
          <w:pgMar w:top="824" w:right="849" w:bottom="1134" w:left="709" w:header="284" w:footer="202" w:gutter="0"/>
          <w:cols w:space="708"/>
          <w:docGrid w:linePitch="360"/>
        </w:sectPr>
      </w:pPr>
    </w:p>
    <w:p w14:paraId="470BFF78" w14:textId="77777777" w:rsidR="004609C3" w:rsidRPr="0065200F" w:rsidRDefault="004609C3" w:rsidP="00334FEC">
      <w:pPr>
        <w:pStyle w:val="Heading2"/>
        <w:rPr>
          <w:smallCaps/>
        </w:rPr>
      </w:pPr>
      <w:bookmarkStart w:id="351" w:name="_Toc524094554"/>
      <w:bookmarkStart w:id="352" w:name="_Toc525719702"/>
      <w:r w:rsidRPr="0065200F">
        <w:lastRenderedPageBreak/>
        <w:t>B.  Local Court Prosecutions and Appeals Against Penalty Notices, and appeals from Local Court decisions</w:t>
      </w:r>
      <w:bookmarkEnd w:id="351"/>
      <w:bookmarkEnd w:id="352"/>
      <w:r w:rsidRPr="0065200F">
        <w:t xml:space="preserve"> </w:t>
      </w:r>
    </w:p>
    <w:p w14:paraId="5690BA21" w14:textId="77777777" w:rsidR="00334FEC" w:rsidRPr="004D033E" w:rsidRDefault="00334FEC" w:rsidP="00334FEC">
      <w:r>
        <w:rPr>
          <w:rFonts w:cs="Arial"/>
        </w:rPr>
        <w:t>104</w:t>
      </w:r>
      <w:r w:rsidRPr="004D033E">
        <w:rPr>
          <w:rFonts w:cs="Arial"/>
        </w:rPr>
        <w:t xml:space="preserve"> matters were finalised during th</w:t>
      </w:r>
      <w:r>
        <w:rPr>
          <w:rFonts w:cs="Arial"/>
        </w:rPr>
        <w:t>e reporting period. Of these 76</w:t>
      </w:r>
      <w:r w:rsidRPr="004D033E">
        <w:rPr>
          <w:rFonts w:cs="Arial"/>
        </w:rPr>
        <w:t xml:space="preserve"> were matters </w:t>
      </w:r>
      <w:r>
        <w:rPr>
          <w:rFonts w:cs="Arial"/>
        </w:rPr>
        <w:t>commenced against Council and 28</w:t>
      </w:r>
      <w:r w:rsidRPr="004D033E">
        <w:rPr>
          <w:rFonts w:cs="Arial"/>
        </w:rPr>
        <w:t xml:space="preserve"> were commenced by Council</w:t>
      </w:r>
      <w:r w:rsidRPr="004D033E">
        <w:t xml:space="preserve">. </w:t>
      </w:r>
    </w:p>
    <w:p w14:paraId="6DDC4926" w14:textId="77777777" w:rsidR="004609C3" w:rsidRPr="00334FEC" w:rsidRDefault="004609C3" w:rsidP="00334FEC">
      <w:pPr>
        <w:pStyle w:val="Heading4"/>
      </w:pPr>
      <w:r w:rsidRPr="0065200F">
        <w:t>Methods of finalisation during reporting period of matters commenced against Council</w:t>
      </w:r>
    </w:p>
    <w:tbl>
      <w:tblPr>
        <w:tblStyle w:val="LightList-Accent1"/>
        <w:tblW w:w="5000" w:type="pct"/>
        <w:tblLook w:val="04A0" w:firstRow="1" w:lastRow="0" w:firstColumn="1" w:lastColumn="0" w:noHBand="0" w:noVBand="1"/>
        <w:tblDescription w:val="Table showing the methods of finanlisation in the local court prosecutions"/>
      </w:tblPr>
      <w:tblGrid>
        <w:gridCol w:w="8886"/>
        <w:gridCol w:w="1442"/>
      </w:tblGrid>
      <w:tr w:rsidR="004609C3" w:rsidRPr="0065200F" w14:paraId="72F4AC4E" w14:textId="77777777" w:rsidTr="0076138E">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36EF289F" w14:textId="77777777" w:rsidR="004609C3" w:rsidRPr="0065200F" w:rsidRDefault="004609C3" w:rsidP="00334FEC">
            <w:pPr>
              <w:suppressAutoHyphens/>
              <w:autoSpaceDE w:val="0"/>
              <w:autoSpaceDN w:val="0"/>
              <w:adjustRightInd w:val="0"/>
              <w:spacing w:before="120" w:after="120" w:line="288" w:lineRule="auto"/>
              <w:ind w:left="57"/>
              <w:textAlignment w:val="center"/>
              <w:rPr>
                <w:rFonts w:cs="Arial"/>
                <w:spacing w:val="4"/>
              </w:rPr>
            </w:pPr>
            <w:bookmarkStart w:id="353" w:name="RowTitle_124"/>
            <w:bookmarkEnd w:id="353"/>
            <w:r>
              <w:rPr>
                <w:rFonts w:cs="Arial"/>
                <w:bCs w:val="0"/>
              </w:rPr>
              <w:t>Method of finalisation</w:t>
            </w:r>
          </w:p>
        </w:tc>
        <w:tc>
          <w:tcPr>
            <w:tcW w:w="698" w:type="pct"/>
          </w:tcPr>
          <w:p w14:paraId="0FF6324F" w14:textId="77777777" w:rsidR="004609C3" w:rsidRDefault="004609C3" w:rsidP="00334FEC">
            <w:pPr>
              <w:suppressAutoHyphens/>
              <w:autoSpaceDE w:val="0"/>
              <w:autoSpaceDN w:val="0"/>
              <w:adjustRightInd w:val="0"/>
              <w:spacing w:before="120" w:after="120" w:line="288" w:lineRule="auto"/>
              <w:ind w:left="57"/>
              <w:jc w:val="center"/>
              <w:textAlignment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Number</w:t>
            </w:r>
          </w:p>
        </w:tc>
      </w:tr>
      <w:tr w:rsidR="00334FEC" w:rsidRPr="0065200F" w14:paraId="0484E310" w14:textId="77777777" w:rsidTr="0076138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2F83219A" w14:textId="77777777" w:rsidR="00334FEC" w:rsidRPr="0065200F" w:rsidRDefault="00334FEC" w:rsidP="00334FEC">
            <w:pPr>
              <w:suppressAutoHyphens/>
              <w:autoSpaceDE w:val="0"/>
              <w:autoSpaceDN w:val="0"/>
              <w:adjustRightInd w:val="0"/>
              <w:spacing w:before="120" w:after="120" w:line="288" w:lineRule="auto"/>
              <w:ind w:left="57"/>
              <w:textAlignment w:val="center"/>
              <w:rPr>
                <w:rFonts w:cs="Arial"/>
                <w:b w:val="0"/>
              </w:rPr>
            </w:pPr>
            <w:r w:rsidRPr="0065200F">
              <w:rPr>
                <w:rFonts w:cs="Arial"/>
                <w:spacing w:val="4"/>
              </w:rPr>
              <w:t xml:space="preserve">Withdrawn by Council </w:t>
            </w:r>
          </w:p>
        </w:tc>
        <w:tc>
          <w:tcPr>
            <w:tcW w:w="698" w:type="pct"/>
          </w:tcPr>
          <w:p w14:paraId="54ACCEC3" w14:textId="76CB8A4E" w:rsidR="00334FEC" w:rsidRPr="00CF6DF2" w:rsidRDefault="00334FEC" w:rsidP="00334FEC">
            <w:pPr>
              <w:suppressAutoHyphens/>
              <w:autoSpaceDE w:val="0"/>
              <w:autoSpaceDN w:val="0"/>
              <w:adjustRightInd w:val="0"/>
              <w:spacing w:before="120" w:after="120"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sidRPr="006B4A75">
              <w:rPr>
                <w:rFonts w:cs="Arial"/>
              </w:rPr>
              <w:t>33</w:t>
            </w:r>
          </w:p>
        </w:tc>
      </w:tr>
      <w:tr w:rsidR="00334FEC" w:rsidRPr="0065200F" w14:paraId="3A9C37F1" w14:textId="77777777" w:rsidTr="0076138E">
        <w:trPr>
          <w:trHeight w:val="311"/>
        </w:trPr>
        <w:tc>
          <w:tcPr>
            <w:cnfStyle w:val="001000000000" w:firstRow="0" w:lastRow="0" w:firstColumn="1" w:lastColumn="0" w:oddVBand="0" w:evenVBand="0" w:oddHBand="0" w:evenHBand="0" w:firstRowFirstColumn="0" w:firstRowLastColumn="0" w:lastRowFirstColumn="0" w:lastRowLastColumn="0"/>
            <w:tcW w:w="4302" w:type="pct"/>
          </w:tcPr>
          <w:p w14:paraId="79079694" w14:textId="77777777" w:rsidR="00334FEC" w:rsidRPr="0065200F" w:rsidRDefault="00334FEC" w:rsidP="00334FEC">
            <w:pPr>
              <w:suppressAutoHyphens/>
              <w:autoSpaceDE w:val="0"/>
              <w:autoSpaceDN w:val="0"/>
              <w:adjustRightInd w:val="0"/>
              <w:spacing w:before="120" w:after="120" w:line="288" w:lineRule="auto"/>
              <w:ind w:left="57"/>
              <w:textAlignment w:val="center"/>
              <w:rPr>
                <w:rFonts w:cs="Arial"/>
                <w:spacing w:val="4"/>
              </w:rPr>
            </w:pPr>
            <w:r w:rsidRPr="0065200F">
              <w:rPr>
                <w:rFonts w:cs="Arial"/>
                <w:spacing w:val="4"/>
              </w:rPr>
              <w:t>Withdrawn on basis of undertakings given to Council/Court</w:t>
            </w:r>
          </w:p>
        </w:tc>
        <w:tc>
          <w:tcPr>
            <w:tcW w:w="698" w:type="pct"/>
          </w:tcPr>
          <w:p w14:paraId="3328ADB1" w14:textId="1D948DC3" w:rsidR="00334FEC" w:rsidRPr="00CF6DF2" w:rsidRDefault="00334FEC" w:rsidP="00334FEC">
            <w:pPr>
              <w:suppressAutoHyphens/>
              <w:autoSpaceDE w:val="0"/>
              <w:autoSpaceDN w:val="0"/>
              <w:adjustRightInd w:val="0"/>
              <w:spacing w:before="120" w:after="120" w:line="288" w:lineRule="auto"/>
              <w:ind w:left="57"/>
              <w:jc w:val="center"/>
              <w:textAlignment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334FEC" w:rsidRPr="0065200F" w14:paraId="1BC57610" w14:textId="77777777" w:rsidTr="0076138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161AEDD2" w14:textId="77777777" w:rsidR="00334FEC" w:rsidRPr="0065200F" w:rsidRDefault="00334FEC" w:rsidP="00334FEC">
            <w:pPr>
              <w:suppressAutoHyphens/>
              <w:autoSpaceDE w:val="0"/>
              <w:autoSpaceDN w:val="0"/>
              <w:adjustRightInd w:val="0"/>
              <w:spacing w:before="120" w:after="120" w:line="288" w:lineRule="auto"/>
              <w:ind w:left="57"/>
              <w:textAlignment w:val="center"/>
              <w:rPr>
                <w:rFonts w:cs="Arial"/>
                <w:spacing w:val="4"/>
              </w:rPr>
            </w:pPr>
            <w:r w:rsidRPr="0065200F">
              <w:rPr>
                <w:rFonts w:cs="Arial"/>
                <w:spacing w:val="4"/>
              </w:rPr>
              <w:t xml:space="preserve">Dismissed by Court </w:t>
            </w:r>
          </w:p>
        </w:tc>
        <w:tc>
          <w:tcPr>
            <w:tcW w:w="698" w:type="pct"/>
          </w:tcPr>
          <w:p w14:paraId="22225FE4" w14:textId="4D5C0BF9" w:rsidR="00334FEC" w:rsidRPr="00CF6DF2" w:rsidRDefault="00334FEC" w:rsidP="00334FEC">
            <w:pPr>
              <w:suppressAutoHyphens/>
              <w:autoSpaceDE w:val="0"/>
              <w:autoSpaceDN w:val="0"/>
              <w:adjustRightInd w:val="0"/>
              <w:spacing w:before="120" w:after="120"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334FEC" w:rsidRPr="0065200F" w14:paraId="01E9DA4C" w14:textId="77777777" w:rsidTr="0076138E">
        <w:trPr>
          <w:trHeight w:val="311"/>
        </w:trPr>
        <w:tc>
          <w:tcPr>
            <w:cnfStyle w:val="001000000000" w:firstRow="0" w:lastRow="0" w:firstColumn="1" w:lastColumn="0" w:oddVBand="0" w:evenVBand="0" w:oddHBand="0" w:evenHBand="0" w:firstRowFirstColumn="0" w:firstRowLastColumn="0" w:lastRowFirstColumn="0" w:lastRowLastColumn="0"/>
            <w:tcW w:w="4302" w:type="pct"/>
          </w:tcPr>
          <w:p w14:paraId="014EFB30" w14:textId="77777777" w:rsidR="00334FEC" w:rsidRPr="0065200F" w:rsidRDefault="00334FEC" w:rsidP="00334FEC">
            <w:pPr>
              <w:suppressAutoHyphens/>
              <w:autoSpaceDE w:val="0"/>
              <w:autoSpaceDN w:val="0"/>
              <w:adjustRightInd w:val="0"/>
              <w:spacing w:before="120" w:after="120" w:line="288" w:lineRule="auto"/>
              <w:ind w:left="57"/>
              <w:textAlignment w:val="center"/>
              <w:rPr>
                <w:rFonts w:cs="Arial"/>
                <w:spacing w:val="4"/>
              </w:rPr>
            </w:pPr>
            <w:r w:rsidRPr="0065200F">
              <w:rPr>
                <w:rFonts w:cs="Arial"/>
                <w:spacing w:val="4"/>
              </w:rPr>
              <w:t>Section 10 Dismissal by Court</w:t>
            </w:r>
          </w:p>
        </w:tc>
        <w:tc>
          <w:tcPr>
            <w:tcW w:w="698" w:type="pct"/>
          </w:tcPr>
          <w:p w14:paraId="4E071CD4" w14:textId="569A8724" w:rsidR="00334FEC" w:rsidRPr="00CF6DF2" w:rsidRDefault="00334FEC" w:rsidP="00334FEC">
            <w:pPr>
              <w:suppressAutoHyphens/>
              <w:autoSpaceDE w:val="0"/>
              <w:autoSpaceDN w:val="0"/>
              <w:adjustRightInd w:val="0"/>
              <w:spacing w:before="120" w:after="120" w:line="288" w:lineRule="auto"/>
              <w:ind w:left="57"/>
              <w:jc w:val="center"/>
              <w:textAlignment w:val="center"/>
              <w:cnfStyle w:val="000000000000" w:firstRow="0" w:lastRow="0" w:firstColumn="0" w:lastColumn="0" w:oddVBand="0" w:evenVBand="0" w:oddHBand="0" w:evenHBand="0" w:firstRowFirstColumn="0" w:firstRowLastColumn="0" w:lastRowFirstColumn="0" w:lastRowLastColumn="0"/>
              <w:rPr>
                <w:rFonts w:cs="Arial"/>
              </w:rPr>
            </w:pPr>
            <w:r w:rsidRPr="006B4A75">
              <w:rPr>
                <w:rFonts w:cs="Arial"/>
              </w:rPr>
              <w:t>1</w:t>
            </w:r>
            <w:r>
              <w:rPr>
                <w:rFonts w:cs="Arial"/>
              </w:rPr>
              <w:t>7</w:t>
            </w:r>
          </w:p>
        </w:tc>
      </w:tr>
      <w:tr w:rsidR="00334FEC" w:rsidRPr="0065200F" w14:paraId="0C3833EA" w14:textId="77777777" w:rsidTr="0076138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0368360F" w14:textId="77777777" w:rsidR="00334FEC" w:rsidRPr="0065200F" w:rsidRDefault="00334FEC" w:rsidP="00334FEC">
            <w:pPr>
              <w:suppressAutoHyphens/>
              <w:autoSpaceDE w:val="0"/>
              <w:autoSpaceDN w:val="0"/>
              <w:adjustRightInd w:val="0"/>
              <w:spacing w:before="120" w:after="120" w:line="288" w:lineRule="auto"/>
              <w:ind w:left="57"/>
              <w:textAlignment w:val="center"/>
              <w:rPr>
                <w:rFonts w:cs="Arial"/>
                <w:spacing w:val="4"/>
              </w:rPr>
            </w:pPr>
            <w:r w:rsidRPr="0065200F">
              <w:rPr>
                <w:rFonts w:cs="Arial"/>
                <w:spacing w:val="4"/>
              </w:rPr>
              <w:t>Convicted</w:t>
            </w:r>
          </w:p>
        </w:tc>
        <w:tc>
          <w:tcPr>
            <w:tcW w:w="698" w:type="pct"/>
          </w:tcPr>
          <w:p w14:paraId="4FEE8384" w14:textId="7487C817" w:rsidR="00334FEC" w:rsidRPr="00CF6DF2" w:rsidRDefault="00334FEC" w:rsidP="00334FEC">
            <w:pPr>
              <w:suppressAutoHyphens/>
              <w:autoSpaceDE w:val="0"/>
              <w:autoSpaceDN w:val="0"/>
              <w:adjustRightInd w:val="0"/>
              <w:spacing w:before="120" w:after="120"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sidRPr="006B4A75">
              <w:rPr>
                <w:rFonts w:cs="Arial"/>
              </w:rPr>
              <w:t>5</w:t>
            </w:r>
            <w:r>
              <w:rPr>
                <w:rFonts w:cs="Arial"/>
              </w:rPr>
              <w:t>4</w:t>
            </w:r>
          </w:p>
        </w:tc>
      </w:tr>
    </w:tbl>
    <w:p w14:paraId="632C61CF" w14:textId="77777777" w:rsidR="004609C3" w:rsidRDefault="004609C3" w:rsidP="004609C3">
      <w:pPr>
        <w:pStyle w:val="Heading4"/>
        <w:rPr>
          <w:sz w:val="22"/>
          <w:szCs w:val="22"/>
        </w:rPr>
        <w:sectPr w:rsidR="004609C3" w:rsidSect="002B2BB6">
          <w:pgSz w:w="11906" w:h="16838"/>
          <w:pgMar w:top="824" w:right="849" w:bottom="1134" w:left="709" w:header="284" w:footer="209" w:gutter="0"/>
          <w:cols w:space="708"/>
          <w:docGrid w:linePitch="360"/>
        </w:sectPr>
      </w:pPr>
    </w:p>
    <w:p w14:paraId="38B13F2E" w14:textId="0A64BC65" w:rsidR="004609C3" w:rsidRDefault="004609C3" w:rsidP="00334FEC">
      <w:pPr>
        <w:pStyle w:val="Heading4"/>
        <w:rPr>
          <w:lang w:val="en-GB"/>
        </w:rPr>
      </w:pPr>
      <w:r w:rsidRPr="00DB7219">
        <w:lastRenderedPageBreak/>
        <w:t>Matters Settled</w:t>
      </w:r>
      <w:r>
        <w:rPr>
          <w:lang w:val="en-GB"/>
        </w:rPr>
        <w:t xml:space="preserve"> 1 July 20</w:t>
      </w:r>
      <w:r w:rsidR="00334FEC">
        <w:rPr>
          <w:lang w:val="en-GB"/>
        </w:rPr>
        <w:t>20</w:t>
      </w:r>
      <w:r>
        <w:rPr>
          <w:lang w:val="en-GB"/>
        </w:rPr>
        <w:t xml:space="preserve"> to 30 </w:t>
      </w:r>
      <w:r w:rsidRPr="00334FEC">
        <w:t>June</w:t>
      </w:r>
      <w:r>
        <w:rPr>
          <w:lang w:val="en-GB"/>
        </w:rPr>
        <w:t xml:space="preserve"> 202</w:t>
      </w:r>
      <w:r w:rsidR="00334FEC">
        <w:rPr>
          <w:lang w:val="en-GB"/>
        </w:rPr>
        <w:t>1</w:t>
      </w:r>
    </w:p>
    <w:tbl>
      <w:tblPr>
        <w:tblStyle w:val="LightList-Accent1"/>
        <w:tblW w:w="0" w:type="auto"/>
        <w:tblBorders>
          <w:top w:val="single" w:sz="4" w:space="0" w:color="00555F" w:themeColor="accent2" w:themeShade="BF"/>
          <w:left w:val="single" w:sz="4" w:space="0" w:color="00555F" w:themeColor="accent2" w:themeShade="BF"/>
          <w:bottom w:val="single" w:sz="4" w:space="0" w:color="00555F" w:themeColor="accent2" w:themeShade="BF"/>
          <w:right w:val="single" w:sz="4" w:space="0" w:color="00555F" w:themeColor="accent2" w:themeShade="BF"/>
          <w:insideH w:val="single" w:sz="4" w:space="0" w:color="00555F" w:themeColor="accent2" w:themeShade="BF"/>
          <w:insideV w:val="single" w:sz="4" w:space="0" w:color="00555F" w:themeColor="accent2" w:themeShade="BF"/>
        </w:tblBorders>
        <w:tblLook w:val="04A0" w:firstRow="1" w:lastRow="0" w:firstColumn="1" w:lastColumn="0" w:noHBand="0" w:noVBand="1"/>
      </w:tblPr>
      <w:tblGrid>
        <w:gridCol w:w="1554"/>
        <w:gridCol w:w="3749"/>
        <w:gridCol w:w="2165"/>
        <w:gridCol w:w="1628"/>
        <w:gridCol w:w="1242"/>
      </w:tblGrid>
      <w:tr w:rsidR="00334FEC" w:rsidRPr="005D71A8" w14:paraId="4D820184" w14:textId="77777777" w:rsidTr="00334FE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75E0DCC" w14:textId="77777777" w:rsidR="00334FEC" w:rsidRPr="00334FEC" w:rsidRDefault="00334FEC" w:rsidP="00334FEC">
            <w:pPr>
              <w:pStyle w:val="TableHeadings"/>
              <w:spacing w:after="120"/>
              <w:rPr>
                <w:b/>
                <w:bCs w:val="0"/>
              </w:rPr>
            </w:pPr>
            <w:r w:rsidRPr="00334FEC">
              <w:rPr>
                <w:b/>
                <w:bCs w:val="0"/>
              </w:rPr>
              <w:br w:type="page"/>
            </w:r>
            <w:r w:rsidRPr="00334FEC">
              <w:rPr>
                <w:b/>
                <w:bCs w:val="0"/>
              </w:rPr>
              <w:br w:type="page"/>
              <w:t>Matter</w:t>
            </w:r>
          </w:p>
          <w:p w14:paraId="0E440E66" w14:textId="77777777" w:rsidR="00334FEC" w:rsidRPr="00334FEC" w:rsidRDefault="00334FEC" w:rsidP="00334FEC">
            <w:pPr>
              <w:pStyle w:val="TableHeadings"/>
              <w:spacing w:after="120"/>
              <w:rPr>
                <w:b/>
                <w:bCs w:val="0"/>
              </w:rPr>
            </w:pPr>
            <w:r w:rsidRPr="00334FEC">
              <w:rPr>
                <w:b/>
                <w:bCs w:val="0"/>
              </w:rPr>
              <w:t>BSC v</w:t>
            </w:r>
          </w:p>
        </w:tc>
        <w:tc>
          <w:tcPr>
            <w:tcW w:w="0" w:type="auto"/>
          </w:tcPr>
          <w:p w14:paraId="63E916E0" w14:textId="77777777" w:rsidR="00334FEC" w:rsidRPr="00334FEC" w:rsidRDefault="00334FEC" w:rsidP="00334FEC">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334FEC">
              <w:rPr>
                <w:b/>
                <w:bCs w:val="0"/>
              </w:rPr>
              <w:t>Brief Description of Matter</w:t>
            </w:r>
          </w:p>
        </w:tc>
        <w:tc>
          <w:tcPr>
            <w:tcW w:w="0" w:type="auto"/>
          </w:tcPr>
          <w:p w14:paraId="001F7595" w14:textId="77777777" w:rsidR="00334FEC" w:rsidRPr="00334FEC" w:rsidRDefault="00334FEC" w:rsidP="00334FEC">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334FEC">
              <w:rPr>
                <w:b/>
                <w:bCs w:val="0"/>
              </w:rPr>
              <w:t>Status</w:t>
            </w:r>
          </w:p>
        </w:tc>
        <w:tc>
          <w:tcPr>
            <w:tcW w:w="0" w:type="auto"/>
          </w:tcPr>
          <w:p w14:paraId="51EE7F50" w14:textId="77777777" w:rsidR="00334FEC" w:rsidRPr="00334FEC" w:rsidRDefault="00334FEC" w:rsidP="00334FEC">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334FEC">
              <w:rPr>
                <w:b/>
                <w:bCs w:val="0"/>
              </w:rPr>
              <w:t>Next step/ milestone due date</w:t>
            </w:r>
          </w:p>
        </w:tc>
        <w:tc>
          <w:tcPr>
            <w:tcW w:w="0" w:type="auto"/>
          </w:tcPr>
          <w:p w14:paraId="45970405" w14:textId="77777777" w:rsidR="00334FEC" w:rsidRPr="00334FEC" w:rsidRDefault="00334FEC" w:rsidP="00334FEC">
            <w:pPr>
              <w:pStyle w:val="TableHeadings"/>
              <w:spacing w:after="120"/>
              <w:cnfStyle w:val="100000000000" w:firstRow="1" w:lastRow="0" w:firstColumn="0" w:lastColumn="0" w:oddVBand="0" w:evenVBand="0" w:oddHBand="0" w:evenHBand="0" w:firstRowFirstColumn="0" w:firstRowLastColumn="0" w:lastRowFirstColumn="0" w:lastRowLastColumn="0"/>
              <w:rPr>
                <w:b/>
                <w:bCs w:val="0"/>
              </w:rPr>
            </w:pPr>
            <w:r w:rsidRPr="00334FEC">
              <w:rPr>
                <w:b/>
                <w:bCs w:val="0"/>
              </w:rPr>
              <w:t>Costs 2020/21</w:t>
            </w:r>
          </w:p>
        </w:tc>
      </w:tr>
      <w:tr w:rsidR="00334FEC" w:rsidRPr="00EF19B6" w14:paraId="1846001D"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F810CA8" w14:textId="77777777" w:rsidR="00334FEC" w:rsidRPr="00334FEC" w:rsidRDefault="00334FEC" w:rsidP="00334FEC">
            <w:pPr>
              <w:spacing w:before="120" w:after="120"/>
              <w:rPr>
                <w:rFonts w:cs="Arial"/>
                <w:sz w:val="22"/>
              </w:rPr>
            </w:pPr>
            <w:r w:rsidRPr="00334FEC">
              <w:rPr>
                <w:rFonts w:cs="Arial"/>
                <w:sz w:val="22"/>
              </w:rPr>
              <w:t xml:space="preserve">Burrell </w:t>
            </w:r>
          </w:p>
        </w:tc>
        <w:tc>
          <w:tcPr>
            <w:tcW w:w="0" w:type="auto"/>
          </w:tcPr>
          <w:p w14:paraId="64CF4B7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7F8FFF08"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5237C31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4043A2C5"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7DC8247F"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22D208A"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7904CE3"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07F11EF" w14:textId="77777777" w:rsidR="00334FEC" w:rsidRPr="00334FEC" w:rsidRDefault="00334FEC" w:rsidP="00334FEC">
            <w:pPr>
              <w:spacing w:before="120" w:after="120"/>
              <w:rPr>
                <w:rFonts w:cs="Arial"/>
                <w:sz w:val="22"/>
              </w:rPr>
            </w:pPr>
            <w:r w:rsidRPr="00334FEC">
              <w:rPr>
                <w:rFonts w:cs="Arial"/>
                <w:sz w:val="22"/>
              </w:rPr>
              <w:t xml:space="preserve">Burrell </w:t>
            </w:r>
          </w:p>
        </w:tc>
        <w:tc>
          <w:tcPr>
            <w:tcW w:w="0" w:type="auto"/>
          </w:tcPr>
          <w:p w14:paraId="35DFCD8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65DD57E3"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(Tennyson Street) </w:t>
            </w:r>
          </w:p>
        </w:tc>
        <w:tc>
          <w:tcPr>
            <w:tcW w:w="0" w:type="auto"/>
          </w:tcPr>
          <w:p w14:paraId="77818C1C"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3FE8F68C"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674733BF"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1990CE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210BD37"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5E273EF" w14:textId="77777777" w:rsidR="00334FEC" w:rsidRPr="00334FEC" w:rsidRDefault="00334FEC" w:rsidP="00334FEC">
            <w:pPr>
              <w:spacing w:before="120" w:after="120"/>
              <w:rPr>
                <w:rFonts w:cs="Arial"/>
                <w:sz w:val="22"/>
              </w:rPr>
            </w:pPr>
            <w:r w:rsidRPr="00334FEC">
              <w:rPr>
                <w:rFonts w:cs="Arial"/>
                <w:sz w:val="22"/>
              </w:rPr>
              <w:t xml:space="preserve">Burrell </w:t>
            </w:r>
          </w:p>
        </w:tc>
        <w:tc>
          <w:tcPr>
            <w:tcW w:w="0" w:type="auto"/>
          </w:tcPr>
          <w:p w14:paraId="6B867F0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21C30169"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(Tennyson Street) </w:t>
            </w:r>
          </w:p>
        </w:tc>
        <w:tc>
          <w:tcPr>
            <w:tcW w:w="0" w:type="auto"/>
          </w:tcPr>
          <w:p w14:paraId="5119EDE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6AC80803"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16E8402C"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6F28CC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D4F6A55"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7379C8E" w14:textId="77777777" w:rsidR="00334FEC" w:rsidRPr="00334FEC" w:rsidRDefault="00334FEC" w:rsidP="00334FEC">
            <w:pPr>
              <w:spacing w:before="120" w:after="120"/>
              <w:rPr>
                <w:rFonts w:cs="Arial"/>
                <w:sz w:val="22"/>
              </w:rPr>
            </w:pPr>
            <w:r w:rsidRPr="00334FEC">
              <w:rPr>
                <w:rFonts w:cs="Arial"/>
                <w:sz w:val="22"/>
              </w:rPr>
              <w:t xml:space="preserve">Burrell </w:t>
            </w:r>
          </w:p>
        </w:tc>
        <w:tc>
          <w:tcPr>
            <w:tcW w:w="0" w:type="auto"/>
          </w:tcPr>
          <w:p w14:paraId="0B7DC88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Wilfully Obstruct listed officer in exercise of functions </w:t>
            </w:r>
          </w:p>
          <w:p w14:paraId="7383DFAD"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(Tennyson Street) </w:t>
            </w:r>
          </w:p>
        </w:tc>
        <w:tc>
          <w:tcPr>
            <w:tcW w:w="0" w:type="auto"/>
          </w:tcPr>
          <w:p w14:paraId="2528E5D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2D07060F"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01803ED3"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FF6E22B"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7E48ABD"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AAF14A2" w14:textId="77777777" w:rsidR="00334FEC" w:rsidRPr="00334FEC" w:rsidRDefault="00334FEC" w:rsidP="00334FEC">
            <w:pPr>
              <w:spacing w:before="120" w:after="120"/>
              <w:rPr>
                <w:rFonts w:cs="Arial"/>
                <w:sz w:val="22"/>
              </w:rPr>
            </w:pPr>
            <w:proofErr w:type="spellStart"/>
            <w:r w:rsidRPr="00334FEC">
              <w:rPr>
                <w:rFonts w:cs="Arial"/>
                <w:sz w:val="22"/>
              </w:rPr>
              <w:t>Twikler</w:t>
            </w:r>
            <w:proofErr w:type="spellEnd"/>
            <w:r w:rsidRPr="00334FEC">
              <w:rPr>
                <w:rFonts w:cs="Arial"/>
                <w:sz w:val="22"/>
              </w:rPr>
              <w:t xml:space="preserve"> </w:t>
            </w:r>
          </w:p>
        </w:tc>
        <w:tc>
          <w:tcPr>
            <w:tcW w:w="0" w:type="auto"/>
          </w:tcPr>
          <w:p w14:paraId="09B7739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parking sign </w:t>
            </w:r>
          </w:p>
          <w:p w14:paraId="5DD94243"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(Gilmore Crescent) </w:t>
            </w:r>
          </w:p>
        </w:tc>
        <w:tc>
          <w:tcPr>
            <w:tcW w:w="0" w:type="auto"/>
          </w:tcPr>
          <w:p w14:paraId="72CFF43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ED8765D"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section 10 </w:t>
            </w:r>
          </w:p>
        </w:tc>
        <w:tc>
          <w:tcPr>
            <w:tcW w:w="0" w:type="auto"/>
          </w:tcPr>
          <w:p w14:paraId="414190D9"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B5E9E1E"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9125D1A"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5AB4416" w14:textId="77777777" w:rsidR="00334FEC" w:rsidRPr="00334FEC" w:rsidRDefault="00334FEC" w:rsidP="00334FEC">
            <w:pPr>
              <w:spacing w:before="120" w:after="120"/>
              <w:rPr>
                <w:rFonts w:cs="Arial"/>
                <w:sz w:val="22"/>
              </w:rPr>
            </w:pPr>
            <w:proofErr w:type="spellStart"/>
            <w:r w:rsidRPr="00334FEC">
              <w:rPr>
                <w:rFonts w:cs="Arial"/>
                <w:sz w:val="22"/>
              </w:rPr>
              <w:t>Shotland</w:t>
            </w:r>
            <w:proofErr w:type="spellEnd"/>
            <w:r w:rsidRPr="00334FEC">
              <w:rPr>
                <w:rFonts w:cs="Arial"/>
                <w:sz w:val="22"/>
              </w:rPr>
              <w:t xml:space="preserve"> </w:t>
            </w:r>
          </w:p>
        </w:tc>
        <w:tc>
          <w:tcPr>
            <w:tcW w:w="0" w:type="auto"/>
          </w:tcPr>
          <w:p w14:paraId="365FC82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Owner of dog which rushes at/attacks/bites/harasses/chases any person/animal </w:t>
            </w:r>
          </w:p>
          <w:p w14:paraId="138E3093"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(Tallows beach) </w:t>
            </w:r>
          </w:p>
        </w:tc>
        <w:tc>
          <w:tcPr>
            <w:tcW w:w="0" w:type="auto"/>
          </w:tcPr>
          <w:p w14:paraId="50EA37E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446FF4E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$3000, costs $1250 </w:t>
            </w:r>
          </w:p>
        </w:tc>
        <w:tc>
          <w:tcPr>
            <w:tcW w:w="0" w:type="auto"/>
          </w:tcPr>
          <w:p w14:paraId="16134D83"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D915D46"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lang w:val="en-AU"/>
              </w:rPr>
            </w:pPr>
            <w:r w:rsidRPr="00334FEC">
              <w:rPr>
                <w:rFonts w:ascii="Arial" w:hAnsi="Arial" w:cs="Arial"/>
                <w:sz w:val="22"/>
                <w:lang w:val="en-AU"/>
              </w:rPr>
              <w:t>$1,982.72</w:t>
            </w:r>
          </w:p>
          <w:p w14:paraId="4CB4399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p>
        </w:tc>
      </w:tr>
      <w:tr w:rsidR="00334FEC" w:rsidRPr="00EF19B6" w14:paraId="2F415C69"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08A82F8" w14:textId="77777777" w:rsidR="00334FEC" w:rsidRPr="00334FEC" w:rsidRDefault="00334FEC" w:rsidP="00334FEC">
            <w:pPr>
              <w:spacing w:before="120" w:after="120"/>
              <w:rPr>
                <w:rFonts w:cs="Arial"/>
                <w:sz w:val="22"/>
              </w:rPr>
            </w:pPr>
            <w:proofErr w:type="spellStart"/>
            <w:r w:rsidRPr="00334FEC">
              <w:rPr>
                <w:rFonts w:cs="Arial"/>
                <w:sz w:val="22"/>
              </w:rPr>
              <w:t>Shotland</w:t>
            </w:r>
            <w:proofErr w:type="spellEnd"/>
            <w:r w:rsidRPr="00334FEC">
              <w:rPr>
                <w:rFonts w:cs="Arial"/>
                <w:sz w:val="22"/>
              </w:rPr>
              <w:t xml:space="preserve"> </w:t>
            </w:r>
          </w:p>
        </w:tc>
        <w:tc>
          <w:tcPr>
            <w:tcW w:w="0" w:type="auto"/>
          </w:tcPr>
          <w:p w14:paraId="2CCF1360"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Sell or advertise sale dangerous or proposed dangerous dog </w:t>
            </w:r>
          </w:p>
        </w:tc>
        <w:tc>
          <w:tcPr>
            <w:tcW w:w="0" w:type="auto"/>
          </w:tcPr>
          <w:p w14:paraId="1F2714F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395BAEA1"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0D47361A"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FF32E3A"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0F37E6D"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982ED00" w14:textId="77777777" w:rsidR="00334FEC" w:rsidRPr="00334FEC" w:rsidRDefault="00334FEC" w:rsidP="00334FEC">
            <w:pPr>
              <w:spacing w:before="120" w:after="120"/>
              <w:rPr>
                <w:rFonts w:cs="Arial"/>
                <w:sz w:val="22"/>
              </w:rPr>
            </w:pPr>
            <w:r w:rsidRPr="00334FEC">
              <w:rPr>
                <w:rFonts w:cs="Arial"/>
                <w:sz w:val="22"/>
              </w:rPr>
              <w:t xml:space="preserve">Scheepers </w:t>
            </w:r>
          </w:p>
        </w:tc>
        <w:tc>
          <w:tcPr>
            <w:tcW w:w="0" w:type="auto"/>
          </w:tcPr>
          <w:p w14:paraId="2ECB166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Owner of dog which rushes at/attacks/bites/harasses/chases any person/animal </w:t>
            </w:r>
          </w:p>
          <w:p w14:paraId="4028567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(Tallows beach) </w:t>
            </w:r>
          </w:p>
        </w:tc>
        <w:tc>
          <w:tcPr>
            <w:tcW w:w="0" w:type="auto"/>
          </w:tcPr>
          <w:p w14:paraId="668B2C7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043695E6"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$5000, costs $1250 </w:t>
            </w:r>
          </w:p>
        </w:tc>
        <w:tc>
          <w:tcPr>
            <w:tcW w:w="0" w:type="auto"/>
          </w:tcPr>
          <w:p w14:paraId="3D214DE7"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1B67D5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F542C77"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845CCD3" w14:textId="77777777" w:rsidR="00334FEC" w:rsidRPr="00334FEC" w:rsidRDefault="00334FEC" w:rsidP="00334FEC">
            <w:pPr>
              <w:spacing w:before="120" w:after="120"/>
              <w:rPr>
                <w:rFonts w:cs="Arial"/>
                <w:sz w:val="22"/>
              </w:rPr>
            </w:pPr>
            <w:r w:rsidRPr="00334FEC">
              <w:rPr>
                <w:rFonts w:cs="Arial"/>
                <w:sz w:val="22"/>
              </w:rPr>
              <w:t xml:space="preserve">Scheepers </w:t>
            </w:r>
          </w:p>
        </w:tc>
        <w:tc>
          <w:tcPr>
            <w:tcW w:w="0" w:type="auto"/>
          </w:tcPr>
          <w:p w14:paraId="58CFA174"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Accept ownership of dangerous or proposed dangerous dog </w:t>
            </w:r>
          </w:p>
        </w:tc>
        <w:tc>
          <w:tcPr>
            <w:tcW w:w="0" w:type="auto"/>
          </w:tcPr>
          <w:p w14:paraId="3071C11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1708B8E4"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44A9C524"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FFCC667"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Nil</w:t>
            </w:r>
          </w:p>
        </w:tc>
      </w:tr>
      <w:tr w:rsidR="00334FEC" w:rsidRPr="00EF19B6" w14:paraId="56EF8A2C"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B3AC346" w14:textId="77777777" w:rsidR="00334FEC" w:rsidRPr="00334FEC" w:rsidRDefault="00334FEC" w:rsidP="00334FEC">
            <w:pPr>
              <w:spacing w:before="120" w:after="120"/>
              <w:rPr>
                <w:rFonts w:cs="Arial"/>
                <w:sz w:val="22"/>
              </w:rPr>
            </w:pPr>
            <w:r w:rsidRPr="00334FEC">
              <w:rPr>
                <w:rFonts w:cs="Arial"/>
                <w:sz w:val="22"/>
              </w:rPr>
              <w:lastRenderedPageBreak/>
              <w:t xml:space="preserve">Friedman </w:t>
            </w:r>
          </w:p>
        </w:tc>
        <w:tc>
          <w:tcPr>
            <w:tcW w:w="0" w:type="auto"/>
          </w:tcPr>
          <w:p w14:paraId="5862197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Owner of menacing dog </w:t>
            </w:r>
            <w:proofErr w:type="gramStart"/>
            <w:r w:rsidRPr="00334FEC">
              <w:rPr>
                <w:sz w:val="22"/>
                <w:szCs w:val="22"/>
              </w:rPr>
              <w:t>not comply</w:t>
            </w:r>
            <w:proofErr w:type="gramEnd"/>
            <w:r w:rsidRPr="00334FEC">
              <w:rPr>
                <w:sz w:val="22"/>
                <w:szCs w:val="22"/>
              </w:rPr>
              <w:t xml:space="preserve"> with section 51, Companion Animals Act 1998 s 16(1A) </w:t>
            </w:r>
          </w:p>
          <w:p w14:paraId="4676C2B1"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5517D47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0E3DF29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Convicted fined $1000, costs $400 </w:t>
            </w:r>
          </w:p>
          <w:p w14:paraId="798FF772"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Life disqualification </w:t>
            </w:r>
          </w:p>
        </w:tc>
        <w:tc>
          <w:tcPr>
            <w:tcW w:w="0" w:type="auto"/>
          </w:tcPr>
          <w:p w14:paraId="2314CEE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051F20B"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lang w:val="en-AU"/>
              </w:rPr>
            </w:pPr>
            <w:r w:rsidRPr="00334FEC">
              <w:rPr>
                <w:rFonts w:ascii="Arial" w:hAnsi="Arial" w:cs="Arial"/>
                <w:sz w:val="22"/>
                <w:lang w:val="en-AU"/>
              </w:rPr>
              <w:t>$400.00</w:t>
            </w:r>
          </w:p>
          <w:p w14:paraId="12BF7B72"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p>
        </w:tc>
      </w:tr>
      <w:tr w:rsidR="00334FEC" w:rsidRPr="00EF19B6" w14:paraId="2A9C917D"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3E9497F2" w14:textId="77777777" w:rsidR="00334FEC" w:rsidRPr="00334FEC" w:rsidRDefault="00334FEC" w:rsidP="00334FEC">
            <w:pPr>
              <w:spacing w:before="120" w:after="120"/>
              <w:rPr>
                <w:rFonts w:cs="Arial"/>
                <w:sz w:val="22"/>
              </w:rPr>
            </w:pPr>
            <w:r w:rsidRPr="00334FEC">
              <w:rPr>
                <w:rFonts w:cs="Arial"/>
                <w:sz w:val="22"/>
              </w:rPr>
              <w:t xml:space="preserve">Watters </w:t>
            </w:r>
          </w:p>
        </w:tc>
        <w:tc>
          <w:tcPr>
            <w:tcW w:w="0" w:type="auto"/>
          </w:tcPr>
          <w:p w14:paraId="6595F03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restricted parking area </w:t>
            </w:r>
          </w:p>
          <w:p w14:paraId="442D2487"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12DF31E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7892842"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Mention (withdrawn) </w:t>
            </w:r>
          </w:p>
        </w:tc>
        <w:tc>
          <w:tcPr>
            <w:tcW w:w="0" w:type="auto"/>
          </w:tcPr>
          <w:p w14:paraId="03DA2334"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2853058"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DDF8F98"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3862301" w14:textId="77777777" w:rsidR="00334FEC" w:rsidRPr="00334FEC" w:rsidRDefault="00334FEC" w:rsidP="00334FEC">
            <w:pPr>
              <w:spacing w:before="120" w:after="120"/>
              <w:rPr>
                <w:rFonts w:cs="Arial"/>
                <w:sz w:val="22"/>
              </w:rPr>
            </w:pPr>
            <w:proofErr w:type="spellStart"/>
            <w:r w:rsidRPr="00334FEC">
              <w:rPr>
                <w:rFonts w:cs="Arial"/>
                <w:sz w:val="22"/>
              </w:rPr>
              <w:t>Hausler</w:t>
            </w:r>
            <w:proofErr w:type="spellEnd"/>
            <w:r w:rsidRPr="00334FEC">
              <w:rPr>
                <w:rFonts w:cs="Arial"/>
                <w:sz w:val="22"/>
              </w:rPr>
              <w:t xml:space="preserve"> </w:t>
            </w:r>
          </w:p>
        </w:tc>
        <w:tc>
          <w:tcPr>
            <w:tcW w:w="0" w:type="auto"/>
          </w:tcPr>
          <w:p w14:paraId="5BF9B8D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Owner of dog not under control in public place </w:t>
            </w:r>
          </w:p>
          <w:p w14:paraId="163554B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(Lawson Street) </w:t>
            </w:r>
          </w:p>
        </w:tc>
        <w:tc>
          <w:tcPr>
            <w:tcW w:w="0" w:type="auto"/>
          </w:tcPr>
          <w:p w14:paraId="16FFE24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71995413"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$1000 </w:t>
            </w:r>
          </w:p>
        </w:tc>
        <w:tc>
          <w:tcPr>
            <w:tcW w:w="0" w:type="auto"/>
          </w:tcPr>
          <w:p w14:paraId="223B4E4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8368029"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Nil</w:t>
            </w:r>
          </w:p>
        </w:tc>
      </w:tr>
      <w:tr w:rsidR="00334FEC" w:rsidRPr="00EF19B6" w14:paraId="76C18D70"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49486DF" w14:textId="77777777" w:rsidR="00334FEC" w:rsidRPr="00334FEC" w:rsidRDefault="00334FEC" w:rsidP="00334FEC">
            <w:pPr>
              <w:spacing w:before="120" w:after="120"/>
              <w:rPr>
                <w:rFonts w:cs="Arial"/>
                <w:sz w:val="22"/>
              </w:rPr>
            </w:pPr>
            <w:r w:rsidRPr="00334FEC">
              <w:rPr>
                <w:rFonts w:cs="Arial"/>
                <w:sz w:val="22"/>
              </w:rPr>
              <w:t xml:space="preserve">Akins </w:t>
            </w:r>
          </w:p>
        </w:tc>
        <w:tc>
          <w:tcPr>
            <w:tcW w:w="0" w:type="auto"/>
          </w:tcPr>
          <w:p w14:paraId="1106EBE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Owner of dog which rushes at/attacks/bites/harasses/chases any person/animal </w:t>
            </w:r>
          </w:p>
          <w:p w14:paraId="519412E5"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w:t>
            </w:r>
            <w:proofErr w:type="gramStart"/>
            <w:r w:rsidRPr="00334FEC">
              <w:rPr>
                <w:rFonts w:ascii="Arial" w:hAnsi="Arial" w:cs="Arial"/>
                <w:sz w:val="22"/>
              </w:rPr>
              <w:t>outside</w:t>
            </w:r>
            <w:proofErr w:type="gramEnd"/>
            <w:r w:rsidRPr="00334FEC">
              <w:rPr>
                <w:rFonts w:ascii="Arial" w:hAnsi="Arial" w:cs="Arial"/>
                <w:sz w:val="22"/>
              </w:rPr>
              <w:t xml:space="preserve"> 25 Gordon Street Mullumbimby) </w:t>
            </w:r>
          </w:p>
        </w:tc>
        <w:tc>
          <w:tcPr>
            <w:tcW w:w="0" w:type="auto"/>
          </w:tcPr>
          <w:p w14:paraId="38A5B43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47FF270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S10 conditional release order 2 years </w:t>
            </w:r>
          </w:p>
          <w:p w14:paraId="22880B5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Costs $500 </w:t>
            </w:r>
          </w:p>
        </w:tc>
        <w:tc>
          <w:tcPr>
            <w:tcW w:w="0" w:type="auto"/>
          </w:tcPr>
          <w:p w14:paraId="5828928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78A112C"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A8C313E"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A5BF453" w14:textId="77777777" w:rsidR="00334FEC" w:rsidRPr="00334FEC" w:rsidRDefault="00334FEC" w:rsidP="00334FEC">
            <w:pPr>
              <w:spacing w:before="120" w:after="120"/>
              <w:rPr>
                <w:rFonts w:cs="Arial"/>
                <w:sz w:val="22"/>
              </w:rPr>
            </w:pPr>
            <w:r w:rsidRPr="00334FEC">
              <w:rPr>
                <w:rFonts w:cs="Arial"/>
                <w:sz w:val="22"/>
              </w:rPr>
              <w:t xml:space="preserve">Fahey </w:t>
            </w:r>
          </w:p>
        </w:tc>
        <w:tc>
          <w:tcPr>
            <w:tcW w:w="0" w:type="auto"/>
          </w:tcPr>
          <w:p w14:paraId="34B9110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parking sign </w:t>
            </w:r>
          </w:p>
          <w:p w14:paraId="3AD03E7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61FA640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5DDB5A5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4325D5F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D8DF8BD"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BEBFE41"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F49F569" w14:textId="77777777" w:rsidR="00334FEC" w:rsidRPr="00334FEC" w:rsidRDefault="00334FEC" w:rsidP="00334FEC">
            <w:pPr>
              <w:spacing w:before="120" w:after="120"/>
              <w:rPr>
                <w:rFonts w:cs="Arial"/>
                <w:sz w:val="22"/>
              </w:rPr>
            </w:pPr>
            <w:r w:rsidRPr="00334FEC">
              <w:rPr>
                <w:rFonts w:cs="Arial"/>
                <w:sz w:val="22"/>
              </w:rPr>
              <w:t xml:space="preserve">Harvey </w:t>
            </w:r>
          </w:p>
        </w:tc>
        <w:tc>
          <w:tcPr>
            <w:tcW w:w="0" w:type="auto"/>
          </w:tcPr>
          <w:p w14:paraId="73588778"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stopping sign </w:t>
            </w:r>
          </w:p>
          <w:p w14:paraId="26520DF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(Mona Lane) </w:t>
            </w:r>
          </w:p>
        </w:tc>
        <w:tc>
          <w:tcPr>
            <w:tcW w:w="0" w:type="auto"/>
          </w:tcPr>
          <w:p w14:paraId="34EF857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3DF146B"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001F3AF2"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92502D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6B53879"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785D24A" w14:textId="77777777" w:rsidR="00334FEC" w:rsidRPr="00334FEC" w:rsidRDefault="00334FEC" w:rsidP="00334FEC">
            <w:pPr>
              <w:spacing w:before="120" w:after="120"/>
              <w:rPr>
                <w:rFonts w:cs="Arial"/>
                <w:sz w:val="22"/>
              </w:rPr>
            </w:pPr>
            <w:r w:rsidRPr="00334FEC">
              <w:rPr>
                <w:rFonts w:cs="Arial"/>
                <w:sz w:val="22"/>
              </w:rPr>
              <w:t xml:space="preserve">Smith </w:t>
            </w:r>
          </w:p>
        </w:tc>
        <w:tc>
          <w:tcPr>
            <w:tcW w:w="0" w:type="auto"/>
          </w:tcPr>
          <w:p w14:paraId="03E1301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in restricted parking area </w:t>
            </w:r>
          </w:p>
          <w:p w14:paraId="70FE6F3E"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6BFE80A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1D9A6C7F"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48411848"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44D5B5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14AC81D"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1445213" w14:textId="77777777" w:rsidR="00334FEC" w:rsidRPr="00334FEC" w:rsidRDefault="00334FEC" w:rsidP="00334FEC">
            <w:pPr>
              <w:spacing w:before="120" w:after="120"/>
              <w:rPr>
                <w:rFonts w:cs="Arial"/>
                <w:sz w:val="22"/>
              </w:rPr>
            </w:pPr>
            <w:proofErr w:type="spellStart"/>
            <w:r w:rsidRPr="00334FEC">
              <w:rPr>
                <w:rFonts w:cs="Arial"/>
                <w:sz w:val="22"/>
              </w:rPr>
              <w:t>Annewetey</w:t>
            </w:r>
            <w:proofErr w:type="spellEnd"/>
            <w:r w:rsidRPr="00334FEC">
              <w:rPr>
                <w:rFonts w:cs="Arial"/>
                <w:sz w:val="22"/>
              </w:rPr>
              <w:t xml:space="preserve"> </w:t>
            </w:r>
          </w:p>
        </w:tc>
        <w:tc>
          <w:tcPr>
            <w:tcW w:w="0" w:type="auto"/>
          </w:tcPr>
          <w:p w14:paraId="050D6DC2"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at side of road with continuous yellow line edge </w:t>
            </w:r>
          </w:p>
          <w:p w14:paraId="6F38708F"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(Lighthouse Road) </w:t>
            </w:r>
          </w:p>
        </w:tc>
        <w:tc>
          <w:tcPr>
            <w:tcW w:w="0" w:type="auto"/>
          </w:tcPr>
          <w:p w14:paraId="634309E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DE072D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46A235E3"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7FA1D8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A14C259"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CEBC9BE" w14:textId="77777777" w:rsidR="00334FEC" w:rsidRPr="00334FEC" w:rsidRDefault="00334FEC" w:rsidP="00334FEC">
            <w:pPr>
              <w:spacing w:before="120" w:after="120"/>
              <w:rPr>
                <w:rFonts w:cs="Arial"/>
                <w:sz w:val="22"/>
              </w:rPr>
            </w:pPr>
            <w:r w:rsidRPr="00334FEC">
              <w:rPr>
                <w:rFonts w:cs="Arial"/>
                <w:sz w:val="22"/>
              </w:rPr>
              <w:t xml:space="preserve">Hill </w:t>
            </w:r>
          </w:p>
        </w:tc>
        <w:tc>
          <w:tcPr>
            <w:tcW w:w="0" w:type="auto"/>
          </w:tcPr>
          <w:p w14:paraId="1CA7434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57CC0E85"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(Marine Parade) </w:t>
            </w:r>
          </w:p>
        </w:tc>
        <w:tc>
          <w:tcPr>
            <w:tcW w:w="0" w:type="auto"/>
          </w:tcPr>
          <w:p w14:paraId="4A55F27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5E437327"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5CA59AA6"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82AB95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E3F8DD0"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970D3AF" w14:textId="77777777" w:rsidR="00334FEC" w:rsidRPr="00334FEC" w:rsidRDefault="00334FEC" w:rsidP="00334FEC">
            <w:pPr>
              <w:spacing w:before="120" w:after="120"/>
              <w:rPr>
                <w:rFonts w:cs="Arial"/>
                <w:sz w:val="22"/>
              </w:rPr>
            </w:pPr>
            <w:proofErr w:type="spellStart"/>
            <w:r w:rsidRPr="00334FEC">
              <w:rPr>
                <w:rFonts w:cs="Arial"/>
                <w:sz w:val="22"/>
              </w:rPr>
              <w:lastRenderedPageBreak/>
              <w:t>Sproull</w:t>
            </w:r>
            <w:proofErr w:type="spellEnd"/>
            <w:r w:rsidRPr="00334FEC">
              <w:rPr>
                <w:rFonts w:cs="Arial"/>
                <w:sz w:val="22"/>
              </w:rPr>
              <w:t xml:space="preserve"> </w:t>
            </w:r>
          </w:p>
        </w:tc>
        <w:tc>
          <w:tcPr>
            <w:tcW w:w="0" w:type="auto"/>
          </w:tcPr>
          <w:p w14:paraId="4875A41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continuously longer than permitted </w:t>
            </w:r>
          </w:p>
          <w:p w14:paraId="6424ACB8"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(Jonson Street) </w:t>
            </w:r>
          </w:p>
        </w:tc>
        <w:tc>
          <w:tcPr>
            <w:tcW w:w="0" w:type="auto"/>
          </w:tcPr>
          <w:p w14:paraId="6E02E8A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0A55340"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Mention (withdrawn) </w:t>
            </w:r>
          </w:p>
        </w:tc>
        <w:tc>
          <w:tcPr>
            <w:tcW w:w="0" w:type="auto"/>
          </w:tcPr>
          <w:p w14:paraId="6177716D"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E473EC3"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6BC712C"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7304FA2" w14:textId="77777777" w:rsidR="00334FEC" w:rsidRPr="00334FEC" w:rsidRDefault="00334FEC" w:rsidP="00334FEC">
            <w:pPr>
              <w:spacing w:before="120" w:after="120"/>
              <w:rPr>
                <w:rFonts w:cs="Arial"/>
                <w:sz w:val="22"/>
              </w:rPr>
            </w:pPr>
            <w:r w:rsidRPr="00334FEC">
              <w:rPr>
                <w:rFonts w:cs="Arial"/>
                <w:sz w:val="22"/>
              </w:rPr>
              <w:t xml:space="preserve">Zinn </w:t>
            </w:r>
          </w:p>
        </w:tc>
        <w:tc>
          <w:tcPr>
            <w:tcW w:w="0" w:type="auto"/>
          </w:tcPr>
          <w:p w14:paraId="136BE95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2DE3B99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(Tallows Beach Road) </w:t>
            </w:r>
          </w:p>
        </w:tc>
        <w:tc>
          <w:tcPr>
            <w:tcW w:w="0" w:type="auto"/>
          </w:tcPr>
          <w:p w14:paraId="1453FA4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74B430A7"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3FBB7AD8"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66473D5"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3FEC709"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264E60B4" w14:textId="77777777" w:rsidR="00334FEC" w:rsidRPr="00334FEC" w:rsidRDefault="00334FEC" w:rsidP="00334FEC">
            <w:pPr>
              <w:spacing w:before="120" w:after="120"/>
              <w:rPr>
                <w:rFonts w:cs="Arial"/>
                <w:sz w:val="22"/>
              </w:rPr>
            </w:pPr>
            <w:r w:rsidRPr="00334FEC">
              <w:rPr>
                <w:rFonts w:cs="Arial"/>
                <w:sz w:val="22"/>
              </w:rPr>
              <w:t xml:space="preserve">Philp </w:t>
            </w:r>
          </w:p>
        </w:tc>
        <w:tc>
          <w:tcPr>
            <w:tcW w:w="0" w:type="auto"/>
          </w:tcPr>
          <w:p w14:paraId="27E0AA5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at side of road with continuous yellow line edge </w:t>
            </w:r>
          </w:p>
          <w:p w14:paraId="70F29F7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(Lighthouse Car Park) </w:t>
            </w:r>
          </w:p>
        </w:tc>
        <w:tc>
          <w:tcPr>
            <w:tcW w:w="0" w:type="auto"/>
          </w:tcPr>
          <w:p w14:paraId="26DD9C3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EBE8BC7"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Fined $300 </w:t>
            </w:r>
          </w:p>
        </w:tc>
        <w:tc>
          <w:tcPr>
            <w:tcW w:w="0" w:type="auto"/>
          </w:tcPr>
          <w:p w14:paraId="0F0501B3"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E1EF08A"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Nil</w:t>
            </w:r>
          </w:p>
        </w:tc>
      </w:tr>
      <w:tr w:rsidR="00334FEC" w:rsidRPr="00EF19B6" w14:paraId="183E6747"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0266323" w14:textId="77777777" w:rsidR="00334FEC" w:rsidRPr="00334FEC" w:rsidRDefault="00334FEC" w:rsidP="00334FEC">
            <w:pPr>
              <w:spacing w:before="120" w:after="120"/>
              <w:rPr>
                <w:rFonts w:cs="Arial"/>
                <w:sz w:val="22"/>
              </w:rPr>
            </w:pPr>
            <w:r w:rsidRPr="00334FEC">
              <w:rPr>
                <w:rFonts w:cs="Arial"/>
                <w:sz w:val="22"/>
              </w:rPr>
              <w:t xml:space="preserve">Brown </w:t>
            </w:r>
          </w:p>
        </w:tc>
        <w:tc>
          <w:tcPr>
            <w:tcW w:w="0" w:type="auto"/>
          </w:tcPr>
          <w:p w14:paraId="4BB5F86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at side of road with continuous yellow line edge </w:t>
            </w:r>
          </w:p>
          <w:p w14:paraId="1F07543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(Lighthouse Car Park) </w:t>
            </w:r>
          </w:p>
        </w:tc>
        <w:tc>
          <w:tcPr>
            <w:tcW w:w="0" w:type="auto"/>
          </w:tcPr>
          <w:p w14:paraId="7736C92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0BCFAAB9"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38D52EAF"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56CC13E"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84B8DC3"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2D0CDD05" w14:textId="77777777" w:rsidR="00334FEC" w:rsidRPr="00334FEC" w:rsidRDefault="00334FEC" w:rsidP="00334FEC">
            <w:pPr>
              <w:spacing w:before="120" w:after="120"/>
              <w:rPr>
                <w:rFonts w:cs="Arial"/>
                <w:sz w:val="22"/>
              </w:rPr>
            </w:pPr>
            <w:r w:rsidRPr="00334FEC">
              <w:rPr>
                <w:rFonts w:cs="Arial"/>
                <w:sz w:val="22"/>
              </w:rPr>
              <w:t xml:space="preserve">Buchan </w:t>
            </w:r>
          </w:p>
        </w:tc>
        <w:tc>
          <w:tcPr>
            <w:tcW w:w="0" w:type="auto"/>
          </w:tcPr>
          <w:p w14:paraId="6187D49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restricted parking area </w:t>
            </w:r>
          </w:p>
          <w:p w14:paraId="32F2B104"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237DC75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B5502C3"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7757C87B"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DB3081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8CD6860"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58A5F75" w14:textId="77777777" w:rsidR="00334FEC" w:rsidRPr="00334FEC" w:rsidRDefault="00334FEC" w:rsidP="00334FEC">
            <w:pPr>
              <w:spacing w:before="120" w:after="120"/>
              <w:rPr>
                <w:rFonts w:cs="Arial"/>
                <w:sz w:val="22"/>
              </w:rPr>
            </w:pPr>
            <w:r w:rsidRPr="00334FEC">
              <w:rPr>
                <w:rFonts w:cs="Arial"/>
                <w:sz w:val="22"/>
              </w:rPr>
              <w:t xml:space="preserve">McClements </w:t>
            </w:r>
          </w:p>
        </w:tc>
        <w:tc>
          <w:tcPr>
            <w:tcW w:w="0" w:type="auto"/>
          </w:tcPr>
          <w:p w14:paraId="087D01B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3EB8A1A0"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(Deacon Street) </w:t>
            </w:r>
          </w:p>
        </w:tc>
        <w:tc>
          <w:tcPr>
            <w:tcW w:w="0" w:type="auto"/>
          </w:tcPr>
          <w:p w14:paraId="4C1D5B8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1D4D332B"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35B0CC64"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A9DF50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481E2B0"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7B2A277A" w14:textId="77777777" w:rsidR="00334FEC" w:rsidRPr="00334FEC" w:rsidRDefault="00334FEC" w:rsidP="00334FEC">
            <w:pPr>
              <w:spacing w:before="120" w:after="120"/>
              <w:rPr>
                <w:rFonts w:cs="Arial"/>
                <w:sz w:val="22"/>
              </w:rPr>
            </w:pPr>
            <w:proofErr w:type="spellStart"/>
            <w:r w:rsidRPr="00334FEC">
              <w:rPr>
                <w:rFonts w:cs="Arial"/>
                <w:sz w:val="22"/>
              </w:rPr>
              <w:t>Englebert</w:t>
            </w:r>
            <w:proofErr w:type="spellEnd"/>
            <w:r w:rsidRPr="00334FEC">
              <w:rPr>
                <w:rFonts w:cs="Arial"/>
                <w:sz w:val="22"/>
              </w:rPr>
              <w:t xml:space="preserve"> </w:t>
            </w:r>
          </w:p>
        </w:tc>
        <w:tc>
          <w:tcPr>
            <w:tcW w:w="0" w:type="auto"/>
          </w:tcPr>
          <w:p w14:paraId="1B39763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stopping sign </w:t>
            </w:r>
          </w:p>
          <w:p w14:paraId="067928C6"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(Sunrise Boulevard) </w:t>
            </w:r>
          </w:p>
        </w:tc>
        <w:tc>
          <w:tcPr>
            <w:tcW w:w="0" w:type="auto"/>
          </w:tcPr>
          <w:p w14:paraId="711DF30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500DE69"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2D6122A9"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27B6FE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5C4A4F1"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5E262FE" w14:textId="77777777" w:rsidR="00334FEC" w:rsidRPr="00334FEC" w:rsidRDefault="00334FEC" w:rsidP="00334FEC">
            <w:pPr>
              <w:spacing w:before="120" w:after="120"/>
              <w:rPr>
                <w:rFonts w:cs="Arial"/>
                <w:sz w:val="22"/>
              </w:rPr>
            </w:pPr>
            <w:r w:rsidRPr="00334FEC">
              <w:rPr>
                <w:rFonts w:cs="Arial"/>
                <w:sz w:val="22"/>
              </w:rPr>
              <w:t xml:space="preserve">Houghton </w:t>
            </w:r>
          </w:p>
        </w:tc>
        <w:tc>
          <w:tcPr>
            <w:tcW w:w="0" w:type="auto"/>
          </w:tcPr>
          <w:p w14:paraId="28FC67B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7623AF3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(Lawson Street North) </w:t>
            </w:r>
          </w:p>
        </w:tc>
        <w:tc>
          <w:tcPr>
            <w:tcW w:w="0" w:type="auto"/>
          </w:tcPr>
          <w:p w14:paraId="5205EC1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483EBB7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29AABC44"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605561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62E6210"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3F8A3AB" w14:textId="77777777" w:rsidR="00334FEC" w:rsidRPr="00334FEC" w:rsidRDefault="00334FEC" w:rsidP="00334FEC">
            <w:pPr>
              <w:spacing w:before="120" w:after="120"/>
              <w:rPr>
                <w:rFonts w:cs="Arial"/>
                <w:sz w:val="22"/>
              </w:rPr>
            </w:pPr>
            <w:r w:rsidRPr="00334FEC">
              <w:rPr>
                <w:rFonts w:cs="Arial"/>
                <w:sz w:val="22"/>
              </w:rPr>
              <w:t xml:space="preserve">McKenzie </w:t>
            </w:r>
          </w:p>
        </w:tc>
        <w:tc>
          <w:tcPr>
            <w:tcW w:w="0" w:type="auto"/>
          </w:tcPr>
          <w:p w14:paraId="34ABA31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bus zone (school zone) </w:t>
            </w:r>
          </w:p>
          <w:p w14:paraId="379CD6F7"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(Byron Street) </w:t>
            </w:r>
          </w:p>
        </w:tc>
        <w:tc>
          <w:tcPr>
            <w:tcW w:w="0" w:type="auto"/>
          </w:tcPr>
          <w:p w14:paraId="16EF964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063EAE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Mention (withdrawn) </w:t>
            </w:r>
          </w:p>
        </w:tc>
        <w:tc>
          <w:tcPr>
            <w:tcW w:w="0" w:type="auto"/>
          </w:tcPr>
          <w:p w14:paraId="14371E4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191170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6E53813"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C74D408" w14:textId="77777777" w:rsidR="00334FEC" w:rsidRPr="00334FEC" w:rsidRDefault="00334FEC" w:rsidP="00334FEC">
            <w:pPr>
              <w:spacing w:before="120" w:after="120"/>
              <w:rPr>
                <w:rFonts w:cs="Arial"/>
                <w:sz w:val="22"/>
              </w:rPr>
            </w:pPr>
            <w:proofErr w:type="spellStart"/>
            <w:r w:rsidRPr="00334FEC">
              <w:rPr>
                <w:rFonts w:cs="Arial"/>
                <w:sz w:val="22"/>
              </w:rPr>
              <w:t>Shaz</w:t>
            </w:r>
            <w:proofErr w:type="spellEnd"/>
            <w:r w:rsidRPr="00334FEC">
              <w:rPr>
                <w:rFonts w:cs="Arial"/>
                <w:sz w:val="22"/>
              </w:rPr>
              <w:t xml:space="preserve"> </w:t>
            </w:r>
          </w:p>
        </w:tc>
        <w:tc>
          <w:tcPr>
            <w:tcW w:w="0" w:type="auto"/>
          </w:tcPr>
          <w:p w14:paraId="38F7170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in a loading zone </w:t>
            </w:r>
          </w:p>
          <w:p w14:paraId="7A3BB631"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(Jonson Street) </w:t>
            </w:r>
          </w:p>
        </w:tc>
        <w:tc>
          <w:tcPr>
            <w:tcW w:w="0" w:type="auto"/>
          </w:tcPr>
          <w:p w14:paraId="5FC974A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4E8D1870"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15EF5E8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B0917DD"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42AB5D8"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2A512FB" w14:textId="77777777" w:rsidR="00334FEC" w:rsidRPr="00334FEC" w:rsidRDefault="00334FEC" w:rsidP="00334FEC">
            <w:pPr>
              <w:spacing w:before="120" w:after="120"/>
              <w:rPr>
                <w:rFonts w:cs="Arial"/>
                <w:sz w:val="22"/>
              </w:rPr>
            </w:pPr>
            <w:r w:rsidRPr="00334FEC">
              <w:rPr>
                <w:rFonts w:cs="Arial"/>
                <w:sz w:val="22"/>
              </w:rPr>
              <w:t xml:space="preserve">Miranda </w:t>
            </w:r>
          </w:p>
        </w:tc>
        <w:tc>
          <w:tcPr>
            <w:tcW w:w="0" w:type="auto"/>
          </w:tcPr>
          <w:p w14:paraId="71D61E77"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parallel park in direction of travel </w:t>
            </w:r>
          </w:p>
          <w:p w14:paraId="3E5BC207"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(Old Bangalow Road) </w:t>
            </w:r>
          </w:p>
        </w:tc>
        <w:tc>
          <w:tcPr>
            <w:tcW w:w="0" w:type="auto"/>
          </w:tcPr>
          <w:p w14:paraId="612F57B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lastRenderedPageBreak/>
              <w:t xml:space="preserve">Court Elected Penalty Notice </w:t>
            </w:r>
          </w:p>
          <w:p w14:paraId="7043F04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w:t>
            </w:r>
            <w:r w:rsidRPr="00334FEC">
              <w:rPr>
                <w:rFonts w:ascii="Arial" w:hAnsi="Arial" w:cs="Arial"/>
                <w:sz w:val="22"/>
              </w:rPr>
              <w:lastRenderedPageBreak/>
              <w:t xml:space="preserve">$150 </w:t>
            </w:r>
          </w:p>
        </w:tc>
        <w:tc>
          <w:tcPr>
            <w:tcW w:w="0" w:type="auto"/>
          </w:tcPr>
          <w:p w14:paraId="79659880"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Finalised </w:t>
            </w:r>
          </w:p>
        </w:tc>
        <w:tc>
          <w:tcPr>
            <w:tcW w:w="0" w:type="auto"/>
          </w:tcPr>
          <w:p w14:paraId="4998561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C429D90"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58F2059" w14:textId="77777777" w:rsidR="00334FEC" w:rsidRPr="00334FEC" w:rsidRDefault="00334FEC" w:rsidP="00334FEC">
            <w:pPr>
              <w:spacing w:before="120" w:after="120"/>
              <w:rPr>
                <w:rFonts w:cs="Arial"/>
                <w:sz w:val="22"/>
              </w:rPr>
            </w:pPr>
            <w:proofErr w:type="spellStart"/>
            <w:r w:rsidRPr="00334FEC">
              <w:rPr>
                <w:rFonts w:cs="Arial"/>
                <w:sz w:val="22"/>
              </w:rPr>
              <w:t>Sukkar</w:t>
            </w:r>
            <w:proofErr w:type="spellEnd"/>
            <w:r w:rsidRPr="00334FEC">
              <w:rPr>
                <w:rFonts w:cs="Arial"/>
                <w:sz w:val="22"/>
              </w:rPr>
              <w:t xml:space="preserve"> </w:t>
            </w:r>
          </w:p>
        </w:tc>
        <w:tc>
          <w:tcPr>
            <w:tcW w:w="0" w:type="auto"/>
          </w:tcPr>
          <w:p w14:paraId="7ED8B9F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Parallel Park Near Left </w:t>
            </w:r>
          </w:p>
          <w:p w14:paraId="5B641FE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(Border Street) </w:t>
            </w:r>
          </w:p>
        </w:tc>
        <w:tc>
          <w:tcPr>
            <w:tcW w:w="0" w:type="auto"/>
          </w:tcPr>
          <w:p w14:paraId="2B2A0BF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0718B030"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592BC52D"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F3841D6"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E986672"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2A369AB" w14:textId="77777777" w:rsidR="00334FEC" w:rsidRPr="00334FEC" w:rsidRDefault="00334FEC" w:rsidP="00334FEC">
            <w:pPr>
              <w:spacing w:before="120" w:after="120"/>
              <w:rPr>
                <w:rFonts w:cs="Arial"/>
                <w:sz w:val="22"/>
              </w:rPr>
            </w:pPr>
            <w:r w:rsidRPr="00334FEC">
              <w:rPr>
                <w:rFonts w:cs="Arial"/>
                <w:sz w:val="22"/>
              </w:rPr>
              <w:t xml:space="preserve">Crawford </w:t>
            </w:r>
          </w:p>
        </w:tc>
        <w:tc>
          <w:tcPr>
            <w:tcW w:w="0" w:type="auto"/>
          </w:tcPr>
          <w:p w14:paraId="22197C1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Owner of dog which rushes at/attacks/bites/harasses/chases any person/animal </w:t>
            </w:r>
          </w:p>
          <w:p w14:paraId="46BB712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w:t>
            </w:r>
            <w:proofErr w:type="spellStart"/>
            <w:r w:rsidRPr="00334FEC">
              <w:rPr>
                <w:rFonts w:ascii="Arial" w:hAnsi="Arial" w:cs="Arial"/>
                <w:sz w:val="22"/>
              </w:rPr>
              <w:t>Seastar</w:t>
            </w:r>
            <w:proofErr w:type="spellEnd"/>
            <w:r w:rsidRPr="00334FEC">
              <w:rPr>
                <w:rFonts w:ascii="Arial" w:hAnsi="Arial" w:cs="Arial"/>
                <w:sz w:val="22"/>
              </w:rPr>
              <w:t xml:space="preserve"> Court) </w:t>
            </w:r>
          </w:p>
        </w:tc>
        <w:tc>
          <w:tcPr>
            <w:tcW w:w="0" w:type="auto"/>
          </w:tcPr>
          <w:p w14:paraId="1FF1A2D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1401D81F"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Conditional Release Order 12 Months, costs to council $3645 and victim $5598.28 </w:t>
            </w:r>
          </w:p>
        </w:tc>
        <w:tc>
          <w:tcPr>
            <w:tcW w:w="0" w:type="auto"/>
          </w:tcPr>
          <w:p w14:paraId="25CCDCF4"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F453F4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$2,145.00 </w:t>
            </w:r>
          </w:p>
        </w:tc>
      </w:tr>
      <w:tr w:rsidR="00334FEC" w:rsidRPr="00EF19B6" w14:paraId="48B1FB6F"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79F0858" w14:textId="77777777" w:rsidR="00334FEC" w:rsidRPr="00334FEC" w:rsidRDefault="00334FEC" w:rsidP="00334FEC">
            <w:pPr>
              <w:spacing w:before="120" w:after="120"/>
              <w:rPr>
                <w:rFonts w:cs="Arial"/>
                <w:sz w:val="22"/>
              </w:rPr>
            </w:pPr>
            <w:r w:rsidRPr="00334FEC">
              <w:rPr>
                <w:rFonts w:cs="Arial"/>
                <w:sz w:val="22"/>
              </w:rPr>
              <w:t xml:space="preserve">Ward </w:t>
            </w:r>
          </w:p>
        </w:tc>
        <w:tc>
          <w:tcPr>
            <w:tcW w:w="0" w:type="auto"/>
          </w:tcPr>
          <w:p w14:paraId="4B0FE52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continuously longer than indicated </w:t>
            </w:r>
          </w:p>
          <w:p w14:paraId="3BD699BA"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(Woolworths Carpark) </w:t>
            </w:r>
          </w:p>
        </w:tc>
        <w:tc>
          <w:tcPr>
            <w:tcW w:w="0" w:type="auto"/>
          </w:tcPr>
          <w:p w14:paraId="32D453E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16A2BA6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7BD4D45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EE2AA7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6790F5C"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F079C40" w14:textId="77777777" w:rsidR="00334FEC" w:rsidRPr="00334FEC" w:rsidRDefault="00334FEC" w:rsidP="00334FEC">
            <w:pPr>
              <w:spacing w:before="120" w:after="120"/>
              <w:rPr>
                <w:rFonts w:cs="Arial"/>
                <w:sz w:val="22"/>
              </w:rPr>
            </w:pPr>
            <w:r w:rsidRPr="00334FEC">
              <w:rPr>
                <w:rFonts w:cs="Arial"/>
                <w:sz w:val="22"/>
              </w:rPr>
              <w:t xml:space="preserve">Michaels </w:t>
            </w:r>
          </w:p>
        </w:tc>
        <w:tc>
          <w:tcPr>
            <w:tcW w:w="0" w:type="auto"/>
          </w:tcPr>
          <w:p w14:paraId="120235A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restricted parking area </w:t>
            </w:r>
          </w:p>
          <w:p w14:paraId="79D1A2A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7A5AEAF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CF3F19A"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05885087"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9860BA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FC89DCC"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D4EF72A" w14:textId="77777777" w:rsidR="00334FEC" w:rsidRPr="00334FEC" w:rsidRDefault="00334FEC" w:rsidP="00334FEC">
            <w:pPr>
              <w:spacing w:before="120" w:after="120"/>
              <w:rPr>
                <w:rFonts w:cs="Arial"/>
                <w:sz w:val="22"/>
              </w:rPr>
            </w:pPr>
            <w:r w:rsidRPr="00334FEC">
              <w:rPr>
                <w:rFonts w:cs="Arial"/>
                <w:sz w:val="22"/>
              </w:rPr>
              <w:t xml:space="preserve">Michaels </w:t>
            </w:r>
          </w:p>
        </w:tc>
        <w:tc>
          <w:tcPr>
            <w:tcW w:w="0" w:type="auto"/>
          </w:tcPr>
          <w:p w14:paraId="096CEFB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in restricted parking area </w:t>
            </w:r>
          </w:p>
          <w:p w14:paraId="3333D5EE"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66A2DEA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1143B82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6DFC9F0F"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F6EFC10"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26DB462"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3E5A667D" w14:textId="77777777" w:rsidR="00334FEC" w:rsidRPr="00334FEC" w:rsidRDefault="00334FEC" w:rsidP="00334FEC">
            <w:pPr>
              <w:spacing w:before="120" w:after="120"/>
              <w:rPr>
                <w:rFonts w:cs="Arial"/>
                <w:sz w:val="22"/>
              </w:rPr>
            </w:pPr>
            <w:r w:rsidRPr="00334FEC">
              <w:rPr>
                <w:rFonts w:cs="Arial"/>
                <w:sz w:val="22"/>
              </w:rPr>
              <w:t xml:space="preserve">Gonzalez </w:t>
            </w:r>
          </w:p>
        </w:tc>
        <w:tc>
          <w:tcPr>
            <w:tcW w:w="0" w:type="auto"/>
          </w:tcPr>
          <w:p w14:paraId="2D1A98E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Remain parked more than maximum time </w:t>
            </w:r>
          </w:p>
          <w:p w14:paraId="7068F1C4"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(Fletcher Street) </w:t>
            </w:r>
          </w:p>
        </w:tc>
        <w:tc>
          <w:tcPr>
            <w:tcW w:w="0" w:type="auto"/>
          </w:tcPr>
          <w:p w14:paraId="050FE537"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4DD92FF1"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20111CE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B8E700E"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8C5F813"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5ADF1A3" w14:textId="77777777" w:rsidR="00334FEC" w:rsidRPr="00334FEC" w:rsidRDefault="00334FEC" w:rsidP="00334FEC">
            <w:pPr>
              <w:spacing w:before="120" w:after="120"/>
              <w:rPr>
                <w:rFonts w:cs="Arial"/>
                <w:sz w:val="22"/>
              </w:rPr>
            </w:pPr>
            <w:r w:rsidRPr="00334FEC">
              <w:rPr>
                <w:rFonts w:cs="Arial"/>
                <w:sz w:val="22"/>
              </w:rPr>
              <w:t xml:space="preserve">Harris </w:t>
            </w:r>
          </w:p>
        </w:tc>
        <w:tc>
          <w:tcPr>
            <w:tcW w:w="0" w:type="auto"/>
          </w:tcPr>
          <w:p w14:paraId="6D1BD27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proofErr w:type="gramStart"/>
            <w:r w:rsidRPr="00334FEC">
              <w:rPr>
                <w:sz w:val="22"/>
                <w:szCs w:val="22"/>
              </w:rPr>
              <w:t>Not park</w:t>
            </w:r>
            <w:proofErr w:type="gramEnd"/>
            <w:r w:rsidRPr="00334FEC">
              <w:rPr>
                <w:sz w:val="22"/>
                <w:szCs w:val="22"/>
              </w:rPr>
              <w:t xml:space="preserve"> wholly within parking bay </w:t>
            </w:r>
          </w:p>
          <w:p w14:paraId="5F66917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(Library Carpark) </w:t>
            </w:r>
          </w:p>
        </w:tc>
        <w:tc>
          <w:tcPr>
            <w:tcW w:w="0" w:type="auto"/>
          </w:tcPr>
          <w:p w14:paraId="7CE7B23C"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5FAD9B7C"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$200 and costs $800 </w:t>
            </w:r>
          </w:p>
        </w:tc>
        <w:tc>
          <w:tcPr>
            <w:tcW w:w="0" w:type="auto"/>
          </w:tcPr>
          <w:p w14:paraId="2232CF4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246612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lang w:val="en-AU"/>
              </w:rPr>
            </w:pPr>
            <w:r w:rsidRPr="00334FEC">
              <w:rPr>
                <w:rFonts w:ascii="Arial" w:hAnsi="Arial" w:cs="Arial"/>
                <w:sz w:val="22"/>
                <w:lang w:val="en-AU"/>
              </w:rPr>
              <w:t>$800.00</w:t>
            </w:r>
          </w:p>
          <w:p w14:paraId="310931BD"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p>
        </w:tc>
      </w:tr>
      <w:tr w:rsidR="00334FEC" w:rsidRPr="00EF19B6" w14:paraId="3C782594"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DCAD7A0" w14:textId="77777777" w:rsidR="00334FEC" w:rsidRPr="00334FEC" w:rsidRDefault="00334FEC" w:rsidP="00334FEC">
            <w:pPr>
              <w:spacing w:before="120" w:after="120"/>
              <w:rPr>
                <w:rFonts w:cs="Arial"/>
                <w:sz w:val="22"/>
              </w:rPr>
            </w:pPr>
            <w:r w:rsidRPr="00334FEC">
              <w:rPr>
                <w:rFonts w:cs="Arial"/>
                <w:sz w:val="22"/>
              </w:rPr>
              <w:t xml:space="preserve">Payne </w:t>
            </w:r>
          </w:p>
        </w:tc>
        <w:tc>
          <w:tcPr>
            <w:tcW w:w="0" w:type="auto"/>
          </w:tcPr>
          <w:p w14:paraId="19BF167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disabled parking area without current permit displayed </w:t>
            </w:r>
          </w:p>
          <w:p w14:paraId="52CD2766"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(Lawson Street) </w:t>
            </w:r>
          </w:p>
        </w:tc>
        <w:tc>
          <w:tcPr>
            <w:tcW w:w="0" w:type="auto"/>
          </w:tcPr>
          <w:p w14:paraId="236D43E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31D3CD11"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Guilty Plea $200 </w:t>
            </w:r>
          </w:p>
        </w:tc>
        <w:tc>
          <w:tcPr>
            <w:tcW w:w="0" w:type="auto"/>
          </w:tcPr>
          <w:p w14:paraId="256EC338"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543FE1B"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2647511"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8467B73" w14:textId="77777777" w:rsidR="00334FEC" w:rsidRPr="00334FEC" w:rsidRDefault="00334FEC" w:rsidP="00334FEC">
            <w:pPr>
              <w:spacing w:before="120" w:after="120"/>
              <w:rPr>
                <w:rFonts w:cs="Arial"/>
                <w:sz w:val="22"/>
              </w:rPr>
            </w:pPr>
            <w:proofErr w:type="spellStart"/>
            <w:r w:rsidRPr="00334FEC">
              <w:rPr>
                <w:rFonts w:cs="Arial"/>
                <w:sz w:val="22"/>
              </w:rPr>
              <w:t>Jambaland</w:t>
            </w:r>
            <w:proofErr w:type="spellEnd"/>
            <w:r w:rsidRPr="00334FEC">
              <w:rPr>
                <w:rFonts w:cs="Arial"/>
                <w:sz w:val="22"/>
              </w:rPr>
              <w:t xml:space="preserve"> Pty Ltd </w:t>
            </w:r>
          </w:p>
        </w:tc>
        <w:tc>
          <w:tcPr>
            <w:tcW w:w="0" w:type="auto"/>
          </w:tcPr>
          <w:p w14:paraId="72FADF1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parking sign </w:t>
            </w:r>
          </w:p>
          <w:p w14:paraId="1D4C656C"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(Gilmore Crescent) </w:t>
            </w:r>
          </w:p>
        </w:tc>
        <w:tc>
          <w:tcPr>
            <w:tcW w:w="0" w:type="auto"/>
          </w:tcPr>
          <w:p w14:paraId="16DB966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0125FA23"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28F9C8D6"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19A9575"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0992C9D"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2EC0148" w14:textId="77777777" w:rsidR="00334FEC" w:rsidRPr="00334FEC" w:rsidRDefault="00334FEC" w:rsidP="00334FEC">
            <w:pPr>
              <w:spacing w:before="120" w:after="120"/>
              <w:rPr>
                <w:rFonts w:cs="Arial"/>
                <w:sz w:val="22"/>
              </w:rPr>
            </w:pPr>
            <w:proofErr w:type="spellStart"/>
            <w:r w:rsidRPr="00334FEC">
              <w:rPr>
                <w:rFonts w:cs="Arial"/>
                <w:sz w:val="22"/>
              </w:rPr>
              <w:t>Bridgland</w:t>
            </w:r>
            <w:proofErr w:type="spellEnd"/>
            <w:r w:rsidRPr="00334FEC">
              <w:rPr>
                <w:rFonts w:cs="Arial"/>
                <w:sz w:val="22"/>
              </w:rPr>
              <w:t xml:space="preserve"> </w:t>
            </w:r>
          </w:p>
        </w:tc>
        <w:tc>
          <w:tcPr>
            <w:tcW w:w="0" w:type="auto"/>
          </w:tcPr>
          <w:p w14:paraId="02F9D8D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disabled parking area without current permit displayed </w:t>
            </w:r>
          </w:p>
          <w:p w14:paraId="46004DA1"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(Woolworths Carpark) </w:t>
            </w:r>
          </w:p>
        </w:tc>
        <w:tc>
          <w:tcPr>
            <w:tcW w:w="0" w:type="auto"/>
          </w:tcPr>
          <w:p w14:paraId="14AEE2B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43BA2E7"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w:t>
            </w:r>
            <w:r w:rsidRPr="00334FEC">
              <w:rPr>
                <w:rFonts w:ascii="Arial" w:hAnsi="Arial" w:cs="Arial"/>
                <w:sz w:val="22"/>
              </w:rPr>
              <w:lastRenderedPageBreak/>
              <w:t xml:space="preserve">$600 </w:t>
            </w:r>
          </w:p>
        </w:tc>
        <w:tc>
          <w:tcPr>
            <w:tcW w:w="0" w:type="auto"/>
          </w:tcPr>
          <w:p w14:paraId="4EE54265"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Finalised </w:t>
            </w:r>
          </w:p>
        </w:tc>
        <w:tc>
          <w:tcPr>
            <w:tcW w:w="0" w:type="auto"/>
          </w:tcPr>
          <w:p w14:paraId="4C310BA9"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A6472F7"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F512AD2" w14:textId="77777777" w:rsidR="00334FEC" w:rsidRPr="00334FEC" w:rsidRDefault="00334FEC" w:rsidP="00334FEC">
            <w:pPr>
              <w:spacing w:before="120" w:after="120"/>
              <w:rPr>
                <w:rFonts w:cs="Arial"/>
                <w:sz w:val="22"/>
              </w:rPr>
            </w:pPr>
            <w:proofErr w:type="spellStart"/>
            <w:r w:rsidRPr="00334FEC">
              <w:rPr>
                <w:rFonts w:cs="Arial"/>
                <w:sz w:val="22"/>
              </w:rPr>
              <w:t>Klearan</w:t>
            </w:r>
            <w:proofErr w:type="spellEnd"/>
            <w:r w:rsidRPr="00334FEC">
              <w:rPr>
                <w:rFonts w:cs="Arial"/>
                <w:sz w:val="22"/>
              </w:rPr>
              <w:t xml:space="preserve"> Pty Ltd </w:t>
            </w:r>
          </w:p>
        </w:tc>
        <w:tc>
          <w:tcPr>
            <w:tcW w:w="0" w:type="auto"/>
          </w:tcPr>
          <w:p w14:paraId="47E4A57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parallel park in direction of travel </w:t>
            </w:r>
          </w:p>
          <w:p w14:paraId="29AB89CA"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(Border Street) </w:t>
            </w:r>
          </w:p>
        </w:tc>
        <w:tc>
          <w:tcPr>
            <w:tcW w:w="0" w:type="auto"/>
          </w:tcPr>
          <w:p w14:paraId="34D1C48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6E6D4715"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714CDAE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C75B31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193E127"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3A9B4001" w14:textId="77777777" w:rsidR="00334FEC" w:rsidRPr="00334FEC" w:rsidRDefault="00334FEC" w:rsidP="00334FEC">
            <w:pPr>
              <w:spacing w:before="120" w:after="120"/>
              <w:rPr>
                <w:rFonts w:cs="Arial"/>
                <w:sz w:val="22"/>
              </w:rPr>
            </w:pPr>
            <w:r w:rsidRPr="00334FEC">
              <w:rPr>
                <w:rFonts w:cs="Arial"/>
                <w:sz w:val="22"/>
              </w:rPr>
              <w:t xml:space="preserve">McIntosh </w:t>
            </w:r>
          </w:p>
        </w:tc>
        <w:tc>
          <w:tcPr>
            <w:tcW w:w="0" w:type="auto"/>
          </w:tcPr>
          <w:p w14:paraId="70F32AC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development control order </w:t>
            </w:r>
          </w:p>
          <w:p w14:paraId="3BBCC18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(17 Pacific Street) </w:t>
            </w:r>
          </w:p>
        </w:tc>
        <w:tc>
          <w:tcPr>
            <w:tcW w:w="0" w:type="auto"/>
          </w:tcPr>
          <w:p w14:paraId="535A0CF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40B082A0"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4E90099E"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6CDD5E8"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D004FCA"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1314DAA" w14:textId="77777777" w:rsidR="00334FEC" w:rsidRPr="00334FEC" w:rsidRDefault="00334FEC" w:rsidP="00334FEC">
            <w:pPr>
              <w:spacing w:before="120" w:after="120"/>
              <w:rPr>
                <w:rFonts w:cs="Arial"/>
                <w:sz w:val="22"/>
              </w:rPr>
            </w:pPr>
            <w:r w:rsidRPr="00334FEC">
              <w:rPr>
                <w:rFonts w:cs="Arial"/>
                <w:sz w:val="22"/>
              </w:rPr>
              <w:t xml:space="preserve">McIntosh </w:t>
            </w:r>
          </w:p>
        </w:tc>
        <w:tc>
          <w:tcPr>
            <w:tcW w:w="0" w:type="auto"/>
          </w:tcPr>
          <w:p w14:paraId="1B7D4AF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development control order </w:t>
            </w:r>
          </w:p>
          <w:p w14:paraId="30B11E1A"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(17 Pacific Street) </w:t>
            </w:r>
          </w:p>
        </w:tc>
        <w:tc>
          <w:tcPr>
            <w:tcW w:w="0" w:type="auto"/>
          </w:tcPr>
          <w:p w14:paraId="15DC8C6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49035E2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213EE47E"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4D07AB6"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7C8C2B9"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2001D0A7" w14:textId="77777777" w:rsidR="00334FEC" w:rsidRPr="00334FEC" w:rsidRDefault="00334FEC" w:rsidP="00334FEC">
            <w:pPr>
              <w:spacing w:before="120" w:after="120"/>
              <w:rPr>
                <w:rFonts w:cs="Arial"/>
                <w:sz w:val="22"/>
              </w:rPr>
            </w:pPr>
            <w:r w:rsidRPr="00334FEC">
              <w:rPr>
                <w:rFonts w:cs="Arial"/>
                <w:sz w:val="22"/>
              </w:rPr>
              <w:t xml:space="preserve">Bolton </w:t>
            </w:r>
          </w:p>
        </w:tc>
        <w:tc>
          <w:tcPr>
            <w:tcW w:w="0" w:type="auto"/>
          </w:tcPr>
          <w:p w14:paraId="00AE491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393700E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(Brunswick Heads Reserve) </w:t>
            </w:r>
          </w:p>
        </w:tc>
        <w:tc>
          <w:tcPr>
            <w:tcW w:w="0" w:type="auto"/>
          </w:tcPr>
          <w:p w14:paraId="0E2B4A7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2DD43EF3"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$1000 </w:t>
            </w:r>
          </w:p>
        </w:tc>
        <w:tc>
          <w:tcPr>
            <w:tcW w:w="0" w:type="auto"/>
          </w:tcPr>
          <w:p w14:paraId="427FBEF4"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9CD65D7"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2D4DD3B"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0BE2EFFA" w14:textId="77777777" w:rsidR="00334FEC" w:rsidRPr="00334FEC" w:rsidRDefault="00334FEC" w:rsidP="00334FEC">
            <w:pPr>
              <w:spacing w:before="120" w:after="120"/>
              <w:rPr>
                <w:rFonts w:cs="Arial"/>
                <w:sz w:val="22"/>
              </w:rPr>
            </w:pPr>
            <w:r w:rsidRPr="00334FEC">
              <w:rPr>
                <w:rFonts w:cs="Arial"/>
                <w:sz w:val="22"/>
              </w:rPr>
              <w:t xml:space="preserve">Graham </w:t>
            </w:r>
          </w:p>
        </w:tc>
        <w:tc>
          <w:tcPr>
            <w:tcW w:w="0" w:type="auto"/>
          </w:tcPr>
          <w:p w14:paraId="1C1D093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development control order </w:t>
            </w:r>
          </w:p>
          <w:p w14:paraId="20F729B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(Carlyle Street) </w:t>
            </w:r>
          </w:p>
        </w:tc>
        <w:tc>
          <w:tcPr>
            <w:tcW w:w="0" w:type="auto"/>
          </w:tcPr>
          <w:p w14:paraId="45084E2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6AAB5E52"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4B4E716A"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B61D27E"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460A660"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B37CF6B" w14:textId="77777777" w:rsidR="00334FEC" w:rsidRPr="00334FEC" w:rsidRDefault="00334FEC" w:rsidP="00334FEC">
            <w:pPr>
              <w:spacing w:before="120" w:after="120"/>
              <w:rPr>
                <w:rFonts w:cs="Arial"/>
                <w:sz w:val="22"/>
              </w:rPr>
            </w:pPr>
            <w:proofErr w:type="spellStart"/>
            <w:r w:rsidRPr="00334FEC">
              <w:rPr>
                <w:rFonts w:cs="Arial"/>
                <w:sz w:val="22"/>
              </w:rPr>
              <w:t>Snajdar</w:t>
            </w:r>
            <w:proofErr w:type="spellEnd"/>
            <w:r w:rsidRPr="00334FEC">
              <w:rPr>
                <w:rFonts w:cs="Arial"/>
                <w:sz w:val="22"/>
              </w:rPr>
              <w:t xml:space="preserve"> </w:t>
            </w:r>
          </w:p>
        </w:tc>
        <w:tc>
          <w:tcPr>
            <w:tcW w:w="0" w:type="auto"/>
          </w:tcPr>
          <w:p w14:paraId="771CEB1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Abandon a motor vehicle in a public place </w:t>
            </w:r>
          </w:p>
          <w:p w14:paraId="2B732261"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(Dryden Street) </w:t>
            </w:r>
          </w:p>
        </w:tc>
        <w:tc>
          <w:tcPr>
            <w:tcW w:w="0" w:type="auto"/>
          </w:tcPr>
          <w:p w14:paraId="7AFA9B0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7B1B74A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6756FB37"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EF05103"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160DA47"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ADB72E2" w14:textId="77777777" w:rsidR="00334FEC" w:rsidRPr="00334FEC" w:rsidRDefault="00334FEC" w:rsidP="00334FEC">
            <w:pPr>
              <w:spacing w:before="120" w:after="120"/>
              <w:rPr>
                <w:rFonts w:cs="Arial"/>
                <w:sz w:val="22"/>
              </w:rPr>
            </w:pPr>
            <w:r w:rsidRPr="00334FEC">
              <w:rPr>
                <w:rFonts w:cs="Arial"/>
                <w:sz w:val="22"/>
              </w:rPr>
              <w:t xml:space="preserve">Ellison </w:t>
            </w:r>
          </w:p>
        </w:tc>
        <w:tc>
          <w:tcPr>
            <w:tcW w:w="0" w:type="auto"/>
          </w:tcPr>
          <w:p w14:paraId="4FD3494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77AF0853"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10DF48B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60F4A7E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24DA67EB"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9D166C7"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EB204F8"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BA2A48C" w14:textId="77777777" w:rsidR="00334FEC" w:rsidRPr="00334FEC" w:rsidRDefault="00334FEC" w:rsidP="00334FEC">
            <w:pPr>
              <w:spacing w:before="120" w:after="120"/>
              <w:rPr>
                <w:rFonts w:cs="Arial"/>
                <w:sz w:val="22"/>
              </w:rPr>
            </w:pPr>
            <w:r w:rsidRPr="00334FEC">
              <w:rPr>
                <w:rFonts w:cs="Arial"/>
                <w:sz w:val="22"/>
              </w:rPr>
              <w:t xml:space="preserve">Rees </w:t>
            </w:r>
          </w:p>
        </w:tc>
        <w:tc>
          <w:tcPr>
            <w:tcW w:w="0" w:type="auto"/>
          </w:tcPr>
          <w:p w14:paraId="498F3EAA"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w:t>
            </w:r>
            <w:proofErr w:type="gramStart"/>
            <w:r w:rsidRPr="00334FEC">
              <w:rPr>
                <w:sz w:val="22"/>
                <w:szCs w:val="22"/>
              </w:rPr>
              <w:t>so as to</w:t>
            </w:r>
            <w:proofErr w:type="gramEnd"/>
            <w:r w:rsidRPr="00334FEC">
              <w:rPr>
                <w:sz w:val="22"/>
                <w:szCs w:val="22"/>
              </w:rPr>
              <w:t xml:space="preserve"> obstruct vehicles/pedestrians </w:t>
            </w:r>
          </w:p>
          <w:p w14:paraId="1763D541"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(Sunrise Boulevard) </w:t>
            </w:r>
          </w:p>
        </w:tc>
        <w:tc>
          <w:tcPr>
            <w:tcW w:w="0" w:type="auto"/>
          </w:tcPr>
          <w:p w14:paraId="6BF8DBC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45135D58"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12F0D7E8"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C979814"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70FE328"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E755F6F" w14:textId="77777777" w:rsidR="00334FEC" w:rsidRPr="00334FEC" w:rsidRDefault="00334FEC" w:rsidP="00334FEC">
            <w:pPr>
              <w:spacing w:before="120" w:after="120"/>
              <w:rPr>
                <w:rFonts w:cs="Arial"/>
                <w:sz w:val="22"/>
              </w:rPr>
            </w:pPr>
            <w:r w:rsidRPr="00334FEC">
              <w:rPr>
                <w:rFonts w:cs="Arial"/>
                <w:sz w:val="22"/>
              </w:rPr>
              <w:t xml:space="preserve">Abhishek </w:t>
            </w:r>
          </w:p>
        </w:tc>
        <w:tc>
          <w:tcPr>
            <w:tcW w:w="0" w:type="auto"/>
          </w:tcPr>
          <w:p w14:paraId="67DAE7C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a Notice Erected by Council </w:t>
            </w:r>
          </w:p>
          <w:p w14:paraId="53FAE847"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5BADD8F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3769482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5D020AD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2677C1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A4C4BA8"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78A51D8" w14:textId="77777777" w:rsidR="00334FEC" w:rsidRPr="00334FEC" w:rsidRDefault="00334FEC" w:rsidP="00334FEC">
            <w:pPr>
              <w:spacing w:before="120" w:after="120"/>
              <w:rPr>
                <w:rFonts w:cs="Arial"/>
                <w:sz w:val="22"/>
              </w:rPr>
            </w:pPr>
            <w:r w:rsidRPr="00334FEC">
              <w:rPr>
                <w:rFonts w:cs="Arial"/>
                <w:sz w:val="22"/>
              </w:rPr>
              <w:t xml:space="preserve">Abhishek </w:t>
            </w:r>
          </w:p>
        </w:tc>
        <w:tc>
          <w:tcPr>
            <w:tcW w:w="0" w:type="auto"/>
          </w:tcPr>
          <w:p w14:paraId="20729CE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a Metered Parking Space and not pay relevant fee </w:t>
            </w:r>
          </w:p>
          <w:p w14:paraId="67FAA7DA"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1606572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0C4A1770"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w:t>
            </w:r>
          </w:p>
        </w:tc>
        <w:tc>
          <w:tcPr>
            <w:tcW w:w="0" w:type="auto"/>
          </w:tcPr>
          <w:p w14:paraId="1171D3DF"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6D9BD9E"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77C9F51"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BFF767F" w14:textId="77777777" w:rsidR="00334FEC" w:rsidRPr="00334FEC" w:rsidRDefault="00334FEC" w:rsidP="00334FEC">
            <w:pPr>
              <w:spacing w:before="120" w:after="120"/>
              <w:rPr>
                <w:rFonts w:cs="Arial"/>
                <w:sz w:val="22"/>
              </w:rPr>
            </w:pPr>
            <w:r w:rsidRPr="00334FEC">
              <w:rPr>
                <w:rFonts w:cs="Arial"/>
                <w:sz w:val="22"/>
              </w:rPr>
              <w:t xml:space="preserve">Lemon </w:t>
            </w:r>
          </w:p>
        </w:tc>
        <w:tc>
          <w:tcPr>
            <w:tcW w:w="0" w:type="auto"/>
          </w:tcPr>
          <w:p w14:paraId="7271D9C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w:t>
            </w:r>
            <w:proofErr w:type="gramStart"/>
            <w:r w:rsidRPr="00334FEC">
              <w:rPr>
                <w:sz w:val="22"/>
                <w:szCs w:val="22"/>
              </w:rPr>
              <w:t>so as to</w:t>
            </w:r>
            <w:proofErr w:type="gramEnd"/>
            <w:r w:rsidRPr="00334FEC">
              <w:rPr>
                <w:sz w:val="22"/>
                <w:szCs w:val="22"/>
              </w:rPr>
              <w:t xml:space="preserve"> obstruct vehicles/pedestrians </w:t>
            </w:r>
          </w:p>
          <w:p w14:paraId="14BB7F02"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(New City Road) </w:t>
            </w:r>
          </w:p>
        </w:tc>
        <w:tc>
          <w:tcPr>
            <w:tcW w:w="0" w:type="auto"/>
          </w:tcPr>
          <w:p w14:paraId="780424B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lastRenderedPageBreak/>
              <w:t xml:space="preserve">Court Elected Penalty Notice </w:t>
            </w:r>
          </w:p>
          <w:p w14:paraId="5200D0FA"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Withdrawn </w:t>
            </w:r>
          </w:p>
        </w:tc>
        <w:tc>
          <w:tcPr>
            <w:tcW w:w="0" w:type="auto"/>
          </w:tcPr>
          <w:p w14:paraId="045DDAAB"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Finalised </w:t>
            </w:r>
          </w:p>
        </w:tc>
        <w:tc>
          <w:tcPr>
            <w:tcW w:w="0" w:type="auto"/>
          </w:tcPr>
          <w:p w14:paraId="1F9A8F6A"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6B10AAA"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2F896AE" w14:textId="77777777" w:rsidR="00334FEC" w:rsidRPr="00334FEC" w:rsidRDefault="00334FEC" w:rsidP="00334FEC">
            <w:pPr>
              <w:spacing w:before="120" w:after="120"/>
              <w:rPr>
                <w:rFonts w:cs="Arial"/>
                <w:sz w:val="22"/>
              </w:rPr>
            </w:pPr>
            <w:r w:rsidRPr="00334FEC">
              <w:rPr>
                <w:rFonts w:cs="Arial"/>
                <w:sz w:val="22"/>
              </w:rPr>
              <w:t xml:space="preserve">Floyd </w:t>
            </w:r>
          </w:p>
        </w:tc>
        <w:tc>
          <w:tcPr>
            <w:tcW w:w="0" w:type="auto"/>
          </w:tcPr>
          <w:p w14:paraId="25B96A27"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stopping sign </w:t>
            </w:r>
          </w:p>
          <w:p w14:paraId="552A24F2"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(Marine Parade) </w:t>
            </w:r>
          </w:p>
        </w:tc>
        <w:tc>
          <w:tcPr>
            <w:tcW w:w="0" w:type="auto"/>
          </w:tcPr>
          <w:p w14:paraId="4CD83C6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E91B86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$200, costs $600 </w:t>
            </w:r>
          </w:p>
        </w:tc>
        <w:tc>
          <w:tcPr>
            <w:tcW w:w="0" w:type="auto"/>
          </w:tcPr>
          <w:p w14:paraId="575CD6E2"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FAC792A"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0615BCB"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0F2DD65" w14:textId="77777777" w:rsidR="00334FEC" w:rsidRPr="00334FEC" w:rsidRDefault="00334FEC" w:rsidP="00334FEC">
            <w:pPr>
              <w:spacing w:before="120" w:after="120"/>
              <w:rPr>
                <w:rFonts w:cs="Arial"/>
                <w:sz w:val="22"/>
              </w:rPr>
            </w:pPr>
            <w:proofErr w:type="spellStart"/>
            <w:r w:rsidRPr="00334FEC">
              <w:rPr>
                <w:rFonts w:cs="Arial"/>
                <w:sz w:val="22"/>
              </w:rPr>
              <w:t>Oscherov</w:t>
            </w:r>
            <w:proofErr w:type="spellEnd"/>
            <w:r w:rsidRPr="00334FEC">
              <w:rPr>
                <w:rFonts w:cs="Arial"/>
                <w:sz w:val="22"/>
              </w:rPr>
              <w:t xml:space="preserve"> </w:t>
            </w:r>
          </w:p>
        </w:tc>
        <w:tc>
          <w:tcPr>
            <w:tcW w:w="0" w:type="auto"/>
          </w:tcPr>
          <w:p w14:paraId="40244A0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parallel park in direction of travel </w:t>
            </w:r>
          </w:p>
          <w:p w14:paraId="4B38BC51"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(Border Street) </w:t>
            </w:r>
          </w:p>
        </w:tc>
        <w:tc>
          <w:tcPr>
            <w:tcW w:w="0" w:type="auto"/>
          </w:tcPr>
          <w:p w14:paraId="5A9D5E18"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622FA36C"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$150 </w:t>
            </w:r>
          </w:p>
        </w:tc>
        <w:tc>
          <w:tcPr>
            <w:tcW w:w="0" w:type="auto"/>
          </w:tcPr>
          <w:p w14:paraId="589D44DE"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467E24D"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E791EEE"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720B60F2" w14:textId="77777777" w:rsidR="00334FEC" w:rsidRPr="00334FEC" w:rsidRDefault="00334FEC" w:rsidP="00334FEC">
            <w:pPr>
              <w:spacing w:before="120" w:after="120"/>
              <w:rPr>
                <w:rFonts w:cs="Arial"/>
                <w:sz w:val="22"/>
              </w:rPr>
            </w:pPr>
            <w:proofErr w:type="spellStart"/>
            <w:r w:rsidRPr="00334FEC">
              <w:rPr>
                <w:rFonts w:cs="Arial"/>
                <w:sz w:val="22"/>
              </w:rPr>
              <w:t>Gorrow</w:t>
            </w:r>
            <w:proofErr w:type="spellEnd"/>
            <w:r w:rsidRPr="00334FEC">
              <w:rPr>
                <w:rFonts w:cs="Arial"/>
                <w:sz w:val="22"/>
              </w:rPr>
              <w:t xml:space="preserve"> </w:t>
            </w:r>
          </w:p>
        </w:tc>
        <w:tc>
          <w:tcPr>
            <w:tcW w:w="0" w:type="auto"/>
          </w:tcPr>
          <w:p w14:paraId="39931AD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restricted parking area </w:t>
            </w:r>
          </w:p>
          <w:p w14:paraId="5B78F4A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(Seven Mile Beach Road) </w:t>
            </w:r>
          </w:p>
        </w:tc>
        <w:tc>
          <w:tcPr>
            <w:tcW w:w="0" w:type="auto"/>
          </w:tcPr>
          <w:p w14:paraId="4A4FA3D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C4DF0EE"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$150 </w:t>
            </w:r>
          </w:p>
        </w:tc>
        <w:tc>
          <w:tcPr>
            <w:tcW w:w="0" w:type="auto"/>
          </w:tcPr>
          <w:p w14:paraId="0520DBA4"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896DBB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5D8B504"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7A4638E" w14:textId="77777777" w:rsidR="00334FEC" w:rsidRPr="00334FEC" w:rsidRDefault="00334FEC" w:rsidP="00334FEC">
            <w:pPr>
              <w:spacing w:before="120" w:after="120"/>
              <w:rPr>
                <w:rFonts w:cs="Arial"/>
                <w:sz w:val="22"/>
              </w:rPr>
            </w:pPr>
            <w:r w:rsidRPr="00334FEC">
              <w:rPr>
                <w:rFonts w:cs="Arial"/>
                <w:sz w:val="22"/>
              </w:rPr>
              <w:t xml:space="preserve">Gorman-Coates </w:t>
            </w:r>
          </w:p>
        </w:tc>
        <w:tc>
          <w:tcPr>
            <w:tcW w:w="0" w:type="auto"/>
          </w:tcPr>
          <w:p w14:paraId="788C2948"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within 10 metres of an intersection </w:t>
            </w:r>
          </w:p>
          <w:p w14:paraId="3418A22C"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w:t>
            </w:r>
            <w:proofErr w:type="spellStart"/>
            <w:r w:rsidRPr="00334FEC">
              <w:rPr>
                <w:rFonts w:ascii="Arial" w:hAnsi="Arial" w:cs="Arial"/>
                <w:sz w:val="22"/>
              </w:rPr>
              <w:t>Kurrajong</w:t>
            </w:r>
            <w:proofErr w:type="spellEnd"/>
            <w:r w:rsidRPr="00334FEC">
              <w:rPr>
                <w:rFonts w:ascii="Arial" w:hAnsi="Arial" w:cs="Arial"/>
                <w:sz w:val="22"/>
              </w:rPr>
              <w:t xml:space="preserve"> Street) </w:t>
            </w:r>
          </w:p>
        </w:tc>
        <w:tc>
          <w:tcPr>
            <w:tcW w:w="0" w:type="auto"/>
          </w:tcPr>
          <w:p w14:paraId="301244E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47EB3B39"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$350 </w:t>
            </w:r>
          </w:p>
        </w:tc>
        <w:tc>
          <w:tcPr>
            <w:tcW w:w="0" w:type="auto"/>
          </w:tcPr>
          <w:p w14:paraId="264BCE9A"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541BC11"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F6E00DB"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5A50FF3" w14:textId="77777777" w:rsidR="00334FEC" w:rsidRPr="00334FEC" w:rsidRDefault="00334FEC" w:rsidP="00334FEC">
            <w:pPr>
              <w:spacing w:before="120" w:after="120"/>
              <w:rPr>
                <w:rFonts w:cs="Arial"/>
                <w:sz w:val="22"/>
              </w:rPr>
            </w:pPr>
            <w:proofErr w:type="spellStart"/>
            <w:r w:rsidRPr="00334FEC">
              <w:rPr>
                <w:rFonts w:cs="Arial"/>
                <w:sz w:val="22"/>
              </w:rPr>
              <w:t>Stancombe</w:t>
            </w:r>
            <w:proofErr w:type="spellEnd"/>
            <w:r w:rsidRPr="00334FEC">
              <w:rPr>
                <w:rFonts w:cs="Arial"/>
                <w:sz w:val="22"/>
              </w:rPr>
              <w:t xml:space="preserve"> </w:t>
            </w:r>
          </w:p>
        </w:tc>
        <w:tc>
          <w:tcPr>
            <w:tcW w:w="0" w:type="auto"/>
          </w:tcPr>
          <w:p w14:paraId="0861D1A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disabled parking area without current permit displayed </w:t>
            </w:r>
          </w:p>
          <w:p w14:paraId="2BB45DCA"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(Station street) </w:t>
            </w:r>
          </w:p>
        </w:tc>
        <w:tc>
          <w:tcPr>
            <w:tcW w:w="0" w:type="auto"/>
          </w:tcPr>
          <w:p w14:paraId="417EE6B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3C6626F7"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$572 and costs $600 </w:t>
            </w:r>
          </w:p>
        </w:tc>
        <w:tc>
          <w:tcPr>
            <w:tcW w:w="0" w:type="auto"/>
          </w:tcPr>
          <w:p w14:paraId="35F1B0D1"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41908A9"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3E569EF"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A2393A5" w14:textId="77777777" w:rsidR="00334FEC" w:rsidRPr="00334FEC" w:rsidRDefault="00334FEC" w:rsidP="00334FEC">
            <w:pPr>
              <w:spacing w:before="120" w:after="120"/>
              <w:rPr>
                <w:rFonts w:cs="Arial"/>
                <w:sz w:val="22"/>
              </w:rPr>
            </w:pPr>
            <w:r w:rsidRPr="00334FEC">
              <w:rPr>
                <w:rFonts w:cs="Arial"/>
                <w:sz w:val="22"/>
              </w:rPr>
              <w:t xml:space="preserve">Lemon </w:t>
            </w:r>
          </w:p>
        </w:tc>
        <w:tc>
          <w:tcPr>
            <w:tcW w:w="0" w:type="auto"/>
          </w:tcPr>
          <w:p w14:paraId="21E402B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43494E9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(Brownell Drive) </w:t>
            </w:r>
          </w:p>
        </w:tc>
        <w:tc>
          <w:tcPr>
            <w:tcW w:w="0" w:type="auto"/>
          </w:tcPr>
          <w:p w14:paraId="6E59F45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0BFE970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Fined $150 Costs $500 </w:t>
            </w:r>
          </w:p>
        </w:tc>
        <w:tc>
          <w:tcPr>
            <w:tcW w:w="0" w:type="auto"/>
          </w:tcPr>
          <w:p w14:paraId="40F3B13E"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FE373FC"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F2A2214"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31DB212" w14:textId="77777777" w:rsidR="00334FEC" w:rsidRPr="00334FEC" w:rsidRDefault="00334FEC" w:rsidP="00334FEC">
            <w:pPr>
              <w:spacing w:before="120" w:after="120"/>
              <w:rPr>
                <w:rFonts w:cs="Arial"/>
                <w:sz w:val="22"/>
              </w:rPr>
            </w:pPr>
            <w:r w:rsidRPr="00334FEC">
              <w:rPr>
                <w:rFonts w:cs="Arial"/>
                <w:sz w:val="22"/>
              </w:rPr>
              <w:t xml:space="preserve">Garner </w:t>
            </w:r>
          </w:p>
        </w:tc>
        <w:tc>
          <w:tcPr>
            <w:tcW w:w="0" w:type="auto"/>
          </w:tcPr>
          <w:p w14:paraId="2545118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65BDB88A"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w:t>
            </w:r>
            <w:proofErr w:type="spellStart"/>
            <w:r w:rsidRPr="00334FEC">
              <w:rPr>
                <w:rFonts w:ascii="Arial" w:hAnsi="Arial" w:cs="Arial"/>
                <w:sz w:val="22"/>
              </w:rPr>
              <w:t>Mullumbimbi</w:t>
            </w:r>
            <w:proofErr w:type="spellEnd"/>
            <w:r w:rsidRPr="00334FEC">
              <w:rPr>
                <w:rFonts w:ascii="Arial" w:hAnsi="Arial" w:cs="Arial"/>
                <w:sz w:val="22"/>
              </w:rPr>
              <w:t xml:space="preserve"> Street) </w:t>
            </w:r>
          </w:p>
        </w:tc>
        <w:tc>
          <w:tcPr>
            <w:tcW w:w="0" w:type="auto"/>
          </w:tcPr>
          <w:p w14:paraId="3A5D70D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2DBE6808"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in absence Fined $125 </w:t>
            </w:r>
          </w:p>
        </w:tc>
        <w:tc>
          <w:tcPr>
            <w:tcW w:w="0" w:type="auto"/>
          </w:tcPr>
          <w:p w14:paraId="7CA9CDC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9482117"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85D4A46"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0E6A5859" w14:textId="77777777" w:rsidR="00334FEC" w:rsidRPr="00334FEC" w:rsidRDefault="00334FEC" w:rsidP="00334FEC">
            <w:pPr>
              <w:spacing w:before="120" w:after="120"/>
              <w:rPr>
                <w:rFonts w:cs="Arial"/>
                <w:sz w:val="22"/>
              </w:rPr>
            </w:pPr>
            <w:r w:rsidRPr="00334FEC">
              <w:rPr>
                <w:rFonts w:cs="Arial"/>
                <w:sz w:val="22"/>
              </w:rPr>
              <w:t xml:space="preserve">Heard </w:t>
            </w:r>
          </w:p>
        </w:tc>
        <w:tc>
          <w:tcPr>
            <w:tcW w:w="0" w:type="auto"/>
          </w:tcPr>
          <w:p w14:paraId="20CC043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4DCA2FBB"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(Sunrise Boulevard) </w:t>
            </w:r>
          </w:p>
        </w:tc>
        <w:tc>
          <w:tcPr>
            <w:tcW w:w="0" w:type="auto"/>
          </w:tcPr>
          <w:p w14:paraId="609607E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76BA032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$270.00 </w:t>
            </w:r>
          </w:p>
        </w:tc>
        <w:tc>
          <w:tcPr>
            <w:tcW w:w="0" w:type="auto"/>
          </w:tcPr>
          <w:p w14:paraId="5916FD8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20802B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81CD9B2"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DF73BD1" w14:textId="77777777" w:rsidR="00334FEC" w:rsidRPr="00334FEC" w:rsidRDefault="00334FEC" w:rsidP="00334FEC">
            <w:pPr>
              <w:spacing w:before="120" w:after="120"/>
              <w:rPr>
                <w:rFonts w:cs="Arial"/>
                <w:sz w:val="22"/>
              </w:rPr>
            </w:pPr>
            <w:r w:rsidRPr="00334FEC">
              <w:rPr>
                <w:rFonts w:cs="Arial"/>
                <w:sz w:val="22"/>
              </w:rPr>
              <w:t xml:space="preserve">Meath </w:t>
            </w:r>
          </w:p>
        </w:tc>
        <w:tc>
          <w:tcPr>
            <w:tcW w:w="0" w:type="auto"/>
          </w:tcPr>
          <w:p w14:paraId="70BE9957"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parallel park near left </w:t>
            </w:r>
          </w:p>
          <w:p w14:paraId="5B0D8555"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(Palm Valley Drive) </w:t>
            </w:r>
          </w:p>
        </w:tc>
        <w:tc>
          <w:tcPr>
            <w:tcW w:w="0" w:type="auto"/>
          </w:tcPr>
          <w:p w14:paraId="30C0E8E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73B44D72"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$100 </w:t>
            </w:r>
          </w:p>
        </w:tc>
        <w:tc>
          <w:tcPr>
            <w:tcW w:w="0" w:type="auto"/>
          </w:tcPr>
          <w:p w14:paraId="670BF297"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0668583"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32DF007"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5D832BE" w14:textId="77777777" w:rsidR="00334FEC" w:rsidRPr="00334FEC" w:rsidRDefault="00334FEC" w:rsidP="00334FEC">
            <w:pPr>
              <w:spacing w:before="120" w:after="120"/>
              <w:rPr>
                <w:rFonts w:cs="Arial"/>
                <w:sz w:val="22"/>
              </w:rPr>
            </w:pPr>
            <w:r w:rsidRPr="00334FEC">
              <w:rPr>
                <w:rFonts w:cs="Arial"/>
                <w:sz w:val="22"/>
              </w:rPr>
              <w:lastRenderedPageBreak/>
              <w:t xml:space="preserve">Roberts </w:t>
            </w:r>
          </w:p>
        </w:tc>
        <w:tc>
          <w:tcPr>
            <w:tcW w:w="0" w:type="auto"/>
          </w:tcPr>
          <w:p w14:paraId="621F7BE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on/near pedestrian crossing </w:t>
            </w:r>
          </w:p>
          <w:p w14:paraId="6CE09DA3"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(Byron Street) </w:t>
            </w:r>
          </w:p>
        </w:tc>
        <w:tc>
          <w:tcPr>
            <w:tcW w:w="0" w:type="auto"/>
          </w:tcPr>
          <w:p w14:paraId="000C5ED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759E4147"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$100 </w:t>
            </w:r>
          </w:p>
        </w:tc>
        <w:tc>
          <w:tcPr>
            <w:tcW w:w="0" w:type="auto"/>
          </w:tcPr>
          <w:p w14:paraId="533B3A54"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239819C"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BFC84CF"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45DF26A" w14:textId="77777777" w:rsidR="00334FEC" w:rsidRPr="00334FEC" w:rsidRDefault="00334FEC" w:rsidP="00334FEC">
            <w:pPr>
              <w:spacing w:before="120" w:after="120"/>
              <w:rPr>
                <w:rFonts w:cs="Arial"/>
                <w:sz w:val="22"/>
              </w:rPr>
            </w:pPr>
            <w:r w:rsidRPr="00334FEC">
              <w:rPr>
                <w:rFonts w:cs="Arial"/>
                <w:sz w:val="22"/>
              </w:rPr>
              <w:t xml:space="preserve">Hirsch </w:t>
            </w:r>
          </w:p>
        </w:tc>
        <w:tc>
          <w:tcPr>
            <w:tcW w:w="0" w:type="auto"/>
          </w:tcPr>
          <w:p w14:paraId="0329BD5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parking sign </w:t>
            </w:r>
          </w:p>
          <w:p w14:paraId="7351EE4C"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292FDA31"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BD248AB"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3D3A8ACF"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9EBF40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B22A334"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17FC6C0" w14:textId="77777777" w:rsidR="00334FEC" w:rsidRPr="00334FEC" w:rsidRDefault="00334FEC" w:rsidP="00334FEC">
            <w:pPr>
              <w:spacing w:before="120" w:after="120"/>
              <w:rPr>
                <w:rFonts w:cs="Arial"/>
                <w:sz w:val="22"/>
              </w:rPr>
            </w:pPr>
            <w:proofErr w:type="spellStart"/>
            <w:r w:rsidRPr="00334FEC">
              <w:rPr>
                <w:rFonts w:cs="Arial"/>
                <w:sz w:val="22"/>
              </w:rPr>
              <w:t>McCombe</w:t>
            </w:r>
            <w:proofErr w:type="spellEnd"/>
            <w:r w:rsidRPr="00334FEC">
              <w:rPr>
                <w:rFonts w:cs="Arial"/>
                <w:sz w:val="22"/>
              </w:rPr>
              <w:t xml:space="preserve"> </w:t>
            </w:r>
          </w:p>
        </w:tc>
        <w:tc>
          <w:tcPr>
            <w:tcW w:w="0" w:type="auto"/>
          </w:tcPr>
          <w:p w14:paraId="7DF88D8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4359CBA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(Marine Parade) </w:t>
            </w:r>
          </w:p>
        </w:tc>
        <w:tc>
          <w:tcPr>
            <w:tcW w:w="0" w:type="auto"/>
          </w:tcPr>
          <w:p w14:paraId="66E6C99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ED1873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073D3A8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2F9FB18"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AD5DDEB"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ADBF9C6" w14:textId="77777777" w:rsidR="00334FEC" w:rsidRPr="00334FEC" w:rsidRDefault="00334FEC" w:rsidP="00334FEC">
            <w:pPr>
              <w:spacing w:before="120" w:after="120"/>
              <w:rPr>
                <w:rFonts w:cs="Arial"/>
                <w:sz w:val="22"/>
              </w:rPr>
            </w:pPr>
            <w:r w:rsidRPr="00334FEC">
              <w:rPr>
                <w:rFonts w:cs="Arial"/>
                <w:sz w:val="22"/>
              </w:rPr>
              <w:t xml:space="preserve">Miller </w:t>
            </w:r>
          </w:p>
        </w:tc>
        <w:tc>
          <w:tcPr>
            <w:tcW w:w="0" w:type="auto"/>
          </w:tcPr>
          <w:p w14:paraId="440A12B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in a loading zone </w:t>
            </w:r>
          </w:p>
          <w:p w14:paraId="517DFFDA"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(Jonson Street) </w:t>
            </w:r>
          </w:p>
        </w:tc>
        <w:tc>
          <w:tcPr>
            <w:tcW w:w="0" w:type="auto"/>
          </w:tcPr>
          <w:p w14:paraId="69CD3F8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20C4A5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2C8C829C"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57B6B73"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BF8EF0D"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9AF2A41" w14:textId="77777777" w:rsidR="00334FEC" w:rsidRPr="00334FEC" w:rsidRDefault="00334FEC" w:rsidP="00334FEC">
            <w:pPr>
              <w:spacing w:before="120" w:after="120"/>
              <w:rPr>
                <w:rFonts w:cs="Arial"/>
                <w:sz w:val="22"/>
              </w:rPr>
            </w:pPr>
            <w:r w:rsidRPr="00334FEC">
              <w:rPr>
                <w:rFonts w:cs="Arial"/>
                <w:sz w:val="22"/>
              </w:rPr>
              <w:t xml:space="preserve">Wills </w:t>
            </w:r>
          </w:p>
        </w:tc>
        <w:tc>
          <w:tcPr>
            <w:tcW w:w="0" w:type="auto"/>
          </w:tcPr>
          <w:p w14:paraId="5FF4EE0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525D853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68CDACE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56E42A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61FEDCDF"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96C54AC"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0396A5E"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37F791C7" w14:textId="77777777" w:rsidR="00334FEC" w:rsidRPr="00334FEC" w:rsidRDefault="00334FEC" w:rsidP="00334FEC">
            <w:pPr>
              <w:spacing w:before="120" w:after="120"/>
              <w:rPr>
                <w:rFonts w:cs="Arial"/>
                <w:sz w:val="22"/>
              </w:rPr>
            </w:pPr>
            <w:r w:rsidRPr="00334FEC">
              <w:rPr>
                <w:rFonts w:cs="Arial"/>
                <w:sz w:val="22"/>
              </w:rPr>
              <w:t xml:space="preserve">Myers </w:t>
            </w:r>
          </w:p>
        </w:tc>
        <w:tc>
          <w:tcPr>
            <w:tcW w:w="0" w:type="auto"/>
          </w:tcPr>
          <w:p w14:paraId="2FA040C8"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on path/strip in built up area </w:t>
            </w:r>
          </w:p>
          <w:p w14:paraId="31E2090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(Bayshore Drive) </w:t>
            </w:r>
          </w:p>
        </w:tc>
        <w:tc>
          <w:tcPr>
            <w:tcW w:w="0" w:type="auto"/>
          </w:tcPr>
          <w:p w14:paraId="4782341A"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915B75D"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01285689"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38C80E4"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97FBA46"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5B27EAE" w14:textId="77777777" w:rsidR="00334FEC" w:rsidRPr="00334FEC" w:rsidRDefault="00334FEC" w:rsidP="00334FEC">
            <w:pPr>
              <w:spacing w:before="120" w:after="120"/>
              <w:rPr>
                <w:rFonts w:cs="Arial"/>
                <w:sz w:val="22"/>
              </w:rPr>
            </w:pPr>
            <w:proofErr w:type="spellStart"/>
            <w:r w:rsidRPr="00334FEC">
              <w:rPr>
                <w:rFonts w:cs="Arial"/>
                <w:sz w:val="22"/>
              </w:rPr>
              <w:t>Kotevski</w:t>
            </w:r>
            <w:proofErr w:type="spellEnd"/>
            <w:r w:rsidRPr="00334FEC">
              <w:rPr>
                <w:rFonts w:cs="Arial"/>
                <w:sz w:val="22"/>
              </w:rPr>
              <w:t xml:space="preserve"> </w:t>
            </w:r>
          </w:p>
        </w:tc>
        <w:tc>
          <w:tcPr>
            <w:tcW w:w="0" w:type="auto"/>
          </w:tcPr>
          <w:p w14:paraId="5BB2D4B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continuously longer than permitted </w:t>
            </w:r>
          </w:p>
          <w:p w14:paraId="76967153"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(Woolworths Car Park) </w:t>
            </w:r>
          </w:p>
        </w:tc>
        <w:tc>
          <w:tcPr>
            <w:tcW w:w="0" w:type="auto"/>
          </w:tcPr>
          <w:p w14:paraId="048673F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51C8E0C"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238233B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50770D0"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870F294"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419D9AF" w14:textId="77777777" w:rsidR="00334FEC" w:rsidRPr="00334FEC" w:rsidRDefault="00334FEC" w:rsidP="00334FEC">
            <w:pPr>
              <w:spacing w:before="120" w:after="120"/>
              <w:rPr>
                <w:rFonts w:cs="Arial"/>
                <w:sz w:val="22"/>
              </w:rPr>
            </w:pPr>
            <w:proofErr w:type="spellStart"/>
            <w:r w:rsidRPr="00334FEC">
              <w:rPr>
                <w:rFonts w:cs="Arial"/>
                <w:sz w:val="22"/>
              </w:rPr>
              <w:t>Haare</w:t>
            </w:r>
            <w:proofErr w:type="spellEnd"/>
            <w:r w:rsidRPr="00334FEC">
              <w:rPr>
                <w:rFonts w:cs="Arial"/>
                <w:sz w:val="22"/>
              </w:rPr>
              <w:t xml:space="preserve"> </w:t>
            </w:r>
          </w:p>
        </w:tc>
        <w:tc>
          <w:tcPr>
            <w:tcW w:w="0" w:type="auto"/>
          </w:tcPr>
          <w:p w14:paraId="7EC0E8A2"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parallel park in direction of travel </w:t>
            </w:r>
          </w:p>
          <w:p w14:paraId="49A99BCB"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(Palm Valley Drive) </w:t>
            </w:r>
          </w:p>
        </w:tc>
        <w:tc>
          <w:tcPr>
            <w:tcW w:w="0" w:type="auto"/>
          </w:tcPr>
          <w:p w14:paraId="0ACA87DA"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6CA6627"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in absence Fined $300 </w:t>
            </w:r>
          </w:p>
        </w:tc>
        <w:tc>
          <w:tcPr>
            <w:tcW w:w="0" w:type="auto"/>
          </w:tcPr>
          <w:p w14:paraId="6DBDA33B"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F2C1010"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5C6BB35"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016FD85" w14:textId="77777777" w:rsidR="00334FEC" w:rsidRPr="00334FEC" w:rsidRDefault="00334FEC" w:rsidP="00334FEC">
            <w:pPr>
              <w:spacing w:before="120" w:after="120"/>
              <w:rPr>
                <w:rFonts w:cs="Arial"/>
                <w:sz w:val="22"/>
              </w:rPr>
            </w:pPr>
            <w:r w:rsidRPr="00334FEC">
              <w:rPr>
                <w:rFonts w:cs="Arial"/>
                <w:sz w:val="22"/>
              </w:rPr>
              <w:t xml:space="preserve">Baker </w:t>
            </w:r>
          </w:p>
        </w:tc>
        <w:tc>
          <w:tcPr>
            <w:tcW w:w="0" w:type="auto"/>
          </w:tcPr>
          <w:p w14:paraId="2D08A49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3F9E32EE"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(Lawson Street) </w:t>
            </w:r>
          </w:p>
        </w:tc>
        <w:tc>
          <w:tcPr>
            <w:tcW w:w="0" w:type="auto"/>
          </w:tcPr>
          <w:p w14:paraId="3314AFA6"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BA34F51"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in absence Fined $500 </w:t>
            </w:r>
          </w:p>
        </w:tc>
        <w:tc>
          <w:tcPr>
            <w:tcW w:w="0" w:type="auto"/>
          </w:tcPr>
          <w:p w14:paraId="0326B25E"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E956EC0"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A016484"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7408A99B" w14:textId="77777777" w:rsidR="00334FEC" w:rsidRPr="00334FEC" w:rsidRDefault="00334FEC" w:rsidP="00334FEC">
            <w:pPr>
              <w:spacing w:before="120" w:after="120"/>
              <w:rPr>
                <w:rFonts w:cs="Arial"/>
                <w:sz w:val="22"/>
              </w:rPr>
            </w:pPr>
            <w:r w:rsidRPr="00334FEC">
              <w:rPr>
                <w:rFonts w:cs="Arial"/>
                <w:sz w:val="22"/>
              </w:rPr>
              <w:t xml:space="preserve">Jackson </w:t>
            </w:r>
          </w:p>
        </w:tc>
        <w:tc>
          <w:tcPr>
            <w:tcW w:w="0" w:type="auto"/>
          </w:tcPr>
          <w:p w14:paraId="0B5F98D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6D7761EB"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(Lawson Street) </w:t>
            </w:r>
          </w:p>
        </w:tc>
        <w:tc>
          <w:tcPr>
            <w:tcW w:w="0" w:type="auto"/>
          </w:tcPr>
          <w:p w14:paraId="17F4713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17A7A30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in absence Fined $500 </w:t>
            </w:r>
          </w:p>
        </w:tc>
        <w:tc>
          <w:tcPr>
            <w:tcW w:w="0" w:type="auto"/>
          </w:tcPr>
          <w:p w14:paraId="1526BDF5"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A521522"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EFBF814"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279C10A" w14:textId="77777777" w:rsidR="00334FEC" w:rsidRPr="00334FEC" w:rsidRDefault="00334FEC" w:rsidP="00334FEC">
            <w:pPr>
              <w:spacing w:before="120" w:after="120"/>
              <w:rPr>
                <w:rFonts w:cs="Arial"/>
                <w:sz w:val="22"/>
              </w:rPr>
            </w:pPr>
            <w:r w:rsidRPr="00334FEC">
              <w:rPr>
                <w:rFonts w:cs="Arial"/>
                <w:sz w:val="22"/>
              </w:rPr>
              <w:lastRenderedPageBreak/>
              <w:t xml:space="preserve">Zajac </w:t>
            </w:r>
          </w:p>
        </w:tc>
        <w:tc>
          <w:tcPr>
            <w:tcW w:w="0" w:type="auto"/>
          </w:tcPr>
          <w:p w14:paraId="43EF997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parallel park near left </w:t>
            </w:r>
          </w:p>
          <w:p w14:paraId="59DF3562"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(Paterson Street) </w:t>
            </w:r>
          </w:p>
        </w:tc>
        <w:tc>
          <w:tcPr>
            <w:tcW w:w="0" w:type="auto"/>
          </w:tcPr>
          <w:p w14:paraId="630FD18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70E7366F"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Section 10 </w:t>
            </w:r>
          </w:p>
        </w:tc>
        <w:tc>
          <w:tcPr>
            <w:tcW w:w="0" w:type="auto"/>
          </w:tcPr>
          <w:p w14:paraId="7120383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C193B11"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FB831D5"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3690FAD" w14:textId="77777777" w:rsidR="00334FEC" w:rsidRPr="00334FEC" w:rsidRDefault="00334FEC" w:rsidP="00334FEC">
            <w:pPr>
              <w:spacing w:before="120" w:after="120"/>
              <w:rPr>
                <w:rFonts w:cs="Arial"/>
                <w:sz w:val="22"/>
              </w:rPr>
            </w:pPr>
            <w:r w:rsidRPr="00334FEC">
              <w:rPr>
                <w:rFonts w:cs="Arial"/>
                <w:sz w:val="22"/>
              </w:rPr>
              <w:t xml:space="preserve">Evans </w:t>
            </w:r>
          </w:p>
        </w:tc>
        <w:tc>
          <w:tcPr>
            <w:tcW w:w="0" w:type="auto"/>
          </w:tcPr>
          <w:p w14:paraId="008B35C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779B6D55"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20BE45C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3E869D1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$150 </w:t>
            </w:r>
          </w:p>
        </w:tc>
        <w:tc>
          <w:tcPr>
            <w:tcW w:w="0" w:type="auto"/>
          </w:tcPr>
          <w:p w14:paraId="4D460427"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21A22DD"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59B5F0E"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85C7F0A" w14:textId="77777777" w:rsidR="00334FEC" w:rsidRPr="00334FEC" w:rsidRDefault="00334FEC" w:rsidP="00334FEC">
            <w:pPr>
              <w:spacing w:before="120" w:after="120"/>
              <w:rPr>
                <w:rFonts w:cs="Arial"/>
                <w:sz w:val="22"/>
              </w:rPr>
            </w:pPr>
            <w:r w:rsidRPr="00334FEC">
              <w:rPr>
                <w:rFonts w:cs="Arial"/>
                <w:sz w:val="22"/>
              </w:rPr>
              <w:t xml:space="preserve">English </w:t>
            </w:r>
          </w:p>
        </w:tc>
        <w:tc>
          <w:tcPr>
            <w:tcW w:w="0" w:type="auto"/>
          </w:tcPr>
          <w:p w14:paraId="7F82611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in disabled parking area without current permit displayed </w:t>
            </w:r>
          </w:p>
          <w:p w14:paraId="47D4CED5"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(Marine Parade) </w:t>
            </w:r>
          </w:p>
        </w:tc>
        <w:tc>
          <w:tcPr>
            <w:tcW w:w="0" w:type="auto"/>
          </w:tcPr>
          <w:p w14:paraId="4A0FA2DC"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54E7B7D3"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$200 </w:t>
            </w:r>
          </w:p>
        </w:tc>
        <w:tc>
          <w:tcPr>
            <w:tcW w:w="0" w:type="auto"/>
          </w:tcPr>
          <w:p w14:paraId="5883F4B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94EF860"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B4E9685"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749A704D" w14:textId="77777777" w:rsidR="00334FEC" w:rsidRPr="00334FEC" w:rsidRDefault="00334FEC" w:rsidP="00334FEC">
            <w:pPr>
              <w:spacing w:before="120" w:after="120"/>
              <w:rPr>
                <w:rFonts w:cs="Arial"/>
                <w:sz w:val="22"/>
              </w:rPr>
            </w:pPr>
            <w:r w:rsidRPr="00334FEC">
              <w:rPr>
                <w:rFonts w:cs="Arial"/>
                <w:sz w:val="22"/>
              </w:rPr>
              <w:t xml:space="preserve">Wurst </w:t>
            </w:r>
          </w:p>
        </w:tc>
        <w:tc>
          <w:tcPr>
            <w:tcW w:w="0" w:type="auto"/>
          </w:tcPr>
          <w:p w14:paraId="63D34078"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3A5D173B"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(Jonson Street) </w:t>
            </w:r>
          </w:p>
        </w:tc>
        <w:tc>
          <w:tcPr>
            <w:tcW w:w="0" w:type="auto"/>
          </w:tcPr>
          <w:p w14:paraId="205111E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1284166"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Section 10 </w:t>
            </w:r>
          </w:p>
        </w:tc>
        <w:tc>
          <w:tcPr>
            <w:tcW w:w="0" w:type="auto"/>
          </w:tcPr>
          <w:p w14:paraId="6061E3A2"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666A82D"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B8636B1"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0F153CB" w14:textId="77777777" w:rsidR="00334FEC" w:rsidRPr="00334FEC" w:rsidRDefault="00334FEC" w:rsidP="00334FEC">
            <w:pPr>
              <w:spacing w:before="120" w:after="120"/>
              <w:rPr>
                <w:rFonts w:cs="Arial"/>
                <w:sz w:val="22"/>
              </w:rPr>
            </w:pPr>
            <w:r w:rsidRPr="00334FEC">
              <w:rPr>
                <w:rFonts w:cs="Arial"/>
                <w:sz w:val="22"/>
              </w:rPr>
              <w:t xml:space="preserve">Sinclair </w:t>
            </w:r>
          </w:p>
        </w:tc>
        <w:tc>
          <w:tcPr>
            <w:tcW w:w="0" w:type="auto"/>
          </w:tcPr>
          <w:p w14:paraId="652866A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on/near marked foot crossing </w:t>
            </w:r>
          </w:p>
          <w:p w14:paraId="59F77261"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(Byron Street) </w:t>
            </w:r>
          </w:p>
        </w:tc>
        <w:tc>
          <w:tcPr>
            <w:tcW w:w="0" w:type="auto"/>
          </w:tcPr>
          <w:p w14:paraId="04EBDF4A"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67E1CA82"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5C22D902"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FEBFE4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19A03AA"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6ED02C9" w14:textId="77777777" w:rsidR="00334FEC" w:rsidRPr="00334FEC" w:rsidRDefault="00334FEC" w:rsidP="00334FEC">
            <w:pPr>
              <w:spacing w:before="120" w:after="120"/>
              <w:rPr>
                <w:rFonts w:cs="Arial"/>
                <w:sz w:val="22"/>
              </w:rPr>
            </w:pPr>
            <w:r w:rsidRPr="00334FEC">
              <w:rPr>
                <w:rFonts w:cs="Arial"/>
                <w:sz w:val="22"/>
              </w:rPr>
              <w:t xml:space="preserve">Whitaker </w:t>
            </w:r>
          </w:p>
        </w:tc>
        <w:tc>
          <w:tcPr>
            <w:tcW w:w="0" w:type="auto"/>
          </w:tcPr>
          <w:p w14:paraId="0D90B4BC"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stopping sign </w:t>
            </w:r>
          </w:p>
          <w:p w14:paraId="0372505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(Brownell Drive) </w:t>
            </w:r>
          </w:p>
        </w:tc>
        <w:tc>
          <w:tcPr>
            <w:tcW w:w="0" w:type="auto"/>
          </w:tcPr>
          <w:p w14:paraId="5381BEE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33846EF8"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7AA1E087"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F2FA357"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796B394"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C8B8067" w14:textId="77777777" w:rsidR="00334FEC" w:rsidRPr="00334FEC" w:rsidRDefault="00334FEC" w:rsidP="00334FEC">
            <w:pPr>
              <w:spacing w:before="120" w:after="120"/>
              <w:rPr>
                <w:rFonts w:cs="Arial"/>
                <w:sz w:val="22"/>
              </w:rPr>
            </w:pPr>
            <w:r w:rsidRPr="00334FEC">
              <w:rPr>
                <w:rFonts w:cs="Arial"/>
                <w:sz w:val="22"/>
              </w:rPr>
              <w:t xml:space="preserve">Tomkinson </w:t>
            </w:r>
          </w:p>
        </w:tc>
        <w:tc>
          <w:tcPr>
            <w:tcW w:w="0" w:type="auto"/>
          </w:tcPr>
          <w:p w14:paraId="2EC9BB9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0C2F9230"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1808039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067EB4FD"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$150 </w:t>
            </w:r>
          </w:p>
        </w:tc>
        <w:tc>
          <w:tcPr>
            <w:tcW w:w="0" w:type="auto"/>
          </w:tcPr>
          <w:p w14:paraId="45F20E6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2202E22"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BF50182"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B741DE4" w14:textId="77777777" w:rsidR="00334FEC" w:rsidRPr="00334FEC" w:rsidRDefault="00334FEC" w:rsidP="00334FEC">
            <w:pPr>
              <w:spacing w:before="120" w:after="120"/>
              <w:rPr>
                <w:rFonts w:cs="Arial"/>
                <w:sz w:val="22"/>
              </w:rPr>
            </w:pPr>
            <w:r w:rsidRPr="00334FEC">
              <w:rPr>
                <w:rFonts w:cs="Arial"/>
                <w:sz w:val="22"/>
              </w:rPr>
              <w:t xml:space="preserve">Sultana </w:t>
            </w:r>
          </w:p>
        </w:tc>
        <w:tc>
          <w:tcPr>
            <w:tcW w:w="0" w:type="auto"/>
          </w:tcPr>
          <w:p w14:paraId="40AB879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0F7DD546"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696B85FD"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5D003784"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6C5E9F6A"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51684E5"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8305C1C"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147BA89" w14:textId="77777777" w:rsidR="00334FEC" w:rsidRPr="00334FEC" w:rsidRDefault="00334FEC" w:rsidP="00334FEC">
            <w:pPr>
              <w:spacing w:before="120" w:after="120"/>
              <w:rPr>
                <w:rFonts w:cs="Arial"/>
                <w:sz w:val="22"/>
              </w:rPr>
            </w:pPr>
            <w:r w:rsidRPr="00334FEC">
              <w:rPr>
                <w:rFonts w:cs="Arial"/>
                <w:sz w:val="22"/>
              </w:rPr>
              <w:t xml:space="preserve">Broad </w:t>
            </w:r>
          </w:p>
        </w:tc>
        <w:tc>
          <w:tcPr>
            <w:tcW w:w="0" w:type="auto"/>
          </w:tcPr>
          <w:p w14:paraId="07CBD93D"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3259A6DE"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(Brunswick Heads Reserve) </w:t>
            </w:r>
          </w:p>
        </w:tc>
        <w:tc>
          <w:tcPr>
            <w:tcW w:w="0" w:type="auto"/>
          </w:tcPr>
          <w:p w14:paraId="346364D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64209645"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Costs $500 </w:t>
            </w:r>
          </w:p>
        </w:tc>
        <w:tc>
          <w:tcPr>
            <w:tcW w:w="0" w:type="auto"/>
          </w:tcPr>
          <w:p w14:paraId="5131D32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F7F0D5B"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9C6803E"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24A8859" w14:textId="77777777" w:rsidR="00334FEC" w:rsidRPr="00334FEC" w:rsidRDefault="00334FEC" w:rsidP="00334FEC">
            <w:pPr>
              <w:spacing w:before="120" w:after="120"/>
              <w:rPr>
                <w:rFonts w:cs="Arial"/>
                <w:sz w:val="22"/>
              </w:rPr>
            </w:pPr>
            <w:r w:rsidRPr="00334FEC">
              <w:rPr>
                <w:rFonts w:cs="Arial"/>
                <w:sz w:val="22"/>
              </w:rPr>
              <w:t xml:space="preserve">Griffiths </w:t>
            </w:r>
          </w:p>
        </w:tc>
        <w:tc>
          <w:tcPr>
            <w:tcW w:w="0" w:type="auto"/>
          </w:tcPr>
          <w:p w14:paraId="005D809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parking sign </w:t>
            </w:r>
          </w:p>
          <w:p w14:paraId="1E1A2A66"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(Childe Street) </w:t>
            </w:r>
          </w:p>
        </w:tc>
        <w:tc>
          <w:tcPr>
            <w:tcW w:w="0" w:type="auto"/>
          </w:tcPr>
          <w:p w14:paraId="6CD94ED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7B32643"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$120 and $600 costs </w:t>
            </w:r>
          </w:p>
        </w:tc>
        <w:tc>
          <w:tcPr>
            <w:tcW w:w="0" w:type="auto"/>
          </w:tcPr>
          <w:p w14:paraId="5ECFB82C"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1D95609"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BB71D2E"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F32B6B7" w14:textId="77777777" w:rsidR="00334FEC" w:rsidRPr="00334FEC" w:rsidRDefault="00334FEC" w:rsidP="00334FEC">
            <w:pPr>
              <w:spacing w:before="120" w:after="120"/>
              <w:rPr>
                <w:rFonts w:cs="Arial"/>
                <w:sz w:val="22"/>
              </w:rPr>
            </w:pPr>
            <w:r w:rsidRPr="00334FEC">
              <w:rPr>
                <w:rFonts w:cs="Arial"/>
                <w:sz w:val="22"/>
              </w:rPr>
              <w:lastRenderedPageBreak/>
              <w:t xml:space="preserve">Bray </w:t>
            </w:r>
          </w:p>
        </w:tc>
        <w:tc>
          <w:tcPr>
            <w:tcW w:w="0" w:type="auto"/>
          </w:tcPr>
          <w:p w14:paraId="579895C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on/near children’s crossing </w:t>
            </w:r>
          </w:p>
          <w:p w14:paraId="13B69A2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(Byron Street) </w:t>
            </w:r>
          </w:p>
        </w:tc>
        <w:tc>
          <w:tcPr>
            <w:tcW w:w="0" w:type="auto"/>
          </w:tcPr>
          <w:p w14:paraId="5F45BAF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112270EC"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7152C361"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F1E628B"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D35A4D5"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AE72768" w14:textId="77777777" w:rsidR="00334FEC" w:rsidRPr="00334FEC" w:rsidRDefault="00334FEC" w:rsidP="00334FEC">
            <w:pPr>
              <w:spacing w:before="120" w:after="120"/>
              <w:rPr>
                <w:rFonts w:cs="Arial"/>
                <w:sz w:val="22"/>
              </w:rPr>
            </w:pPr>
            <w:r w:rsidRPr="00334FEC">
              <w:rPr>
                <w:rFonts w:cs="Arial"/>
                <w:sz w:val="22"/>
              </w:rPr>
              <w:t xml:space="preserve">Whitaker </w:t>
            </w:r>
          </w:p>
        </w:tc>
        <w:tc>
          <w:tcPr>
            <w:tcW w:w="0" w:type="auto"/>
          </w:tcPr>
          <w:p w14:paraId="70DF955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at side of road with continuous yellow edge line </w:t>
            </w:r>
          </w:p>
          <w:p w14:paraId="4C72607C"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(Brownell Drive) </w:t>
            </w:r>
          </w:p>
        </w:tc>
        <w:tc>
          <w:tcPr>
            <w:tcW w:w="0" w:type="auto"/>
          </w:tcPr>
          <w:p w14:paraId="5AEC625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39868A83"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Section 10 Costs $1200 </w:t>
            </w:r>
          </w:p>
        </w:tc>
        <w:tc>
          <w:tcPr>
            <w:tcW w:w="0" w:type="auto"/>
          </w:tcPr>
          <w:p w14:paraId="797C9FAC"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D0692C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lang w:val="en-AU"/>
              </w:rPr>
            </w:pPr>
            <w:r w:rsidRPr="00334FEC">
              <w:rPr>
                <w:rFonts w:ascii="Arial" w:hAnsi="Arial" w:cs="Arial"/>
                <w:sz w:val="22"/>
                <w:lang w:val="en-AU"/>
              </w:rPr>
              <w:t>$1,200.00</w:t>
            </w:r>
          </w:p>
          <w:p w14:paraId="4038C6F6"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p>
        </w:tc>
      </w:tr>
      <w:tr w:rsidR="00334FEC" w:rsidRPr="00EF19B6" w14:paraId="30C8E5C5"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E015492" w14:textId="77777777" w:rsidR="00334FEC" w:rsidRPr="00334FEC" w:rsidRDefault="00334FEC" w:rsidP="00334FEC">
            <w:pPr>
              <w:spacing w:before="120" w:after="120"/>
              <w:rPr>
                <w:rFonts w:cs="Arial"/>
                <w:sz w:val="22"/>
              </w:rPr>
            </w:pPr>
            <w:proofErr w:type="spellStart"/>
            <w:r w:rsidRPr="00334FEC">
              <w:rPr>
                <w:rFonts w:cs="Arial"/>
                <w:sz w:val="22"/>
              </w:rPr>
              <w:t>Megic</w:t>
            </w:r>
            <w:proofErr w:type="spellEnd"/>
            <w:r w:rsidRPr="00334FEC">
              <w:rPr>
                <w:rFonts w:cs="Arial"/>
                <w:sz w:val="22"/>
              </w:rPr>
              <w:t xml:space="preserve"> </w:t>
            </w:r>
          </w:p>
        </w:tc>
        <w:tc>
          <w:tcPr>
            <w:tcW w:w="0" w:type="auto"/>
          </w:tcPr>
          <w:p w14:paraId="4416530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277C4CA0"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(Marine Parade) </w:t>
            </w:r>
          </w:p>
        </w:tc>
        <w:tc>
          <w:tcPr>
            <w:tcW w:w="0" w:type="auto"/>
          </w:tcPr>
          <w:p w14:paraId="66944D1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625F8489"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056C79A7"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D83B52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B6FB7C6"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2623792E" w14:textId="77777777" w:rsidR="00334FEC" w:rsidRPr="00334FEC" w:rsidRDefault="00334FEC" w:rsidP="00334FEC">
            <w:pPr>
              <w:spacing w:before="120" w:after="120"/>
              <w:rPr>
                <w:rFonts w:cs="Arial"/>
                <w:sz w:val="22"/>
              </w:rPr>
            </w:pPr>
            <w:proofErr w:type="spellStart"/>
            <w:r w:rsidRPr="00334FEC">
              <w:rPr>
                <w:rFonts w:cs="Arial"/>
                <w:sz w:val="22"/>
              </w:rPr>
              <w:t>Malki</w:t>
            </w:r>
            <w:proofErr w:type="spellEnd"/>
            <w:r w:rsidRPr="00334FEC">
              <w:rPr>
                <w:rFonts w:cs="Arial"/>
                <w:sz w:val="22"/>
              </w:rPr>
              <w:t xml:space="preserve"> </w:t>
            </w:r>
          </w:p>
        </w:tc>
        <w:tc>
          <w:tcPr>
            <w:tcW w:w="0" w:type="auto"/>
          </w:tcPr>
          <w:p w14:paraId="39EC9F8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parallel park near left </w:t>
            </w:r>
          </w:p>
          <w:p w14:paraId="45B17C6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(Paterson Street) </w:t>
            </w:r>
          </w:p>
        </w:tc>
        <w:tc>
          <w:tcPr>
            <w:tcW w:w="0" w:type="auto"/>
          </w:tcPr>
          <w:p w14:paraId="44FF2EC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CB23F38"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2D30004A"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587F286"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3CFA293"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7EA1081" w14:textId="77777777" w:rsidR="00334FEC" w:rsidRPr="00334FEC" w:rsidRDefault="00334FEC" w:rsidP="00334FEC">
            <w:pPr>
              <w:spacing w:before="120" w:after="120"/>
              <w:rPr>
                <w:rFonts w:cs="Arial"/>
                <w:sz w:val="22"/>
              </w:rPr>
            </w:pPr>
            <w:r w:rsidRPr="00334FEC">
              <w:rPr>
                <w:rFonts w:cs="Arial"/>
                <w:sz w:val="22"/>
              </w:rPr>
              <w:t xml:space="preserve">Thompson </w:t>
            </w:r>
          </w:p>
        </w:tc>
        <w:tc>
          <w:tcPr>
            <w:tcW w:w="0" w:type="auto"/>
          </w:tcPr>
          <w:p w14:paraId="2987FC28"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menacing dog control requirements </w:t>
            </w:r>
          </w:p>
          <w:p w14:paraId="60E15575"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(Garden Avenue) </w:t>
            </w:r>
          </w:p>
        </w:tc>
        <w:tc>
          <w:tcPr>
            <w:tcW w:w="0" w:type="auto"/>
          </w:tcPr>
          <w:p w14:paraId="3F985BEB"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530B2E39"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6EF9111A"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4120ED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9429D65"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F9CA6C9" w14:textId="77777777" w:rsidR="00334FEC" w:rsidRPr="00334FEC" w:rsidRDefault="00334FEC" w:rsidP="00334FEC">
            <w:pPr>
              <w:spacing w:before="120" w:after="120"/>
              <w:rPr>
                <w:rFonts w:cs="Arial"/>
                <w:sz w:val="22"/>
              </w:rPr>
            </w:pPr>
            <w:r w:rsidRPr="00334FEC">
              <w:rPr>
                <w:rFonts w:cs="Arial"/>
                <w:sz w:val="22"/>
              </w:rPr>
              <w:t xml:space="preserve">Meehan </w:t>
            </w:r>
          </w:p>
        </w:tc>
        <w:tc>
          <w:tcPr>
            <w:tcW w:w="0" w:type="auto"/>
          </w:tcPr>
          <w:p w14:paraId="67B74E80"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7E4B6A79"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(Bay Street) </w:t>
            </w:r>
          </w:p>
        </w:tc>
        <w:tc>
          <w:tcPr>
            <w:tcW w:w="0" w:type="auto"/>
          </w:tcPr>
          <w:p w14:paraId="2E40AC5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21FDC79"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1B59CC2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EF99E81"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Nil</w:t>
            </w:r>
          </w:p>
        </w:tc>
      </w:tr>
      <w:tr w:rsidR="00334FEC" w:rsidRPr="00EF19B6" w14:paraId="4DBDD6D8"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B9D000F" w14:textId="77777777" w:rsidR="00334FEC" w:rsidRPr="00334FEC" w:rsidRDefault="00334FEC" w:rsidP="00334FEC">
            <w:pPr>
              <w:spacing w:before="120" w:after="120"/>
              <w:rPr>
                <w:rFonts w:cs="Arial"/>
                <w:sz w:val="22"/>
              </w:rPr>
            </w:pPr>
            <w:r w:rsidRPr="00334FEC">
              <w:rPr>
                <w:rFonts w:cs="Arial"/>
                <w:sz w:val="22"/>
              </w:rPr>
              <w:t xml:space="preserve">Cater </w:t>
            </w:r>
          </w:p>
        </w:tc>
        <w:tc>
          <w:tcPr>
            <w:tcW w:w="0" w:type="auto"/>
          </w:tcPr>
          <w:p w14:paraId="51182D8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parallel park near left </w:t>
            </w:r>
          </w:p>
          <w:p w14:paraId="27971AB7"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(Paterson Street) </w:t>
            </w:r>
          </w:p>
        </w:tc>
        <w:tc>
          <w:tcPr>
            <w:tcW w:w="0" w:type="auto"/>
          </w:tcPr>
          <w:p w14:paraId="6AE8985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78288AAE"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Section 10</w:t>
            </w:r>
          </w:p>
        </w:tc>
        <w:tc>
          <w:tcPr>
            <w:tcW w:w="0" w:type="auto"/>
          </w:tcPr>
          <w:p w14:paraId="465D300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0007FE92"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DAD3175"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6E7F1F8" w14:textId="77777777" w:rsidR="00334FEC" w:rsidRPr="00334FEC" w:rsidRDefault="00334FEC" w:rsidP="00334FEC">
            <w:pPr>
              <w:spacing w:before="120" w:after="120"/>
              <w:rPr>
                <w:rFonts w:cs="Arial"/>
                <w:sz w:val="22"/>
              </w:rPr>
            </w:pPr>
            <w:r w:rsidRPr="00334FEC">
              <w:rPr>
                <w:rFonts w:cs="Arial"/>
                <w:sz w:val="22"/>
              </w:rPr>
              <w:t xml:space="preserve">Sultana </w:t>
            </w:r>
          </w:p>
        </w:tc>
        <w:tc>
          <w:tcPr>
            <w:tcW w:w="0" w:type="auto"/>
          </w:tcPr>
          <w:p w14:paraId="0B3A5B8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58D56EB4"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(Clarkes Beach Car Park) </w:t>
            </w:r>
          </w:p>
        </w:tc>
        <w:tc>
          <w:tcPr>
            <w:tcW w:w="0" w:type="auto"/>
          </w:tcPr>
          <w:p w14:paraId="0F04DF7D"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48FE67B2"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$120 </w:t>
            </w:r>
          </w:p>
        </w:tc>
        <w:tc>
          <w:tcPr>
            <w:tcW w:w="0" w:type="auto"/>
          </w:tcPr>
          <w:p w14:paraId="62DCF4B9"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51A54DF9"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3B7BF03"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084F33D8" w14:textId="77777777" w:rsidR="00334FEC" w:rsidRPr="00334FEC" w:rsidRDefault="00334FEC" w:rsidP="00334FEC">
            <w:pPr>
              <w:spacing w:before="120" w:after="120"/>
              <w:rPr>
                <w:rFonts w:cs="Arial"/>
                <w:sz w:val="22"/>
              </w:rPr>
            </w:pPr>
            <w:r w:rsidRPr="00334FEC">
              <w:rPr>
                <w:rFonts w:cs="Arial"/>
                <w:sz w:val="22"/>
              </w:rPr>
              <w:t xml:space="preserve">Brown </w:t>
            </w:r>
          </w:p>
        </w:tc>
        <w:tc>
          <w:tcPr>
            <w:tcW w:w="0" w:type="auto"/>
          </w:tcPr>
          <w:p w14:paraId="61848CE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on path/strip in built up area </w:t>
            </w:r>
          </w:p>
          <w:p w14:paraId="351D826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(The Strand) </w:t>
            </w:r>
          </w:p>
        </w:tc>
        <w:tc>
          <w:tcPr>
            <w:tcW w:w="0" w:type="auto"/>
          </w:tcPr>
          <w:p w14:paraId="4820B47C"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29B8D7AF"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$270 </w:t>
            </w:r>
          </w:p>
        </w:tc>
        <w:tc>
          <w:tcPr>
            <w:tcW w:w="0" w:type="auto"/>
          </w:tcPr>
          <w:p w14:paraId="333717D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39B311B"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CE46274"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B27A6A3" w14:textId="77777777" w:rsidR="00334FEC" w:rsidRPr="00334FEC" w:rsidRDefault="00334FEC" w:rsidP="00334FEC">
            <w:pPr>
              <w:spacing w:before="120" w:after="120"/>
              <w:rPr>
                <w:rFonts w:cs="Arial"/>
                <w:sz w:val="22"/>
              </w:rPr>
            </w:pPr>
            <w:r w:rsidRPr="00334FEC">
              <w:rPr>
                <w:rFonts w:cs="Arial"/>
                <w:sz w:val="22"/>
              </w:rPr>
              <w:t xml:space="preserve">Zeppelin </w:t>
            </w:r>
          </w:p>
        </w:tc>
        <w:tc>
          <w:tcPr>
            <w:tcW w:w="0" w:type="auto"/>
          </w:tcPr>
          <w:p w14:paraId="4B309F2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23571A4D"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5F98C21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025B6040"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$200 </w:t>
            </w:r>
          </w:p>
        </w:tc>
        <w:tc>
          <w:tcPr>
            <w:tcW w:w="0" w:type="auto"/>
          </w:tcPr>
          <w:p w14:paraId="068833F2"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23D8357"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B870FCF"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0A2067E" w14:textId="77777777" w:rsidR="00334FEC" w:rsidRPr="00334FEC" w:rsidRDefault="00334FEC" w:rsidP="00334FEC">
            <w:pPr>
              <w:spacing w:before="120" w:after="120"/>
              <w:rPr>
                <w:rFonts w:cs="Arial"/>
                <w:sz w:val="22"/>
              </w:rPr>
            </w:pPr>
            <w:proofErr w:type="spellStart"/>
            <w:r w:rsidRPr="00334FEC">
              <w:rPr>
                <w:rFonts w:cs="Arial"/>
                <w:sz w:val="22"/>
              </w:rPr>
              <w:t>Hausler</w:t>
            </w:r>
            <w:proofErr w:type="spellEnd"/>
            <w:r w:rsidRPr="00334FEC">
              <w:rPr>
                <w:rFonts w:cs="Arial"/>
                <w:sz w:val="22"/>
              </w:rPr>
              <w:t xml:space="preserve"> </w:t>
            </w:r>
          </w:p>
        </w:tc>
        <w:tc>
          <w:tcPr>
            <w:tcW w:w="0" w:type="auto"/>
          </w:tcPr>
          <w:p w14:paraId="42E00C3B"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Owner of dog not under control in a public place </w:t>
            </w:r>
          </w:p>
          <w:p w14:paraId="284201F6"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(Jonson Street) </w:t>
            </w:r>
          </w:p>
        </w:tc>
        <w:tc>
          <w:tcPr>
            <w:tcW w:w="0" w:type="auto"/>
          </w:tcPr>
          <w:p w14:paraId="0751FBA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lastRenderedPageBreak/>
              <w:t xml:space="preserve">Court Attendance Notice </w:t>
            </w:r>
          </w:p>
          <w:p w14:paraId="6F2F315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w:t>
            </w:r>
            <w:r w:rsidRPr="00334FEC">
              <w:rPr>
                <w:rFonts w:ascii="Arial" w:hAnsi="Arial" w:cs="Arial"/>
                <w:sz w:val="22"/>
              </w:rPr>
              <w:lastRenderedPageBreak/>
              <w:t xml:space="preserve">$500 </w:t>
            </w:r>
          </w:p>
        </w:tc>
        <w:tc>
          <w:tcPr>
            <w:tcW w:w="0" w:type="auto"/>
          </w:tcPr>
          <w:p w14:paraId="0084DF5B"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Finalised </w:t>
            </w:r>
          </w:p>
        </w:tc>
        <w:tc>
          <w:tcPr>
            <w:tcW w:w="0" w:type="auto"/>
          </w:tcPr>
          <w:p w14:paraId="04794635"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35302DB"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47765225" w14:textId="77777777" w:rsidR="00334FEC" w:rsidRPr="00334FEC" w:rsidRDefault="00334FEC" w:rsidP="00334FEC">
            <w:pPr>
              <w:spacing w:before="120" w:after="120"/>
              <w:rPr>
                <w:rFonts w:cs="Arial"/>
                <w:sz w:val="22"/>
              </w:rPr>
            </w:pPr>
            <w:r w:rsidRPr="00334FEC">
              <w:rPr>
                <w:rFonts w:cs="Arial"/>
                <w:sz w:val="22"/>
              </w:rPr>
              <w:t xml:space="preserve">Zeppelin </w:t>
            </w:r>
          </w:p>
        </w:tc>
        <w:tc>
          <w:tcPr>
            <w:tcW w:w="0" w:type="auto"/>
          </w:tcPr>
          <w:p w14:paraId="213A3D2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524876E7"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41065A2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2BBE5D85"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w:t>
            </w:r>
          </w:p>
        </w:tc>
        <w:tc>
          <w:tcPr>
            <w:tcW w:w="0" w:type="auto"/>
          </w:tcPr>
          <w:p w14:paraId="411683BE"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7C8F45B"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9869024"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2A13D15" w14:textId="77777777" w:rsidR="00334FEC" w:rsidRPr="00334FEC" w:rsidRDefault="00334FEC" w:rsidP="00334FEC">
            <w:pPr>
              <w:spacing w:before="120" w:after="120"/>
              <w:rPr>
                <w:rFonts w:cs="Arial"/>
                <w:sz w:val="22"/>
              </w:rPr>
            </w:pPr>
            <w:r w:rsidRPr="00334FEC">
              <w:rPr>
                <w:rFonts w:cs="Arial"/>
                <w:sz w:val="22"/>
              </w:rPr>
              <w:t xml:space="preserve">Zeppelin </w:t>
            </w:r>
          </w:p>
        </w:tc>
        <w:tc>
          <w:tcPr>
            <w:tcW w:w="0" w:type="auto"/>
          </w:tcPr>
          <w:p w14:paraId="2EB1514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6388EEC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173D598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279F8474"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$500 </w:t>
            </w:r>
          </w:p>
        </w:tc>
        <w:tc>
          <w:tcPr>
            <w:tcW w:w="0" w:type="auto"/>
          </w:tcPr>
          <w:p w14:paraId="2DA920C5"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C5AFC1C"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22CEF4C"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1A54AA58" w14:textId="77777777" w:rsidR="00334FEC" w:rsidRPr="00334FEC" w:rsidRDefault="00334FEC" w:rsidP="00334FEC">
            <w:pPr>
              <w:spacing w:before="120" w:after="120"/>
              <w:rPr>
                <w:rFonts w:cs="Arial"/>
                <w:sz w:val="22"/>
              </w:rPr>
            </w:pPr>
            <w:r w:rsidRPr="00334FEC">
              <w:rPr>
                <w:rFonts w:cs="Arial"/>
                <w:sz w:val="22"/>
              </w:rPr>
              <w:t xml:space="preserve">Nelson </w:t>
            </w:r>
          </w:p>
        </w:tc>
        <w:tc>
          <w:tcPr>
            <w:tcW w:w="0" w:type="auto"/>
          </w:tcPr>
          <w:p w14:paraId="3D17AFB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The owner of dangerous dog that attacks </w:t>
            </w:r>
          </w:p>
          <w:p w14:paraId="50BCA65E"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(Cowper Street) </w:t>
            </w:r>
          </w:p>
        </w:tc>
        <w:tc>
          <w:tcPr>
            <w:tcW w:w="0" w:type="auto"/>
          </w:tcPr>
          <w:p w14:paraId="7047486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79B1729A"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Community Corrections Order 12 months, pay $1192.45 compensation </w:t>
            </w:r>
          </w:p>
        </w:tc>
        <w:tc>
          <w:tcPr>
            <w:tcW w:w="0" w:type="auto"/>
          </w:tcPr>
          <w:p w14:paraId="27868066"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DF885AB"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410153E"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0E53251" w14:textId="77777777" w:rsidR="00334FEC" w:rsidRPr="00334FEC" w:rsidRDefault="00334FEC" w:rsidP="00334FEC">
            <w:pPr>
              <w:spacing w:before="120" w:after="120"/>
              <w:rPr>
                <w:rFonts w:cs="Arial"/>
                <w:sz w:val="22"/>
              </w:rPr>
            </w:pPr>
            <w:r w:rsidRPr="00334FEC">
              <w:rPr>
                <w:rFonts w:cs="Arial"/>
                <w:sz w:val="22"/>
              </w:rPr>
              <w:t xml:space="preserve">Nelson </w:t>
            </w:r>
          </w:p>
        </w:tc>
        <w:tc>
          <w:tcPr>
            <w:tcW w:w="0" w:type="auto"/>
          </w:tcPr>
          <w:p w14:paraId="33C8231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1FF6349F"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(Butler Street Reserve) </w:t>
            </w:r>
          </w:p>
        </w:tc>
        <w:tc>
          <w:tcPr>
            <w:tcW w:w="0" w:type="auto"/>
          </w:tcPr>
          <w:p w14:paraId="434D6B63"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0C1D9494"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$750 </w:t>
            </w:r>
          </w:p>
        </w:tc>
        <w:tc>
          <w:tcPr>
            <w:tcW w:w="0" w:type="auto"/>
          </w:tcPr>
          <w:p w14:paraId="65D99C8C"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8579C32"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11E184C3"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780B8E49" w14:textId="77777777" w:rsidR="00334FEC" w:rsidRPr="00334FEC" w:rsidRDefault="00334FEC" w:rsidP="00334FEC">
            <w:pPr>
              <w:spacing w:before="120" w:after="120"/>
              <w:rPr>
                <w:rFonts w:cs="Arial"/>
                <w:sz w:val="22"/>
              </w:rPr>
            </w:pPr>
            <w:proofErr w:type="spellStart"/>
            <w:r w:rsidRPr="00334FEC">
              <w:rPr>
                <w:rFonts w:cs="Arial"/>
                <w:sz w:val="22"/>
              </w:rPr>
              <w:t>Merchie</w:t>
            </w:r>
            <w:proofErr w:type="spellEnd"/>
            <w:r w:rsidRPr="00334FEC">
              <w:rPr>
                <w:rFonts w:cs="Arial"/>
                <w:sz w:val="22"/>
              </w:rPr>
              <w:t xml:space="preserve"> </w:t>
            </w:r>
          </w:p>
        </w:tc>
        <w:tc>
          <w:tcPr>
            <w:tcW w:w="0" w:type="auto"/>
          </w:tcPr>
          <w:p w14:paraId="6E5E9182"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3D012655"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7028595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56F7CC2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Fined $100 </w:t>
            </w:r>
          </w:p>
        </w:tc>
        <w:tc>
          <w:tcPr>
            <w:tcW w:w="0" w:type="auto"/>
          </w:tcPr>
          <w:p w14:paraId="7B609A1C"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405141D"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75C38FFB"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3AEF9B8" w14:textId="77777777" w:rsidR="00334FEC" w:rsidRPr="00334FEC" w:rsidRDefault="00334FEC" w:rsidP="00334FEC">
            <w:pPr>
              <w:spacing w:before="120" w:after="120"/>
              <w:rPr>
                <w:rFonts w:cs="Arial"/>
                <w:sz w:val="22"/>
              </w:rPr>
            </w:pPr>
            <w:proofErr w:type="spellStart"/>
            <w:r w:rsidRPr="00334FEC">
              <w:rPr>
                <w:rFonts w:cs="Arial"/>
                <w:sz w:val="22"/>
              </w:rPr>
              <w:t>Merchie</w:t>
            </w:r>
            <w:proofErr w:type="spellEnd"/>
            <w:r w:rsidRPr="00334FEC">
              <w:rPr>
                <w:rFonts w:cs="Arial"/>
                <w:sz w:val="22"/>
              </w:rPr>
              <w:t xml:space="preserve"> </w:t>
            </w:r>
          </w:p>
        </w:tc>
        <w:tc>
          <w:tcPr>
            <w:tcW w:w="0" w:type="auto"/>
          </w:tcPr>
          <w:p w14:paraId="3AAEC94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in metered parking space </w:t>
            </w:r>
            <w:proofErr w:type="gramStart"/>
            <w:r w:rsidRPr="00334FEC">
              <w:rPr>
                <w:sz w:val="22"/>
                <w:szCs w:val="22"/>
              </w:rPr>
              <w:t>not pay</w:t>
            </w:r>
            <w:proofErr w:type="gramEnd"/>
            <w:r w:rsidRPr="00334FEC">
              <w:rPr>
                <w:sz w:val="22"/>
                <w:szCs w:val="22"/>
              </w:rPr>
              <w:t xml:space="preserve"> relevant fee </w:t>
            </w:r>
          </w:p>
          <w:p w14:paraId="5E6BB268"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(Main Beach Car Park) </w:t>
            </w:r>
          </w:p>
        </w:tc>
        <w:tc>
          <w:tcPr>
            <w:tcW w:w="0" w:type="auto"/>
          </w:tcPr>
          <w:p w14:paraId="64A819EB"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1FF739EB"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Fined $100 </w:t>
            </w:r>
          </w:p>
        </w:tc>
        <w:tc>
          <w:tcPr>
            <w:tcW w:w="0" w:type="auto"/>
          </w:tcPr>
          <w:p w14:paraId="6A75B546"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40B83484"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68915FDE"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6A777CD4" w14:textId="77777777" w:rsidR="00334FEC" w:rsidRPr="00334FEC" w:rsidRDefault="00334FEC" w:rsidP="00334FEC">
            <w:pPr>
              <w:spacing w:before="120" w:after="120"/>
              <w:rPr>
                <w:rFonts w:cs="Arial"/>
                <w:sz w:val="22"/>
              </w:rPr>
            </w:pPr>
            <w:r w:rsidRPr="00334FEC">
              <w:rPr>
                <w:rFonts w:cs="Arial"/>
                <w:sz w:val="22"/>
              </w:rPr>
              <w:t xml:space="preserve">Harris </w:t>
            </w:r>
          </w:p>
        </w:tc>
        <w:tc>
          <w:tcPr>
            <w:tcW w:w="0" w:type="auto"/>
          </w:tcPr>
          <w:p w14:paraId="04FCB98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parallel park near left </w:t>
            </w:r>
          </w:p>
          <w:p w14:paraId="6E66CBE1"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(Paterson street) </w:t>
            </w:r>
          </w:p>
        </w:tc>
        <w:tc>
          <w:tcPr>
            <w:tcW w:w="0" w:type="auto"/>
          </w:tcPr>
          <w:p w14:paraId="78A87464"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718611B1"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Fined $150 </w:t>
            </w:r>
          </w:p>
        </w:tc>
        <w:tc>
          <w:tcPr>
            <w:tcW w:w="0" w:type="auto"/>
          </w:tcPr>
          <w:p w14:paraId="3F61ACC3"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12D7940"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407FDFBF"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C17BCC3" w14:textId="77777777" w:rsidR="00334FEC" w:rsidRPr="00334FEC" w:rsidRDefault="00334FEC" w:rsidP="00334FEC">
            <w:pPr>
              <w:spacing w:before="120" w:after="120"/>
              <w:rPr>
                <w:rFonts w:cs="Arial"/>
                <w:sz w:val="22"/>
              </w:rPr>
            </w:pPr>
            <w:r w:rsidRPr="00334FEC">
              <w:rPr>
                <w:rFonts w:cs="Arial"/>
                <w:sz w:val="22"/>
              </w:rPr>
              <w:t xml:space="preserve">O’Sullivan </w:t>
            </w:r>
          </w:p>
        </w:tc>
        <w:tc>
          <w:tcPr>
            <w:tcW w:w="0" w:type="auto"/>
          </w:tcPr>
          <w:p w14:paraId="25B15B0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Disobey no stopping sign </w:t>
            </w:r>
          </w:p>
          <w:p w14:paraId="1FFD313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(Brownell Drive) </w:t>
            </w:r>
          </w:p>
        </w:tc>
        <w:tc>
          <w:tcPr>
            <w:tcW w:w="0" w:type="auto"/>
          </w:tcPr>
          <w:p w14:paraId="4F5614D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46AAB10"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$300, costs $600 </w:t>
            </w:r>
          </w:p>
        </w:tc>
        <w:tc>
          <w:tcPr>
            <w:tcW w:w="0" w:type="auto"/>
          </w:tcPr>
          <w:p w14:paraId="7B3163AB"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0C995AD"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FB0D38B"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04B76A52" w14:textId="77777777" w:rsidR="00334FEC" w:rsidRPr="00334FEC" w:rsidRDefault="00334FEC" w:rsidP="00334FEC">
            <w:pPr>
              <w:spacing w:before="120" w:after="120"/>
              <w:rPr>
                <w:rFonts w:cs="Arial"/>
                <w:sz w:val="22"/>
              </w:rPr>
            </w:pPr>
            <w:r w:rsidRPr="00334FEC">
              <w:rPr>
                <w:rFonts w:cs="Arial"/>
                <w:sz w:val="22"/>
              </w:rPr>
              <w:t xml:space="preserve">Rayne </w:t>
            </w:r>
          </w:p>
        </w:tc>
        <w:tc>
          <w:tcPr>
            <w:tcW w:w="0" w:type="auto"/>
          </w:tcPr>
          <w:p w14:paraId="0B768DA8"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proofErr w:type="gramStart"/>
            <w:r w:rsidRPr="00334FEC">
              <w:rPr>
                <w:sz w:val="22"/>
                <w:szCs w:val="22"/>
              </w:rPr>
              <w:t>Not park</w:t>
            </w:r>
            <w:proofErr w:type="gramEnd"/>
            <w:r w:rsidRPr="00334FEC">
              <w:rPr>
                <w:sz w:val="22"/>
                <w:szCs w:val="22"/>
              </w:rPr>
              <w:t xml:space="preserve"> wholly within parking bay </w:t>
            </w:r>
          </w:p>
          <w:p w14:paraId="5E250C8B"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(Lighthouse Car Park) </w:t>
            </w:r>
          </w:p>
        </w:tc>
        <w:tc>
          <w:tcPr>
            <w:tcW w:w="0" w:type="auto"/>
          </w:tcPr>
          <w:p w14:paraId="4E5F184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3132FEDC"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Section 10 </w:t>
            </w:r>
          </w:p>
        </w:tc>
        <w:tc>
          <w:tcPr>
            <w:tcW w:w="0" w:type="auto"/>
          </w:tcPr>
          <w:p w14:paraId="0C681810"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106FE4FF"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F7886D7"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DB04B39" w14:textId="77777777" w:rsidR="00334FEC" w:rsidRPr="00334FEC" w:rsidRDefault="00334FEC" w:rsidP="00334FEC">
            <w:pPr>
              <w:spacing w:before="120" w:after="120"/>
              <w:rPr>
                <w:rFonts w:cs="Arial"/>
                <w:sz w:val="22"/>
              </w:rPr>
            </w:pPr>
            <w:proofErr w:type="spellStart"/>
            <w:r w:rsidRPr="00334FEC">
              <w:rPr>
                <w:rFonts w:cs="Arial"/>
                <w:sz w:val="22"/>
              </w:rPr>
              <w:t>Atci</w:t>
            </w:r>
            <w:proofErr w:type="spellEnd"/>
            <w:r w:rsidRPr="00334FEC">
              <w:rPr>
                <w:rFonts w:cs="Arial"/>
                <w:sz w:val="22"/>
              </w:rPr>
              <w:t xml:space="preserve"> </w:t>
            </w:r>
          </w:p>
        </w:tc>
        <w:tc>
          <w:tcPr>
            <w:tcW w:w="0" w:type="auto"/>
          </w:tcPr>
          <w:p w14:paraId="5F42875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Park </w:t>
            </w:r>
            <w:proofErr w:type="gramStart"/>
            <w:r w:rsidRPr="00334FEC">
              <w:rPr>
                <w:sz w:val="22"/>
                <w:szCs w:val="22"/>
              </w:rPr>
              <w:t>so as to</w:t>
            </w:r>
            <w:proofErr w:type="gramEnd"/>
            <w:r w:rsidRPr="00334FEC">
              <w:rPr>
                <w:sz w:val="22"/>
                <w:szCs w:val="22"/>
              </w:rPr>
              <w:t xml:space="preserve"> obstruct vehicles/pedestrians </w:t>
            </w:r>
          </w:p>
          <w:p w14:paraId="16503429"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(Lee Lane) </w:t>
            </w:r>
          </w:p>
        </w:tc>
        <w:tc>
          <w:tcPr>
            <w:tcW w:w="0" w:type="auto"/>
          </w:tcPr>
          <w:p w14:paraId="1DEDCAE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lastRenderedPageBreak/>
              <w:t xml:space="preserve">Court Elected Penalty Notice </w:t>
            </w:r>
          </w:p>
          <w:p w14:paraId="468E0118"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Section 10 </w:t>
            </w:r>
          </w:p>
        </w:tc>
        <w:tc>
          <w:tcPr>
            <w:tcW w:w="0" w:type="auto"/>
          </w:tcPr>
          <w:p w14:paraId="50CCD540"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lastRenderedPageBreak/>
              <w:t xml:space="preserve">Finalised </w:t>
            </w:r>
          </w:p>
        </w:tc>
        <w:tc>
          <w:tcPr>
            <w:tcW w:w="0" w:type="auto"/>
          </w:tcPr>
          <w:p w14:paraId="5D1DE8CA"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061BE62A"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2DD9D0CE" w14:textId="77777777" w:rsidR="00334FEC" w:rsidRPr="00334FEC" w:rsidRDefault="00334FEC" w:rsidP="00334FEC">
            <w:pPr>
              <w:spacing w:before="120" w:after="120"/>
              <w:rPr>
                <w:rFonts w:cs="Arial"/>
                <w:sz w:val="22"/>
              </w:rPr>
            </w:pPr>
            <w:proofErr w:type="spellStart"/>
            <w:r w:rsidRPr="00334FEC">
              <w:rPr>
                <w:rFonts w:cs="Arial"/>
                <w:sz w:val="22"/>
              </w:rPr>
              <w:t>Seigers</w:t>
            </w:r>
            <w:proofErr w:type="spellEnd"/>
            <w:r w:rsidRPr="00334FEC">
              <w:rPr>
                <w:rFonts w:cs="Arial"/>
                <w:sz w:val="22"/>
              </w:rPr>
              <w:t xml:space="preserve"> </w:t>
            </w:r>
          </w:p>
        </w:tc>
        <w:tc>
          <w:tcPr>
            <w:tcW w:w="0" w:type="auto"/>
          </w:tcPr>
          <w:p w14:paraId="182C3B7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Stop within 10 metres of an intersection (no traffic lights) </w:t>
            </w:r>
          </w:p>
          <w:p w14:paraId="73F2FD47"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(Lighthouse Road) </w:t>
            </w:r>
          </w:p>
        </w:tc>
        <w:tc>
          <w:tcPr>
            <w:tcW w:w="0" w:type="auto"/>
          </w:tcPr>
          <w:p w14:paraId="4BEB88F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5F1AB5E"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Convicted fined $350 </w:t>
            </w:r>
          </w:p>
        </w:tc>
        <w:tc>
          <w:tcPr>
            <w:tcW w:w="0" w:type="auto"/>
          </w:tcPr>
          <w:p w14:paraId="43480DDD"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3E48B386"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3EE7CA68" w14:textId="77777777" w:rsidTr="00334FEC">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7597B7F" w14:textId="77777777" w:rsidR="00334FEC" w:rsidRPr="00334FEC" w:rsidRDefault="00334FEC" w:rsidP="00334FEC">
            <w:pPr>
              <w:spacing w:before="120" w:after="120"/>
              <w:rPr>
                <w:rFonts w:cs="Arial"/>
                <w:sz w:val="22"/>
              </w:rPr>
            </w:pPr>
            <w:r w:rsidRPr="00334FEC">
              <w:rPr>
                <w:rFonts w:cs="Arial"/>
                <w:sz w:val="22"/>
              </w:rPr>
              <w:t xml:space="preserve">Tancred </w:t>
            </w:r>
          </w:p>
        </w:tc>
        <w:tc>
          <w:tcPr>
            <w:tcW w:w="0" w:type="auto"/>
          </w:tcPr>
          <w:p w14:paraId="3EE3B7B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Stop on/across Driveway/</w:t>
            </w:r>
            <w:proofErr w:type="gramStart"/>
            <w:r w:rsidRPr="00334FEC">
              <w:rPr>
                <w:sz w:val="22"/>
                <w:szCs w:val="22"/>
              </w:rPr>
              <w:t>other</w:t>
            </w:r>
            <w:proofErr w:type="gramEnd"/>
            <w:r w:rsidRPr="00334FEC">
              <w:rPr>
                <w:sz w:val="22"/>
                <w:szCs w:val="22"/>
              </w:rPr>
              <w:t xml:space="preserve"> Access to/From </w:t>
            </w:r>
          </w:p>
          <w:p w14:paraId="410BB5A2"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(Middleton Street) </w:t>
            </w:r>
          </w:p>
        </w:tc>
        <w:tc>
          <w:tcPr>
            <w:tcW w:w="0" w:type="auto"/>
          </w:tcPr>
          <w:p w14:paraId="7943CCA2"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90E5950"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768532A4"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6EF4C2F3"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2733890F" w14:textId="77777777" w:rsidTr="00334FEC">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14:paraId="5D4CC16F" w14:textId="77777777" w:rsidR="00334FEC" w:rsidRPr="00334FEC" w:rsidRDefault="00334FEC" w:rsidP="00334FEC">
            <w:pPr>
              <w:spacing w:before="120" w:after="120"/>
              <w:rPr>
                <w:rFonts w:cs="Arial"/>
                <w:sz w:val="22"/>
              </w:rPr>
            </w:pPr>
            <w:r w:rsidRPr="00334FEC">
              <w:rPr>
                <w:rFonts w:cs="Arial"/>
                <w:sz w:val="22"/>
              </w:rPr>
              <w:t xml:space="preserve">De Palma </w:t>
            </w:r>
          </w:p>
        </w:tc>
        <w:tc>
          <w:tcPr>
            <w:tcW w:w="0" w:type="auto"/>
          </w:tcPr>
          <w:p w14:paraId="64A5AE5E"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Stop on/across Driveway/</w:t>
            </w:r>
            <w:proofErr w:type="gramStart"/>
            <w:r w:rsidRPr="00334FEC">
              <w:rPr>
                <w:sz w:val="22"/>
                <w:szCs w:val="22"/>
              </w:rPr>
              <w:t>other</w:t>
            </w:r>
            <w:proofErr w:type="gramEnd"/>
            <w:r w:rsidRPr="00334FEC">
              <w:rPr>
                <w:sz w:val="22"/>
                <w:szCs w:val="22"/>
              </w:rPr>
              <w:t xml:space="preserve"> Access to/From </w:t>
            </w:r>
          </w:p>
          <w:p w14:paraId="431F2D55" w14:textId="77777777" w:rsidR="00334FEC" w:rsidRPr="00334FEC" w:rsidRDefault="00334FEC" w:rsidP="00334FEC">
            <w:pPr>
              <w:pStyle w:val="TableParagraph"/>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1E1ADFE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080CB2CF" w14:textId="77777777" w:rsidR="00334FEC" w:rsidRPr="00334FEC" w:rsidRDefault="00334FEC" w:rsidP="00334FEC">
            <w:pPr>
              <w:pStyle w:val="TableParagraph"/>
              <w:kinsoku w:val="0"/>
              <w:overflowPunct w:val="0"/>
              <w:spacing w:before="120" w:after="120"/>
              <w:ind w:right="34"/>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6A345569" w14:textId="77777777" w:rsidR="00334FEC" w:rsidRPr="00334FEC" w:rsidRDefault="00334FEC" w:rsidP="00334FEC">
            <w:pPr>
              <w:pStyle w:val="TableParagraph"/>
              <w:kinsoku w:val="0"/>
              <w:overflowPunct w:val="0"/>
              <w:spacing w:before="120" w:after="120"/>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74BD8F68" w14:textId="77777777" w:rsidR="00334FEC" w:rsidRPr="00334FEC" w:rsidRDefault="00334FEC" w:rsidP="00334FEC">
            <w:pPr>
              <w:pStyle w:val="TableParagraph"/>
              <w:spacing w:before="120" w:after="120" w:line="205" w:lineRule="exact"/>
              <w:ind w:right="3"/>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r w:rsidR="00334FEC" w:rsidRPr="00EF19B6" w14:paraId="5DCDF685" w14:textId="77777777" w:rsidTr="00334FEC">
        <w:trPr>
          <w:trHeight w:val="67"/>
        </w:trPr>
        <w:tc>
          <w:tcPr>
            <w:cnfStyle w:val="001000000000" w:firstRow="0" w:lastRow="0" w:firstColumn="1" w:lastColumn="0" w:oddVBand="0" w:evenVBand="0" w:oddHBand="0" w:evenHBand="0" w:firstRowFirstColumn="0" w:firstRowLastColumn="0" w:lastRowFirstColumn="0" w:lastRowLastColumn="0"/>
            <w:tcW w:w="0" w:type="auto"/>
          </w:tcPr>
          <w:p w14:paraId="7F1DDD16" w14:textId="77777777" w:rsidR="00334FEC" w:rsidRPr="00334FEC" w:rsidRDefault="00334FEC" w:rsidP="00334FEC">
            <w:pPr>
              <w:spacing w:before="120" w:after="120"/>
              <w:rPr>
                <w:rFonts w:cs="Arial"/>
                <w:sz w:val="22"/>
              </w:rPr>
            </w:pPr>
            <w:r w:rsidRPr="00334FEC">
              <w:rPr>
                <w:rFonts w:cs="Arial"/>
                <w:sz w:val="22"/>
              </w:rPr>
              <w:t xml:space="preserve">Allan </w:t>
            </w:r>
          </w:p>
        </w:tc>
        <w:tc>
          <w:tcPr>
            <w:tcW w:w="0" w:type="auto"/>
          </w:tcPr>
          <w:p w14:paraId="37B790A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183418E1" w14:textId="77777777" w:rsidR="00334FEC" w:rsidRPr="00334FEC" w:rsidRDefault="00334FEC" w:rsidP="00334FEC">
            <w:pPr>
              <w:pStyle w:val="TableParagraph"/>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(South Beach Road) </w:t>
            </w:r>
          </w:p>
        </w:tc>
        <w:tc>
          <w:tcPr>
            <w:tcW w:w="0" w:type="auto"/>
          </w:tcPr>
          <w:p w14:paraId="21AB1F8B"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CE5ECFD" w14:textId="77777777" w:rsidR="00334FEC" w:rsidRPr="00334FEC" w:rsidRDefault="00334FEC" w:rsidP="00334FEC">
            <w:pPr>
              <w:pStyle w:val="TableParagraph"/>
              <w:kinsoku w:val="0"/>
              <w:overflowPunct w:val="0"/>
              <w:spacing w:before="120" w:after="120"/>
              <w:ind w:right="34"/>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Withdrawn </w:t>
            </w:r>
          </w:p>
        </w:tc>
        <w:tc>
          <w:tcPr>
            <w:tcW w:w="0" w:type="auto"/>
          </w:tcPr>
          <w:p w14:paraId="5BC1896A" w14:textId="77777777" w:rsidR="00334FEC" w:rsidRPr="00334FEC" w:rsidRDefault="00334FEC" w:rsidP="00334FEC">
            <w:pPr>
              <w:pStyle w:val="TableParagraph"/>
              <w:kinsoku w:val="0"/>
              <w:overflowPunct w:val="0"/>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Finalised </w:t>
            </w:r>
          </w:p>
        </w:tc>
        <w:tc>
          <w:tcPr>
            <w:tcW w:w="0" w:type="auto"/>
          </w:tcPr>
          <w:p w14:paraId="2AC189BE" w14:textId="77777777" w:rsidR="00334FEC" w:rsidRPr="00334FEC" w:rsidRDefault="00334FEC" w:rsidP="00334FEC">
            <w:pPr>
              <w:pStyle w:val="TableParagraph"/>
              <w:spacing w:before="120" w:after="120" w:line="205" w:lineRule="exact"/>
              <w:ind w:right="3"/>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334FEC">
              <w:rPr>
                <w:rFonts w:ascii="Arial" w:hAnsi="Arial" w:cs="Arial"/>
                <w:sz w:val="22"/>
              </w:rPr>
              <w:t xml:space="preserve">Nil </w:t>
            </w:r>
          </w:p>
        </w:tc>
      </w:tr>
    </w:tbl>
    <w:p w14:paraId="559C161A" w14:textId="77777777" w:rsidR="00334FEC" w:rsidRPr="00334FEC" w:rsidRDefault="00334FEC" w:rsidP="00334FEC">
      <w:pPr>
        <w:rPr>
          <w:lang w:val="en-GB" w:eastAsia="en-AU"/>
        </w:rPr>
      </w:pPr>
    </w:p>
    <w:p w14:paraId="11C8341F" w14:textId="77777777" w:rsidR="004609C3" w:rsidRDefault="004609C3" w:rsidP="004609C3">
      <w:pPr>
        <w:pStyle w:val="Heading4"/>
        <w:sectPr w:rsidR="004609C3" w:rsidSect="002B2BB6">
          <w:pgSz w:w="11906" w:h="16838"/>
          <w:pgMar w:top="824" w:right="849" w:bottom="1134" w:left="709" w:header="284" w:footer="209" w:gutter="0"/>
          <w:cols w:space="708"/>
          <w:docGrid w:linePitch="360"/>
        </w:sectPr>
      </w:pPr>
    </w:p>
    <w:p w14:paraId="48845072" w14:textId="0D9C784E" w:rsidR="004609C3" w:rsidRPr="00334FEC" w:rsidRDefault="004609C3" w:rsidP="00334FEC">
      <w:pPr>
        <w:pStyle w:val="Heading4"/>
      </w:pPr>
      <w:r w:rsidRPr="00DB7219">
        <w:lastRenderedPageBreak/>
        <w:t xml:space="preserve">Matters Current as at </w:t>
      </w:r>
      <w:r>
        <w:t>30 June 20</w:t>
      </w:r>
      <w:r w:rsidR="00334FEC">
        <w:t>20</w:t>
      </w:r>
    </w:p>
    <w:tbl>
      <w:tblPr>
        <w:tblStyle w:val="LightList-Accent1"/>
        <w:tblW w:w="0" w:type="auto"/>
        <w:tblLook w:val="04A0" w:firstRow="1" w:lastRow="0" w:firstColumn="1" w:lastColumn="0" w:noHBand="0" w:noVBand="1"/>
        <w:tblDescription w:val="Table listing the local prosecutions matters that remain current at the financial year"/>
      </w:tblPr>
      <w:tblGrid>
        <w:gridCol w:w="1622"/>
        <w:gridCol w:w="2578"/>
        <w:gridCol w:w="2751"/>
        <w:gridCol w:w="1504"/>
        <w:gridCol w:w="1271"/>
      </w:tblGrid>
      <w:tr w:rsidR="00334FEC" w:rsidRPr="006B3F6A" w14:paraId="5C2222AF" w14:textId="77777777" w:rsidTr="0076138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170EEE52" w14:textId="77777777" w:rsidR="004609C3" w:rsidRPr="006B3F6A" w:rsidRDefault="004609C3" w:rsidP="00334FEC">
            <w:pPr>
              <w:pStyle w:val="TableHeadings"/>
              <w:rPr>
                <w:b/>
                <w:lang w:eastAsia="en-AU"/>
              </w:rPr>
            </w:pPr>
            <w:bookmarkStart w:id="354" w:name="RowTitle_126"/>
            <w:bookmarkEnd w:id="354"/>
            <w:r w:rsidRPr="006B3F6A">
              <w:rPr>
                <w:lang w:eastAsia="en-AU"/>
              </w:rPr>
              <w:t>Matter</w:t>
            </w:r>
          </w:p>
          <w:p w14:paraId="32D98F84" w14:textId="77777777" w:rsidR="004609C3" w:rsidRPr="006B3F6A" w:rsidRDefault="004609C3" w:rsidP="00334FEC">
            <w:pPr>
              <w:pStyle w:val="TableHeadings"/>
              <w:rPr>
                <w:b/>
                <w:lang w:eastAsia="en-AU"/>
              </w:rPr>
            </w:pPr>
            <w:r w:rsidRPr="006B3F6A">
              <w:rPr>
                <w:lang w:eastAsia="en-AU"/>
              </w:rPr>
              <w:t>BSC v</w:t>
            </w:r>
          </w:p>
        </w:tc>
        <w:tc>
          <w:tcPr>
            <w:tcW w:w="0" w:type="auto"/>
            <w:hideMark/>
          </w:tcPr>
          <w:p w14:paraId="5F63789E" w14:textId="77777777" w:rsidR="004609C3" w:rsidRPr="006B3F6A" w:rsidRDefault="004609C3" w:rsidP="00334FEC">
            <w:pPr>
              <w:pStyle w:val="TableHeadings"/>
              <w:cnfStyle w:val="100000000000" w:firstRow="1" w:lastRow="0" w:firstColumn="0" w:lastColumn="0" w:oddVBand="0" w:evenVBand="0" w:oddHBand="0" w:evenHBand="0" w:firstRowFirstColumn="0" w:firstRowLastColumn="0" w:lastRowFirstColumn="0" w:lastRowLastColumn="0"/>
              <w:rPr>
                <w:lang w:eastAsia="en-AU"/>
              </w:rPr>
            </w:pPr>
            <w:r w:rsidRPr="006B3F6A">
              <w:rPr>
                <w:lang w:eastAsia="en-AU"/>
              </w:rPr>
              <w:t>Brief Description of Matter</w:t>
            </w:r>
          </w:p>
        </w:tc>
        <w:tc>
          <w:tcPr>
            <w:tcW w:w="2751" w:type="dxa"/>
            <w:hideMark/>
          </w:tcPr>
          <w:p w14:paraId="0617320C" w14:textId="77777777" w:rsidR="004609C3" w:rsidRPr="006B3F6A" w:rsidRDefault="004609C3" w:rsidP="00334FEC">
            <w:pPr>
              <w:pStyle w:val="TableHeadings"/>
              <w:cnfStyle w:val="100000000000" w:firstRow="1" w:lastRow="0" w:firstColumn="0" w:lastColumn="0" w:oddVBand="0" w:evenVBand="0" w:oddHBand="0" w:evenHBand="0" w:firstRowFirstColumn="0" w:firstRowLastColumn="0" w:lastRowFirstColumn="0" w:lastRowLastColumn="0"/>
              <w:rPr>
                <w:lang w:eastAsia="en-AU"/>
              </w:rPr>
            </w:pPr>
            <w:r w:rsidRPr="006B3F6A">
              <w:rPr>
                <w:lang w:eastAsia="en-AU"/>
              </w:rPr>
              <w:t>Status</w:t>
            </w:r>
          </w:p>
        </w:tc>
        <w:tc>
          <w:tcPr>
            <w:tcW w:w="1504" w:type="dxa"/>
            <w:hideMark/>
          </w:tcPr>
          <w:p w14:paraId="42E7B85F" w14:textId="77777777" w:rsidR="004609C3" w:rsidRPr="006B3F6A" w:rsidRDefault="004609C3" w:rsidP="00334FEC">
            <w:pPr>
              <w:pStyle w:val="TableHeadings"/>
              <w:cnfStyle w:val="100000000000" w:firstRow="1" w:lastRow="0" w:firstColumn="0" w:lastColumn="0" w:oddVBand="0" w:evenVBand="0" w:oddHBand="0" w:evenHBand="0" w:firstRowFirstColumn="0" w:firstRowLastColumn="0" w:lastRowFirstColumn="0" w:lastRowLastColumn="0"/>
              <w:rPr>
                <w:lang w:eastAsia="en-AU"/>
              </w:rPr>
            </w:pPr>
            <w:r w:rsidRPr="006B3F6A">
              <w:rPr>
                <w:lang w:eastAsia="en-AU"/>
              </w:rPr>
              <w:t>Next step/ milestone due date</w:t>
            </w:r>
          </w:p>
        </w:tc>
        <w:tc>
          <w:tcPr>
            <w:tcW w:w="0" w:type="auto"/>
            <w:hideMark/>
          </w:tcPr>
          <w:p w14:paraId="4E98EF53" w14:textId="7483CA87" w:rsidR="004609C3" w:rsidRPr="006B3F6A" w:rsidRDefault="004609C3" w:rsidP="00334FEC">
            <w:pPr>
              <w:pStyle w:val="TableHeadings"/>
              <w:cnfStyle w:val="100000000000" w:firstRow="1" w:lastRow="0" w:firstColumn="0" w:lastColumn="0" w:oddVBand="0" w:evenVBand="0" w:oddHBand="0" w:evenHBand="0" w:firstRowFirstColumn="0" w:firstRowLastColumn="0" w:lastRowFirstColumn="0" w:lastRowLastColumn="0"/>
              <w:rPr>
                <w:lang w:eastAsia="en-AU"/>
              </w:rPr>
            </w:pPr>
            <w:r w:rsidRPr="006B3F6A">
              <w:rPr>
                <w:lang w:eastAsia="en-AU"/>
              </w:rPr>
              <w:t>Costs 20</w:t>
            </w:r>
            <w:r w:rsidR="00334FEC">
              <w:rPr>
                <w:lang w:eastAsia="en-AU"/>
              </w:rPr>
              <w:t>20</w:t>
            </w:r>
            <w:r w:rsidRPr="006B3F6A">
              <w:rPr>
                <w:lang w:eastAsia="en-AU"/>
              </w:rPr>
              <w:t>/2</w:t>
            </w:r>
            <w:r w:rsidR="00334FEC">
              <w:rPr>
                <w:lang w:eastAsia="en-AU"/>
              </w:rPr>
              <w:t>1</w:t>
            </w:r>
          </w:p>
        </w:tc>
      </w:tr>
      <w:tr w:rsidR="00334FEC" w:rsidRPr="006B3F6A" w14:paraId="655C0623"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499841E" w14:textId="009C8F76"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t>Sloman</w:t>
            </w:r>
            <w:proofErr w:type="spellEnd"/>
            <w:r w:rsidRPr="00334FEC">
              <w:rPr>
                <w:rFonts w:cs="Arial"/>
                <w:sz w:val="22"/>
              </w:rPr>
              <w:t xml:space="preserve"> </w:t>
            </w:r>
          </w:p>
        </w:tc>
        <w:tc>
          <w:tcPr>
            <w:tcW w:w="0" w:type="auto"/>
          </w:tcPr>
          <w:p w14:paraId="113860F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Development not in accordance with development consent </w:t>
            </w:r>
          </w:p>
          <w:p w14:paraId="306E45FF" w14:textId="3AEC6E99"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(Broken Head Road) </w:t>
            </w:r>
          </w:p>
        </w:tc>
        <w:tc>
          <w:tcPr>
            <w:tcW w:w="2751" w:type="dxa"/>
          </w:tcPr>
          <w:p w14:paraId="1B5BAF86"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78581C1B" w14:textId="276971DC"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Adjourned for Plea </w:t>
            </w:r>
          </w:p>
        </w:tc>
        <w:tc>
          <w:tcPr>
            <w:tcW w:w="1504" w:type="dxa"/>
          </w:tcPr>
          <w:p w14:paraId="673B310A" w14:textId="1341D805"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12 July 2021 </w:t>
            </w:r>
          </w:p>
        </w:tc>
        <w:tc>
          <w:tcPr>
            <w:tcW w:w="0" w:type="auto"/>
          </w:tcPr>
          <w:p w14:paraId="64D548F0" w14:textId="6008FC26"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334FEC" w:rsidRPr="006B3F6A" w14:paraId="0043C5BE"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16645C96" w14:textId="53BE30D2"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t>Sloman</w:t>
            </w:r>
            <w:proofErr w:type="spellEnd"/>
            <w:r w:rsidRPr="00334FEC">
              <w:rPr>
                <w:rFonts w:cs="Arial"/>
                <w:sz w:val="22"/>
              </w:rPr>
              <w:t xml:space="preserve"> </w:t>
            </w:r>
          </w:p>
        </w:tc>
        <w:tc>
          <w:tcPr>
            <w:tcW w:w="0" w:type="auto"/>
          </w:tcPr>
          <w:p w14:paraId="4263BB2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Development not in accordance with development consent </w:t>
            </w:r>
          </w:p>
          <w:p w14:paraId="2340A13D" w14:textId="070FE9B1"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(Broken Head Road) </w:t>
            </w:r>
          </w:p>
        </w:tc>
        <w:tc>
          <w:tcPr>
            <w:tcW w:w="2751" w:type="dxa"/>
          </w:tcPr>
          <w:p w14:paraId="0884DDF5"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5EFA7FD" w14:textId="6C43AB63"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Adjourned for Plea </w:t>
            </w:r>
          </w:p>
        </w:tc>
        <w:tc>
          <w:tcPr>
            <w:tcW w:w="1504" w:type="dxa"/>
          </w:tcPr>
          <w:p w14:paraId="460C611D" w14:textId="7B12D552"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12 July 2021 </w:t>
            </w:r>
          </w:p>
        </w:tc>
        <w:tc>
          <w:tcPr>
            <w:tcW w:w="0" w:type="auto"/>
          </w:tcPr>
          <w:p w14:paraId="63F6706C" w14:textId="1C8E9B69"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334FEC" w:rsidRPr="006B3F6A" w14:paraId="6018C7C3"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305A9B8" w14:textId="25ECBEEC"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t>Sloman</w:t>
            </w:r>
            <w:proofErr w:type="spellEnd"/>
            <w:r w:rsidRPr="00334FEC">
              <w:rPr>
                <w:rFonts w:cs="Arial"/>
                <w:sz w:val="22"/>
              </w:rPr>
              <w:t xml:space="preserve"> </w:t>
            </w:r>
          </w:p>
        </w:tc>
        <w:tc>
          <w:tcPr>
            <w:tcW w:w="0" w:type="auto"/>
          </w:tcPr>
          <w:p w14:paraId="06652AEC"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Development not in accordance with development consent </w:t>
            </w:r>
          </w:p>
          <w:p w14:paraId="4B4CCB51" w14:textId="722C4246"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(Broken Head Road) </w:t>
            </w:r>
          </w:p>
        </w:tc>
        <w:tc>
          <w:tcPr>
            <w:tcW w:w="2751" w:type="dxa"/>
          </w:tcPr>
          <w:p w14:paraId="26F76D85"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6D4B20BD" w14:textId="7D3144FB"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Adjourned for Plea </w:t>
            </w:r>
          </w:p>
        </w:tc>
        <w:tc>
          <w:tcPr>
            <w:tcW w:w="1504" w:type="dxa"/>
          </w:tcPr>
          <w:p w14:paraId="7633D5CA" w14:textId="66303DD4"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12 July 2021 </w:t>
            </w:r>
          </w:p>
        </w:tc>
        <w:tc>
          <w:tcPr>
            <w:tcW w:w="0" w:type="auto"/>
          </w:tcPr>
          <w:p w14:paraId="3D9D8C36" w14:textId="63C0D68A"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334FEC" w:rsidRPr="006B3F6A" w14:paraId="0082169D"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31B45D01" w14:textId="77F354E1"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Flow Music Pty Ltd </w:t>
            </w:r>
          </w:p>
        </w:tc>
        <w:tc>
          <w:tcPr>
            <w:tcW w:w="0" w:type="auto"/>
          </w:tcPr>
          <w:p w14:paraId="4D0C3964"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Development without development consent </w:t>
            </w:r>
          </w:p>
          <w:p w14:paraId="6F60CF0B" w14:textId="6902A2B1"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(Centennial Circuit) </w:t>
            </w:r>
          </w:p>
        </w:tc>
        <w:tc>
          <w:tcPr>
            <w:tcW w:w="2751" w:type="dxa"/>
          </w:tcPr>
          <w:p w14:paraId="252859B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789E2E2C" w14:textId="1805724E"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Mention </w:t>
            </w:r>
          </w:p>
        </w:tc>
        <w:tc>
          <w:tcPr>
            <w:tcW w:w="1504" w:type="dxa"/>
          </w:tcPr>
          <w:p w14:paraId="675E3981" w14:textId="23FEEB1C"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19 July 2021 </w:t>
            </w:r>
          </w:p>
        </w:tc>
        <w:tc>
          <w:tcPr>
            <w:tcW w:w="0" w:type="auto"/>
          </w:tcPr>
          <w:p w14:paraId="24D0FCE1" w14:textId="058E63AC"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6139470D"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F0E361F" w14:textId="42927070"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Culhane </w:t>
            </w:r>
          </w:p>
        </w:tc>
        <w:tc>
          <w:tcPr>
            <w:tcW w:w="0" w:type="auto"/>
          </w:tcPr>
          <w:p w14:paraId="06F03FF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In charge of a dog that attacks a person </w:t>
            </w:r>
          </w:p>
          <w:p w14:paraId="6F3F2E68" w14:textId="49D1F6CA"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(Left Bank Road) </w:t>
            </w:r>
          </w:p>
        </w:tc>
        <w:tc>
          <w:tcPr>
            <w:tcW w:w="2751" w:type="dxa"/>
          </w:tcPr>
          <w:p w14:paraId="16F56EFD"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65E4423E" w14:textId="60AF9DF3"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Mention </w:t>
            </w:r>
          </w:p>
        </w:tc>
        <w:tc>
          <w:tcPr>
            <w:tcW w:w="1504" w:type="dxa"/>
          </w:tcPr>
          <w:p w14:paraId="00CE251C" w14:textId="4C4B5C67"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19 July 2021 </w:t>
            </w:r>
          </w:p>
        </w:tc>
        <w:tc>
          <w:tcPr>
            <w:tcW w:w="0" w:type="auto"/>
          </w:tcPr>
          <w:p w14:paraId="7F725BD0" w14:textId="0224AF31"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6F8145AD"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8DCB5C8" w14:textId="5461A11F"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Spanos </w:t>
            </w:r>
          </w:p>
        </w:tc>
        <w:tc>
          <w:tcPr>
            <w:tcW w:w="0" w:type="auto"/>
          </w:tcPr>
          <w:p w14:paraId="406F168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 a dog that rushed at and bit a person </w:t>
            </w:r>
          </w:p>
          <w:p w14:paraId="2636ADB9" w14:textId="00C10C79"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(Left Bank Road) </w:t>
            </w:r>
          </w:p>
        </w:tc>
        <w:tc>
          <w:tcPr>
            <w:tcW w:w="2751" w:type="dxa"/>
          </w:tcPr>
          <w:p w14:paraId="09082AFE"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1AB3538C" w14:textId="19660C1F"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Mention </w:t>
            </w:r>
          </w:p>
        </w:tc>
        <w:tc>
          <w:tcPr>
            <w:tcW w:w="1504" w:type="dxa"/>
          </w:tcPr>
          <w:p w14:paraId="6C98E452" w14:textId="7AEBC8ED"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19 July 2021 </w:t>
            </w:r>
          </w:p>
        </w:tc>
        <w:tc>
          <w:tcPr>
            <w:tcW w:w="0" w:type="auto"/>
          </w:tcPr>
          <w:p w14:paraId="407BFC0D" w14:textId="4288357B"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4826E0DF"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1D7E5BC" w14:textId="7E7877D6"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Friedman </w:t>
            </w:r>
          </w:p>
        </w:tc>
        <w:tc>
          <w:tcPr>
            <w:tcW w:w="0" w:type="auto"/>
          </w:tcPr>
          <w:p w14:paraId="6E9A49D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Fail to comply with terms of notice erected by Council </w:t>
            </w:r>
          </w:p>
          <w:p w14:paraId="72952CB8" w14:textId="3010D70A"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(Brunswick Heads Reserve) </w:t>
            </w:r>
          </w:p>
        </w:tc>
        <w:tc>
          <w:tcPr>
            <w:tcW w:w="2751" w:type="dxa"/>
          </w:tcPr>
          <w:p w14:paraId="11166B2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Attendance Notice </w:t>
            </w:r>
          </w:p>
          <w:p w14:paraId="5FE17D5D" w14:textId="241AA7AB"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Hearing </w:t>
            </w:r>
          </w:p>
        </w:tc>
        <w:tc>
          <w:tcPr>
            <w:tcW w:w="1504" w:type="dxa"/>
          </w:tcPr>
          <w:p w14:paraId="68932FA0" w14:textId="2D9F0A70"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20 July 2021 </w:t>
            </w:r>
          </w:p>
        </w:tc>
        <w:tc>
          <w:tcPr>
            <w:tcW w:w="0" w:type="auto"/>
          </w:tcPr>
          <w:p w14:paraId="7196FAF8" w14:textId="496030D2"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383438A3"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6A2D5F2D" w14:textId="0A3DC2BB"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Friedman </w:t>
            </w:r>
          </w:p>
        </w:tc>
        <w:tc>
          <w:tcPr>
            <w:tcW w:w="0" w:type="auto"/>
          </w:tcPr>
          <w:p w14:paraId="7E643C9F"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Own or in control of dog when disqualified </w:t>
            </w:r>
          </w:p>
          <w:p w14:paraId="69A9431F" w14:textId="6676A4E8"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w:t>
            </w:r>
            <w:proofErr w:type="spellStart"/>
            <w:r w:rsidRPr="00334FEC">
              <w:rPr>
                <w:rFonts w:cs="Arial"/>
                <w:sz w:val="22"/>
              </w:rPr>
              <w:t>Mullumbimbi</w:t>
            </w:r>
            <w:proofErr w:type="spellEnd"/>
            <w:r w:rsidRPr="00334FEC">
              <w:rPr>
                <w:rFonts w:cs="Arial"/>
                <w:sz w:val="22"/>
              </w:rPr>
              <w:t xml:space="preserve"> Street) </w:t>
            </w:r>
          </w:p>
        </w:tc>
        <w:tc>
          <w:tcPr>
            <w:tcW w:w="2751" w:type="dxa"/>
          </w:tcPr>
          <w:p w14:paraId="70A14FF0"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Attendance Notice </w:t>
            </w:r>
          </w:p>
          <w:p w14:paraId="1D80ED2E" w14:textId="7784AD75"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Adjourned Mention </w:t>
            </w:r>
          </w:p>
        </w:tc>
        <w:tc>
          <w:tcPr>
            <w:tcW w:w="1504" w:type="dxa"/>
          </w:tcPr>
          <w:p w14:paraId="7617CD48" w14:textId="37FF6AB3"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20 July 2021 </w:t>
            </w:r>
          </w:p>
        </w:tc>
        <w:tc>
          <w:tcPr>
            <w:tcW w:w="0" w:type="auto"/>
          </w:tcPr>
          <w:p w14:paraId="0A2B3F9E" w14:textId="5CAD1EFB"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5EDA29F4"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ADEB823" w14:textId="788A67BC"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t>Furney</w:t>
            </w:r>
            <w:proofErr w:type="spellEnd"/>
            <w:r w:rsidRPr="00334FEC">
              <w:rPr>
                <w:rFonts w:cs="Arial"/>
                <w:sz w:val="22"/>
              </w:rPr>
              <w:t xml:space="preserve"> </w:t>
            </w:r>
          </w:p>
        </w:tc>
        <w:tc>
          <w:tcPr>
            <w:tcW w:w="0" w:type="auto"/>
          </w:tcPr>
          <w:p w14:paraId="70BA8E5B"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2D4AEEFB" w14:textId="3FF42B06"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(Main Beach Car Park) </w:t>
            </w:r>
          </w:p>
        </w:tc>
        <w:tc>
          <w:tcPr>
            <w:tcW w:w="2751" w:type="dxa"/>
          </w:tcPr>
          <w:p w14:paraId="152369A9"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2EBEEBFA" w14:textId="0A994221"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Guilty Plea – Newcastle Local Court for Sentence </w:t>
            </w:r>
          </w:p>
        </w:tc>
        <w:tc>
          <w:tcPr>
            <w:tcW w:w="1504" w:type="dxa"/>
          </w:tcPr>
          <w:p w14:paraId="6D6F92A9" w14:textId="348A9546"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22 July 2021 </w:t>
            </w:r>
          </w:p>
        </w:tc>
        <w:tc>
          <w:tcPr>
            <w:tcW w:w="0" w:type="auto"/>
          </w:tcPr>
          <w:p w14:paraId="6C5A4A1D" w14:textId="438D7B7E"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789CCB55"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069D023A" w14:textId="25C75B2E"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lastRenderedPageBreak/>
              <w:t>Saye</w:t>
            </w:r>
            <w:proofErr w:type="spellEnd"/>
            <w:r w:rsidRPr="00334FEC">
              <w:rPr>
                <w:rFonts w:cs="Arial"/>
                <w:sz w:val="22"/>
              </w:rPr>
              <w:t xml:space="preserve"> </w:t>
            </w:r>
          </w:p>
        </w:tc>
        <w:tc>
          <w:tcPr>
            <w:tcW w:w="0" w:type="auto"/>
          </w:tcPr>
          <w:p w14:paraId="6C01B559"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Not angle park as on parking control sign/road marking </w:t>
            </w:r>
          </w:p>
          <w:p w14:paraId="506B140E" w14:textId="1896F5AB"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(South Beach Road) </w:t>
            </w:r>
          </w:p>
        </w:tc>
        <w:tc>
          <w:tcPr>
            <w:tcW w:w="2751" w:type="dxa"/>
          </w:tcPr>
          <w:p w14:paraId="725B6EF8"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36ED44A3" w14:textId="38BD15BB"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Mention </w:t>
            </w:r>
          </w:p>
        </w:tc>
        <w:tc>
          <w:tcPr>
            <w:tcW w:w="1504" w:type="dxa"/>
          </w:tcPr>
          <w:p w14:paraId="476EFC1A" w14:textId="48F787AA"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5 August 2021 </w:t>
            </w:r>
          </w:p>
        </w:tc>
        <w:tc>
          <w:tcPr>
            <w:tcW w:w="0" w:type="auto"/>
          </w:tcPr>
          <w:p w14:paraId="07CA57F3" w14:textId="5B1C71B4"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019B287D" w14:textId="77777777" w:rsidTr="0076138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23F3E75" w14:textId="6D42E446" w:rsidR="00334FEC" w:rsidRPr="00334FEC" w:rsidRDefault="00334FEC" w:rsidP="00334FEC">
            <w:pPr>
              <w:spacing w:before="120" w:after="120"/>
              <w:rPr>
                <w:rFonts w:eastAsia="Times New Roman" w:cs="Arial"/>
                <w:b w:val="0"/>
                <w:bCs w:val="0"/>
                <w:color w:val="000000"/>
                <w:sz w:val="22"/>
                <w:lang w:eastAsia="en-AU"/>
              </w:rPr>
            </w:pPr>
            <w:proofErr w:type="spellStart"/>
            <w:r w:rsidRPr="00334FEC">
              <w:rPr>
                <w:rFonts w:cs="Arial"/>
                <w:sz w:val="22"/>
              </w:rPr>
              <w:t>Giouroukos</w:t>
            </w:r>
            <w:proofErr w:type="spellEnd"/>
            <w:r w:rsidRPr="00334FEC">
              <w:rPr>
                <w:rFonts w:cs="Arial"/>
                <w:sz w:val="22"/>
              </w:rPr>
              <w:t xml:space="preserve"> </w:t>
            </w:r>
          </w:p>
        </w:tc>
        <w:tc>
          <w:tcPr>
            <w:tcW w:w="0" w:type="auto"/>
          </w:tcPr>
          <w:p w14:paraId="3A3C421F"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Disobey no stopping sign </w:t>
            </w:r>
          </w:p>
          <w:p w14:paraId="3F4BD337" w14:textId="34C1804B"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(Seven Mile Beach Road) </w:t>
            </w:r>
          </w:p>
        </w:tc>
        <w:tc>
          <w:tcPr>
            <w:tcW w:w="2751" w:type="dxa"/>
          </w:tcPr>
          <w:p w14:paraId="7E639FB3" w14:textId="77777777" w:rsidR="00334FEC" w:rsidRPr="00334FEC" w:rsidRDefault="00334FEC" w:rsidP="00334FEC">
            <w:pPr>
              <w:pStyle w:val="Default"/>
              <w:spacing w:before="120" w:after="120"/>
              <w:cnfStyle w:val="000000100000" w:firstRow="0" w:lastRow="0" w:firstColumn="0" w:lastColumn="0" w:oddVBand="0" w:evenVBand="0" w:oddHBand="1" w:evenHBand="0" w:firstRowFirstColumn="0" w:firstRowLastColumn="0" w:lastRowFirstColumn="0" w:lastRowLastColumn="0"/>
              <w:rPr>
                <w:sz w:val="22"/>
                <w:szCs w:val="22"/>
              </w:rPr>
            </w:pPr>
            <w:r w:rsidRPr="00334FEC">
              <w:rPr>
                <w:sz w:val="22"/>
                <w:szCs w:val="22"/>
              </w:rPr>
              <w:t xml:space="preserve">Court Elected Penalty Notice </w:t>
            </w:r>
          </w:p>
          <w:p w14:paraId="5AF2AE1C" w14:textId="4EF289CA"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Mention </w:t>
            </w:r>
          </w:p>
        </w:tc>
        <w:tc>
          <w:tcPr>
            <w:tcW w:w="1504" w:type="dxa"/>
          </w:tcPr>
          <w:p w14:paraId="2B0E4CCD" w14:textId="499CFCA6" w:rsidR="00334FEC" w:rsidRPr="00334FEC" w:rsidRDefault="00334FEC" w:rsidP="00334FEC">
            <w:pPr>
              <w:spacing w:before="120" w:after="120"/>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sz w:val="22"/>
              </w:rPr>
              <w:t xml:space="preserve">9 August 2021 </w:t>
            </w:r>
          </w:p>
        </w:tc>
        <w:tc>
          <w:tcPr>
            <w:tcW w:w="0" w:type="auto"/>
          </w:tcPr>
          <w:p w14:paraId="5EA52C23" w14:textId="26954638" w:rsidR="00334FEC" w:rsidRPr="00334FEC" w:rsidRDefault="00334FEC" w:rsidP="00334FEC">
            <w:pPr>
              <w:spacing w:before="120" w:after="120"/>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r w:rsidR="00CB1148" w:rsidRPr="006B3F6A" w14:paraId="4A814392" w14:textId="77777777" w:rsidTr="0076138E">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78353BC0" w14:textId="47B3AAFC" w:rsidR="00334FEC" w:rsidRPr="00334FEC" w:rsidRDefault="00334FEC" w:rsidP="00334FEC">
            <w:pPr>
              <w:spacing w:before="120" w:after="120"/>
              <w:rPr>
                <w:rFonts w:eastAsia="Times New Roman" w:cs="Arial"/>
                <w:b w:val="0"/>
                <w:bCs w:val="0"/>
                <w:color w:val="000000"/>
                <w:sz w:val="22"/>
                <w:lang w:eastAsia="en-AU"/>
              </w:rPr>
            </w:pPr>
            <w:r w:rsidRPr="00334FEC">
              <w:rPr>
                <w:rFonts w:cs="Arial"/>
                <w:sz w:val="22"/>
              </w:rPr>
              <w:t xml:space="preserve">Northfield </w:t>
            </w:r>
          </w:p>
        </w:tc>
        <w:tc>
          <w:tcPr>
            <w:tcW w:w="0" w:type="auto"/>
          </w:tcPr>
          <w:p w14:paraId="52B35AD1"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Stop on path/strip in built up area </w:t>
            </w:r>
          </w:p>
          <w:p w14:paraId="2D42211A" w14:textId="45AFD287"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(Sunrise Boulevard) </w:t>
            </w:r>
          </w:p>
        </w:tc>
        <w:tc>
          <w:tcPr>
            <w:tcW w:w="2751" w:type="dxa"/>
          </w:tcPr>
          <w:p w14:paraId="052C4D47" w14:textId="77777777" w:rsidR="00334FEC" w:rsidRPr="00334FEC" w:rsidRDefault="00334FEC" w:rsidP="00334FEC">
            <w:pPr>
              <w:pStyle w:val="Default"/>
              <w:spacing w:before="120" w:after="120"/>
              <w:cnfStyle w:val="000000000000" w:firstRow="0" w:lastRow="0" w:firstColumn="0" w:lastColumn="0" w:oddVBand="0" w:evenVBand="0" w:oddHBand="0" w:evenHBand="0" w:firstRowFirstColumn="0" w:firstRowLastColumn="0" w:lastRowFirstColumn="0" w:lastRowLastColumn="0"/>
              <w:rPr>
                <w:sz w:val="22"/>
                <w:szCs w:val="22"/>
              </w:rPr>
            </w:pPr>
            <w:r w:rsidRPr="00334FEC">
              <w:rPr>
                <w:sz w:val="22"/>
                <w:szCs w:val="22"/>
              </w:rPr>
              <w:t xml:space="preserve">Court Elected Penalty Notice </w:t>
            </w:r>
          </w:p>
          <w:p w14:paraId="5CFC9FA9" w14:textId="0F9D542B"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Hearing </w:t>
            </w:r>
          </w:p>
        </w:tc>
        <w:tc>
          <w:tcPr>
            <w:tcW w:w="1504" w:type="dxa"/>
          </w:tcPr>
          <w:p w14:paraId="6285FF98" w14:textId="21B2B204" w:rsidR="00334FEC" w:rsidRPr="00334FEC" w:rsidRDefault="00334FEC" w:rsidP="00334FEC">
            <w:pPr>
              <w:spacing w:before="120" w:after="1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sz w:val="22"/>
              </w:rPr>
              <w:t xml:space="preserve">31 August 2021 </w:t>
            </w:r>
          </w:p>
        </w:tc>
        <w:tc>
          <w:tcPr>
            <w:tcW w:w="0" w:type="auto"/>
          </w:tcPr>
          <w:p w14:paraId="49AB44F5" w14:textId="5F64065D" w:rsidR="00334FEC" w:rsidRPr="00334FEC" w:rsidRDefault="00334FEC" w:rsidP="00334FEC">
            <w:pPr>
              <w:spacing w:before="120" w:after="120"/>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2"/>
                <w:lang w:eastAsia="en-AU"/>
              </w:rPr>
            </w:pPr>
            <w:r w:rsidRPr="00334FEC">
              <w:rPr>
                <w:rFonts w:cs="Arial"/>
                <w:sz w:val="22"/>
              </w:rPr>
              <w:t xml:space="preserve">Nil </w:t>
            </w:r>
          </w:p>
        </w:tc>
      </w:tr>
    </w:tbl>
    <w:p w14:paraId="21FB0311" w14:textId="77777777" w:rsidR="004609C3" w:rsidRDefault="004609C3" w:rsidP="004609C3">
      <w:pPr>
        <w:pStyle w:val="BrandedHeading"/>
        <w:rPr>
          <w:noProof w:val="0"/>
        </w:rPr>
        <w:sectPr w:rsidR="004609C3" w:rsidSect="00A109D2">
          <w:headerReference w:type="default" r:id="rId159"/>
          <w:pgSz w:w="11906" w:h="16838"/>
          <w:pgMar w:top="1440" w:right="1080" w:bottom="1440" w:left="1080" w:header="708" w:footer="213" w:gutter="0"/>
          <w:cols w:space="568"/>
          <w:docGrid w:linePitch="360"/>
        </w:sectPr>
      </w:pPr>
      <w:bookmarkStart w:id="355" w:name="_Toc20744791"/>
    </w:p>
    <w:p w14:paraId="35B16CE8" w14:textId="17D89BC4" w:rsidR="004609C3" w:rsidRPr="0065200F" w:rsidRDefault="004609C3" w:rsidP="0051553A">
      <w:pPr>
        <w:pStyle w:val="BrandedHeading"/>
      </w:pPr>
      <w:bookmarkStart w:id="356" w:name="_Toc83378883"/>
      <w:r>
        <w:lastRenderedPageBreak/>
        <w:t xml:space="preserve">Appendix 3 - </w:t>
      </w:r>
      <w:r w:rsidRPr="0065200F">
        <w:t>Rates and Charges Written Off</w:t>
      </w:r>
      <w:bookmarkEnd w:id="340"/>
      <w:bookmarkEnd w:id="341"/>
      <w:bookmarkEnd w:id="342"/>
      <w:bookmarkEnd w:id="343"/>
      <w:bookmarkEnd w:id="355"/>
      <w:bookmarkEnd w:id="356"/>
    </w:p>
    <w:p w14:paraId="72ABCFED" w14:textId="77777777" w:rsidR="004609C3" w:rsidRPr="0065200F" w:rsidRDefault="004609C3" w:rsidP="00D8183D">
      <w:pPr>
        <w:spacing w:before="0" w:after="0"/>
        <w:rPr>
          <w:b/>
        </w:rPr>
      </w:pPr>
      <w:r w:rsidRPr="0065200F">
        <w:rPr>
          <w:b/>
        </w:rPr>
        <w:t>Local Government (General) Regulation 2005 Clause 132</w:t>
      </w:r>
    </w:p>
    <w:p w14:paraId="4454BA86" w14:textId="5C441239" w:rsidR="004609C3" w:rsidRPr="0065200F" w:rsidRDefault="004609C3" w:rsidP="004609C3">
      <w:pPr>
        <w:rPr>
          <w:rFonts w:cs="Arial"/>
        </w:rPr>
      </w:pPr>
      <w:r w:rsidRPr="0065200F">
        <w:rPr>
          <w:rFonts w:cs="Arial"/>
        </w:rPr>
        <w:t xml:space="preserve">This table details the rates and charges written off, </w:t>
      </w:r>
      <w:proofErr w:type="gramStart"/>
      <w:r w:rsidRPr="0065200F">
        <w:rPr>
          <w:rFonts w:cs="Arial"/>
        </w:rPr>
        <w:t>reduced</w:t>
      </w:r>
      <w:proofErr w:type="gramEnd"/>
      <w:r w:rsidRPr="0065200F">
        <w:rPr>
          <w:rFonts w:cs="Arial"/>
        </w:rPr>
        <w:t xml:space="preserve"> or waived by Council during </w:t>
      </w:r>
      <w:r>
        <w:rPr>
          <w:rFonts w:cs="Arial"/>
        </w:rPr>
        <w:t>the reporting period 1 July 20</w:t>
      </w:r>
      <w:r w:rsidR="00D8183D">
        <w:rPr>
          <w:rFonts w:cs="Arial"/>
        </w:rPr>
        <w:t>20</w:t>
      </w:r>
      <w:r>
        <w:rPr>
          <w:rFonts w:cs="Arial"/>
        </w:rPr>
        <w:t xml:space="preserve"> to 30 June 202</w:t>
      </w:r>
      <w:r w:rsidR="00D8183D">
        <w:rPr>
          <w:rFonts w:cs="Arial"/>
        </w:rPr>
        <w:t>1</w:t>
      </w:r>
      <w:r w:rsidRPr="0065200F">
        <w:rPr>
          <w:rFonts w:cs="Arial"/>
        </w:rPr>
        <w:t>.</w:t>
      </w:r>
    </w:p>
    <w:tbl>
      <w:tblPr>
        <w:tblStyle w:val="LightList-Accent1"/>
        <w:tblW w:w="5000" w:type="pct"/>
        <w:tblBorders>
          <w:insideH w:val="single" w:sz="8" w:space="0" w:color="00737F" w:themeColor="accent1"/>
          <w:insideV w:val="single" w:sz="8" w:space="0" w:color="00737F" w:themeColor="accent1"/>
        </w:tblBorders>
        <w:tblLook w:val="0420" w:firstRow="1" w:lastRow="0" w:firstColumn="0" w:lastColumn="0" w:noHBand="0" w:noVBand="1"/>
        <w:tblDescription w:val="This table details the rates and charges written off, reduced or waived by Council during the reporting period 1 July 2019 to 30 June 2020."/>
      </w:tblPr>
      <w:tblGrid>
        <w:gridCol w:w="4143"/>
        <w:gridCol w:w="4093"/>
        <w:gridCol w:w="1490"/>
      </w:tblGrid>
      <w:tr w:rsidR="004609C3" w:rsidRPr="0065200F" w14:paraId="6AFAC84C" w14:textId="77777777" w:rsidTr="0076138E">
        <w:trPr>
          <w:cnfStyle w:val="100000000000" w:firstRow="1" w:lastRow="0" w:firstColumn="0" w:lastColumn="0" w:oddVBand="0" w:evenVBand="0" w:oddHBand="0" w:evenHBand="0" w:firstRowFirstColumn="0" w:firstRowLastColumn="0" w:lastRowFirstColumn="0" w:lastRowLastColumn="0"/>
        </w:trPr>
        <w:tc>
          <w:tcPr>
            <w:tcW w:w="2130" w:type="pct"/>
          </w:tcPr>
          <w:p w14:paraId="0184713D" w14:textId="77777777" w:rsidR="004609C3" w:rsidRPr="0065200F" w:rsidRDefault="004609C3" w:rsidP="00D8183D">
            <w:pPr>
              <w:spacing w:before="120" w:after="120"/>
              <w:rPr>
                <w:rFonts w:cs="Arial"/>
                <w:szCs w:val="20"/>
              </w:rPr>
            </w:pPr>
            <w:bookmarkStart w:id="357" w:name="RowTitle_127"/>
            <w:bookmarkEnd w:id="357"/>
            <w:r w:rsidRPr="0065200F">
              <w:rPr>
                <w:rFonts w:cs="Arial"/>
                <w:szCs w:val="20"/>
              </w:rPr>
              <w:t>Item</w:t>
            </w:r>
          </w:p>
        </w:tc>
        <w:tc>
          <w:tcPr>
            <w:tcW w:w="2104" w:type="pct"/>
          </w:tcPr>
          <w:p w14:paraId="50F8DA5F" w14:textId="77777777" w:rsidR="004609C3" w:rsidRPr="0065200F" w:rsidRDefault="004609C3" w:rsidP="00D8183D">
            <w:pPr>
              <w:spacing w:before="120" w:after="120"/>
              <w:rPr>
                <w:rFonts w:cs="Arial"/>
                <w:szCs w:val="20"/>
              </w:rPr>
            </w:pPr>
            <w:r w:rsidRPr="0065200F">
              <w:rPr>
                <w:rFonts w:cs="Arial"/>
                <w:szCs w:val="20"/>
              </w:rPr>
              <w:t>Local Government Act 1993</w:t>
            </w:r>
          </w:p>
        </w:tc>
        <w:tc>
          <w:tcPr>
            <w:tcW w:w="766" w:type="pct"/>
          </w:tcPr>
          <w:p w14:paraId="75DE449A" w14:textId="77777777" w:rsidR="004609C3" w:rsidRPr="0065200F" w:rsidRDefault="004609C3" w:rsidP="00D8183D">
            <w:pPr>
              <w:spacing w:before="120" w:after="120"/>
              <w:rPr>
                <w:rFonts w:cs="Arial"/>
                <w:szCs w:val="20"/>
              </w:rPr>
            </w:pPr>
            <w:r w:rsidRPr="0065200F">
              <w:rPr>
                <w:rFonts w:cs="Arial"/>
                <w:szCs w:val="20"/>
              </w:rPr>
              <w:t>Amount $</w:t>
            </w:r>
          </w:p>
        </w:tc>
      </w:tr>
      <w:tr w:rsidR="00D8183D" w:rsidRPr="0065200F" w14:paraId="042D688F" w14:textId="77777777" w:rsidTr="0076138E">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31E2EB4B" w14:textId="719A4F7C" w:rsidR="00D8183D" w:rsidRPr="00223E6E" w:rsidRDefault="00D8183D" w:rsidP="00D8183D">
            <w:pPr>
              <w:spacing w:before="120" w:after="120"/>
              <w:rPr>
                <w:rFonts w:cs="Arial"/>
                <w:szCs w:val="20"/>
              </w:rPr>
            </w:pPr>
            <w:r w:rsidRPr="005F2D01">
              <w:rPr>
                <w:rFonts w:cs="Arial"/>
                <w:szCs w:val="20"/>
              </w:rPr>
              <w:t>Rates</w:t>
            </w:r>
          </w:p>
        </w:tc>
        <w:tc>
          <w:tcPr>
            <w:tcW w:w="2104" w:type="pct"/>
            <w:tcBorders>
              <w:top w:val="none" w:sz="0" w:space="0" w:color="auto"/>
              <w:bottom w:val="none" w:sz="0" w:space="0" w:color="auto"/>
            </w:tcBorders>
          </w:tcPr>
          <w:p w14:paraId="6969746F" w14:textId="3200D56A" w:rsidR="00D8183D" w:rsidRPr="00223E6E" w:rsidRDefault="00D8183D" w:rsidP="00D8183D">
            <w:pPr>
              <w:spacing w:before="120" w:after="120"/>
              <w:rPr>
                <w:rFonts w:cs="Arial"/>
                <w:szCs w:val="20"/>
              </w:rPr>
            </w:pPr>
            <w:r w:rsidRPr="005F2D01">
              <w:rPr>
                <w:rFonts w:cs="Arial"/>
                <w:szCs w:val="20"/>
              </w:rPr>
              <w:t>Section 595</w:t>
            </w:r>
          </w:p>
        </w:tc>
        <w:tc>
          <w:tcPr>
            <w:tcW w:w="766" w:type="pct"/>
            <w:tcBorders>
              <w:top w:val="none" w:sz="0" w:space="0" w:color="auto"/>
              <w:bottom w:val="none" w:sz="0" w:space="0" w:color="auto"/>
              <w:right w:val="none" w:sz="0" w:space="0" w:color="auto"/>
            </w:tcBorders>
          </w:tcPr>
          <w:p w14:paraId="0DA4BE83" w14:textId="00B16FA9" w:rsidR="00D8183D" w:rsidRPr="00223E6E" w:rsidRDefault="00D8183D" w:rsidP="00D8183D">
            <w:pPr>
              <w:spacing w:before="120" w:after="120"/>
              <w:rPr>
                <w:rFonts w:cs="Arial"/>
                <w:szCs w:val="20"/>
              </w:rPr>
            </w:pPr>
            <w:r w:rsidRPr="005F2D01">
              <w:rPr>
                <w:rFonts w:cs="Arial"/>
                <w:szCs w:val="20"/>
              </w:rPr>
              <w:t>135,306</w:t>
            </w:r>
          </w:p>
        </w:tc>
      </w:tr>
      <w:tr w:rsidR="00D8183D" w:rsidRPr="0065200F" w14:paraId="74B6ECFE" w14:textId="77777777" w:rsidTr="0076138E">
        <w:tc>
          <w:tcPr>
            <w:tcW w:w="2130" w:type="pct"/>
          </w:tcPr>
          <w:p w14:paraId="5D10D591" w14:textId="74F81648" w:rsidR="00D8183D" w:rsidRPr="00223E6E" w:rsidRDefault="00D8183D" w:rsidP="00D8183D">
            <w:pPr>
              <w:spacing w:before="120" w:after="120"/>
              <w:rPr>
                <w:rFonts w:cs="Arial"/>
                <w:szCs w:val="20"/>
              </w:rPr>
            </w:pPr>
            <w:r w:rsidRPr="005F2D01">
              <w:rPr>
                <w:rFonts w:cs="Arial"/>
                <w:szCs w:val="20"/>
              </w:rPr>
              <w:t>Interest</w:t>
            </w:r>
          </w:p>
        </w:tc>
        <w:tc>
          <w:tcPr>
            <w:tcW w:w="2104" w:type="pct"/>
          </w:tcPr>
          <w:p w14:paraId="69DE0E8A" w14:textId="61F7C7C2" w:rsidR="00D8183D" w:rsidRPr="00223E6E" w:rsidRDefault="00D8183D" w:rsidP="00D8183D">
            <w:pPr>
              <w:spacing w:before="120" w:after="120"/>
              <w:rPr>
                <w:rFonts w:cs="Arial"/>
                <w:szCs w:val="20"/>
              </w:rPr>
            </w:pPr>
            <w:r w:rsidRPr="005F2D01">
              <w:rPr>
                <w:rFonts w:cs="Arial"/>
                <w:szCs w:val="20"/>
              </w:rPr>
              <w:t>Section 595</w:t>
            </w:r>
          </w:p>
        </w:tc>
        <w:tc>
          <w:tcPr>
            <w:tcW w:w="766" w:type="pct"/>
          </w:tcPr>
          <w:p w14:paraId="06E0AF6F" w14:textId="060E21E0" w:rsidR="00D8183D" w:rsidRPr="00223E6E" w:rsidRDefault="00D8183D" w:rsidP="00D8183D">
            <w:pPr>
              <w:spacing w:before="120" w:after="120"/>
              <w:rPr>
                <w:rFonts w:cs="Arial"/>
                <w:szCs w:val="20"/>
              </w:rPr>
            </w:pPr>
            <w:r w:rsidRPr="005F2D01">
              <w:rPr>
                <w:rFonts w:cs="Arial"/>
                <w:szCs w:val="20"/>
              </w:rPr>
              <w:t>18,299</w:t>
            </w:r>
          </w:p>
        </w:tc>
      </w:tr>
      <w:tr w:rsidR="00D8183D" w:rsidRPr="0065200F" w14:paraId="092EC983" w14:textId="77777777" w:rsidTr="0076138E">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28AECAE7" w14:textId="28860E7D" w:rsidR="00D8183D" w:rsidRPr="00223E6E" w:rsidRDefault="00D8183D" w:rsidP="00D8183D">
            <w:pPr>
              <w:spacing w:before="120" w:after="120"/>
              <w:rPr>
                <w:rFonts w:cs="Arial"/>
                <w:szCs w:val="20"/>
              </w:rPr>
            </w:pPr>
            <w:r w:rsidRPr="005F2D01">
              <w:rPr>
                <w:rFonts w:cs="Arial"/>
                <w:szCs w:val="20"/>
              </w:rPr>
              <w:t>Interest</w:t>
            </w:r>
          </w:p>
        </w:tc>
        <w:tc>
          <w:tcPr>
            <w:tcW w:w="2104" w:type="pct"/>
            <w:tcBorders>
              <w:top w:val="none" w:sz="0" w:space="0" w:color="auto"/>
              <w:bottom w:val="none" w:sz="0" w:space="0" w:color="auto"/>
            </w:tcBorders>
          </w:tcPr>
          <w:p w14:paraId="54AAD8DB" w14:textId="5E9866B3" w:rsidR="00D8183D" w:rsidRPr="00223E6E" w:rsidRDefault="00D8183D" w:rsidP="00D8183D">
            <w:pPr>
              <w:spacing w:before="120" w:after="120"/>
              <w:rPr>
                <w:rFonts w:cs="Arial"/>
                <w:szCs w:val="20"/>
              </w:rPr>
            </w:pPr>
            <w:r w:rsidRPr="005F2D01">
              <w:rPr>
                <w:rFonts w:cs="Arial"/>
                <w:szCs w:val="20"/>
              </w:rPr>
              <w:t>Section 564</w:t>
            </w:r>
          </w:p>
        </w:tc>
        <w:tc>
          <w:tcPr>
            <w:tcW w:w="766" w:type="pct"/>
            <w:tcBorders>
              <w:top w:val="none" w:sz="0" w:space="0" w:color="auto"/>
              <w:bottom w:val="none" w:sz="0" w:space="0" w:color="auto"/>
              <w:right w:val="none" w:sz="0" w:space="0" w:color="auto"/>
            </w:tcBorders>
          </w:tcPr>
          <w:p w14:paraId="394E3AB3" w14:textId="42460398" w:rsidR="00D8183D" w:rsidRPr="00223E6E" w:rsidRDefault="00D8183D" w:rsidP="00D8183D">
            <w:pPr>
              <w:spacing w:before="120" w:after="120"/>
              <w:rPr>
                <w:rFonts w:cs="Arial"/>
                <w:szCs w:val="20"/>
              </w:rPr>
            </w:pPr>
            <w:r w:rsidRPr="005F2D01">
              <w:rPr>
                <w:rFonts w:cs="Arial"/>
                <w:szCs w:val="20"/>
              </w:rPr>
              <w:t>10,372</w:t>
            </w:r>
          </w:p>
        </w:tc>
      </w:tr>
      <w:tr w:rsidR="00D8183D" w:rsidRPr="0065200F" w14:paraId="3640EA7D" w14:textId="77777777" w:rsidTr="0076138E">
        <w:tc>
          <w:tcPr>
            <w:tcW w:w="2130" w:type="pct"/>
          </w:tcPr>
          <w:p w14:paraId="62F549F4" w14:textId="34194B86" w:rsidR="00D8183D" w:rsidRPr="00223E6E" w:rsidRDefault="00D8183D" w:rsidP="00D8183D">
            <w:pPr>
              <w:spacing w:before="120" w:after="120"/>
              <w:rPr>
                <w:rFonts w:cs="Arial"/>
                <w:szCs w:val="20"/>
              </w:rPr>
            </w:pPr>
            <w:r w:rsidRPr="005F2D01">
              <w:rPr>
                <w:rFonts w:cs="Arial"/>
                <w:szCs w:val="20"/>
              </w:rPr>
              <w:t>Pensioner Abandonment</w:t>
            </w:r>
          </w:p>
        </w:tc>
        <w:tc>
          <w:tcPr>
            <w:tcW w:w="2104" w:type="pct"/>
          </w:tcPr>
          <w:p w14:paraId="77230BA6" w14:textId="602235F5" w:rsidR="00D8183D" w:rsidRPr="00223E6E" w:rsidRDefault="00D8183D" w:rsidP="00D8183D">
            <w:pPr>
              <w:spacing w:before="120" w:after="120"/>
              <w:rPr>
                <w:rFonts w:cs="Arial"/>
                <w:szCs w:val="20"/>
              </w:rPr>
            </w:pPr>
            <w:r w:rsidRPr="005F2D01">
              <w:rPr>
                <w:rFonts w:cs="Arial"/>
                <w:szCs w:val="20"/>
              </w:rPr>
              <w:t>Section 582</w:t>
            </w:r>
          </w:p>
        </w:tc>
        <w:tc>
          <w:tcPr>
            <w:tcW w:w="766" w:type="pct"/>
          </w:tcPr>
          <w:p w14:paraId="1682E2BB" w14:textId="1ED5D9C8" w:rsidR="00D8183D" w:rsidRPr="00223E6E" w:rsidRDefault="00D8183D" w:rsidP="00D8183D">
            <w:pPr>
              <w:spacing w:before="120" w:after="120"/>
              <w:rPr>
                <w:rFonts w:cs="Arial"/>
                <w:szCs w:val="20"/>
              </w:rPr>
            </w:pPr>
            <w:r w:rsidRPr="005F2D01">
              <w:rPr>
                <w:rFonts w:cs="Arial"/>
                <w:szCs w:val="20"/>
              </w:rPr>
              <w:t>771,228</w:t>
            </w:r>
          </w:p>
        </w:tc>
      </w:tr>
      <w:tr w:rsidR="00D8183D" w:rsidRPr="0065200F" w14:paraId="737623F0" w14:textId="77777777" w:rsidTr="0076138E">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73708CFB" w14:textId="4E563A17" w:rsidR="00D8183D" w:rsidRPr="00223E6E" w:rsidRDefault="00D8183D" w:rsidP="00D8183D">
            <w:pPr>
              <w:spacing w:before="120" w:after="120"/>
              <w:rPr>
                <w:rFonts w:cs="Arial"/>
                <w:b/>
                <w:szCs w:val="20"/>
              </w:rPr>
            </w:pPr>
            <w:r w:rsidRPr="005F2D01">
              <w:rPr>
                <w:rFonts w:cs="Arial"/>
                <w:b/>
                <w:szCs w:val="20"/>
              </w:rPr>
              <w:t>Total</w:t>
            </w:r>
          </w:p>
        </w:tc>
        <w:tc>
          <w:tcPr>
            <w:tcW w:w="2104" w:type="pct"/>
            <w:tcBorders>
              <w:top w:val="none" w:sz="0" w:space="0" w:color="auto"/>
              <w:bottom w:val="none" w:sz="0" w:space="0" w:color="auto"/>
            </w:tcBorders>
          </w:tcPr>
          <w:p w14:paraId="3FDD75A4" w14:textId="77777777" w:rsidR="00D8183D" w:rsidRPr="00223E6E" w:rsidRDefault="00D8183D" w:rsidP="00D8183D">
            <w:pPr>
              <w:spacing w:before="120" w:after="120"/>
              <w:rPr>
                <w:rFonts w:cs="Arial"/>
                <w:b/>
                <w:szCs w:val="20"/>
              </w:rPr>
            </w:pPr>
          </w:p>
        </w:tc>
        <w:tc>
          <w:tcPr>
            <w:tcW w:w="766" w:type="pct"/>
            <w:tcBorders>
              <w:top w:val="none" w:sz="0" w:space="0" w:color="auto"/>
              <w:bottom w:val="none" w:sz="0" w:space="0" w:color="auto"/>
              <w:right w:val="none" w:sz="0" w:space="0" w:color="auto"/>
            </w:tcBorders>
          </w:tcPr>
          <w:p w14:paraId="2DF6E32E" w14:textId="4D37A58A" w:rsidR="00D8183D" w:rsidRPr="00223E6E" w:rsidRDefault="00D8183D" w:rsidP="00D8183D">
            <w:pPr>
              <w:spacing w:before="120" w:after="120"/>
              <w:rPr>
                <w:rFonts w:cs="Arial"/>
                <w:b/>
                <w:szCs w:val="20"/>
              </w:rPr>
            </w:pPr>
            <w:r w:rsidRPr="005F2D01">
              <w:rPr>
                <w:rFonts w:cs="Arial"/>
                <w:b/>
                <w:szCs w:val="20"/>
              </w:rPr>
              <w:t>935,205</w:t>
            </w:r>
          </w:p>
        </w:tc>
      </w:tr>
    </w:tbl>
    <w:p w14:paraId="164DB24A" w14:textId="77777777" w:rsidR="004609C3" w:rsidRPr="0065200F" w:rsidRDefault="004609C3" w:rsidP="004609C3">
      <w:pPr>
        <w:sectPr w:rsidR="004609C3" w:rsidRPr="0065200F" w:rsidSect="00A109D2">
          <w:pgSz w:w="11906" w:h="16838"/>
          <w:pgMar w:top="1440" w:right="1080" w:bottom="1440" w:left="1080" w:header="708" w:footer="213" w:gutter="0"/>
          <w:cols w:space="568"/>
          <w:docGrid w:linePitch="360"/>
        </w:sectPr>
      </w:pPr>
    </w:p>
    <w:p w14:paraId="3DBD7D5A" w14:textId="00AEA267" w:rsidR="004609C3" w:rsidRPr="0065200F" w:rsidRDefault="004609C3" w:rsidP="0051553A">
      <w:pPr>
        <w:pStyle w:val="BrandedHeading"/>
      </w:pPr>
      <w:bookmarkStart w:id="358" w:name="_Toc524094550"/>
      <w:bookmarkStart w:id="359" w:name="_Toc527980827"/>
      <w:bookmarkStart w:id="360" w:name="_Toc527981123"/>
      <w:bookmarkStart w:id="361" w:name="_Toc20744792"/>
      <w:bookmarkStart w:id="362" w:name="_Toc83378884"/>
      <w:bookmarkStart w:id="363" w:name="_Toc527980831"/>
      <w:bookmarkStart w:id="364" w:name="_Toc527981127"/>
      <w:r>
        <w:lastRenderedPageBreak/>
        <w:t xml:space="preserve">Appendix 4 - </w:t>
      </w:r>
      <w:r w:rsidR="0076138E" w:rsidRPr="00C419AE">
        <w:t>Government Information (Public Access) Act</w:t>
      </w:r>
      <w:bookmarkEnd w:id="358"/>
      <w:bookmarkEnd w:id="359"/>
      <w:bookmarkEnd w:id="360"/>
      <w:bookmarkEnd w:id="361"/>
      <w:bookmarkEnd w:id="362"/>
    </w:p>
    <w:p w14:paraId="297EAF94" w14:textId="77777777" w:rsidR="004609C3" w:rsidRPr="003A39E9" w:rsidRDefault="004609C3" w:rsidP="00D8183D">
      <w:pPr>
        <w:spacing w:before="0" w:after="0"/>
        <w:rPr>
          <w:b/>
        </w:rPr>
      </w:pPr>
      <w:r w:rsidRPr="003A39E9">
        <w:rPr>
          <w:b/>
        </w:rPr>
        <w:t>Government Information Public Access Act 2009 Section 125</w:t>
      </w:r>
    </w:p>
    <w:p w14:paraId="7C2277FC" w14:textId="77777777" w:rsidR="004609C3" w:rsidRPr="003A39E9" w:rsidRDefault="004609C3" w:rsidP="004609C3">
      <w:r w:rsidRPr="003A39E9">
        <w:t>The GIPA Act provided widespread reform for the public sector in the way community members access Government Information. There are now four ways in which government information can be released:</w:t>
      </w:r>
    </w:p>
    <w:p w14:paraId="5161F9BA" w14:textId="77777777" w:rsidR="004609C3" w:rsidRPr="003A39E9" w:rsidRDefault="004609C3" w:rsidP="004609C3">
      <w:pPr>
        <w:pStyle w:val="ListParagraph"/>
        <w:numPr>
          <w:ilvl w:val="0"/>
          <w:numId w:val="2"/>
        </w:numPr>
        <w:ind w:left="426" w:hanging="426"/>
        <w:rPr>
          <w:bCs/>
        </w:rPr>
      </w:pPr>
      <w:r w:rsidRPr="003A39E9">
        <w:rPr>
          <w:bCs/>
        </w:rPr>
        <w:t>Open access information</w:t>
      </w:r>
    </w:p>
    <w:p w14:paraId="36B64616" w14:textId="77777777" w:rsidR="004609C3" w:rsidRPr="003A39E9" w:rsidRDefault="004609C3" w:rsidP="004609C3">
      <w:pPr>
        <w:pStyle w:val="ListParagraph"/>
        <w:numPr>
          <w:ilvl w:val="0"/>
          <w:numId w:val="2"/>
        </w:numPr>
        <w:ind w:left="426" w:hanging="426"/>
        <w:rPr>
          <w:bCs/>
        </w:rPr>
      </w:pPr>
      <w:r w:rsidRPr="003A39E9">
        <w:rPr>
          <w:bCs/>
        </w:rPr>
        <w:t>Proactive release</w:t>
      </w:r>
    </w:p>
    <w:p w14:paraId="09AB9AF4" w14:textId="77777777" w:rsidR="004609C3" w:rsidRPr="003A39E9" w:rsidRDefault="004609C3" w:rsidP="004609C3">
      <w:pPr>
        <w:pStyle w:val="ListParagraph"/>
        <w:numPr>
          <w:ilvl w:val="0"/>
          <w:numId w:val="2"/>
        </w:numPr>
        <w:ind w:left="426" w:hanging="426"/>
        <w:rPr>
          <w:bCs/>
        </w:rPr>
      </w:pPr>
      <w:r w:rsidRPr="003A39E9">
        <w:rPr>
          <w:bCs/>
        </w:rPr>
        <w:t>Informal release of information</w:t>
      </w:r>
    </w:p>
    <w:p w14:paraId="70B66886" w14:textId="385C98C5" w:rsidR="002C0DE7" w:rsidRPr="002C0DE7" w:rsidRDefault="004609C3" w:rsidP="00CE5AC3">
      <w:pPr>
        <w:pStyle w:val="ListParagraph"/>
        <w:numPr>
          <w:ilvl w:val="0"/>
          <w:numId w:val="2"/>
        </w:numPr>
        <w:ind w:left="426" w:hanging="426"/>
        <w:rPr>
          <w:b/>
        </w:rPr>
      </w:pPr>
      <w:r w:rsidRPr="002C0DE7">
        <w:rPr>
          <w:bCs/>
        </w:rPr>
        <w:t>Formal access application for release of information</w:t>
      </w:r>
      <w:bookmarkEnd w:id="363"/>
      <w:bookmarkEnd w:id="364"/>
    </w:p>
    <w:p w14:paraId="60B29EB8" w14:textId="79EC1389" w:rsidR="004609C3" w:rsidRPr="002C0DE7" w:rsidRDefault="004609C3" w:rsidP="002C0DE7">
      <w:pPr>
        <w:rPr>
          <w:b/>
        </w:rPr>
      </w:pPr>
      <w:r w:rsidRPr="002C0DE7">
        <w:rPr>
          <w:b/>
        </w:rPr>
        <w:t xml:space="preserve">Clause 8A: Details of the review carried out by the agency under section 7 (3) of the Act during the reporting year and the details of any information made publicly available by the agency </w:t>
      </w:r>
      <w:proofErr w:type="gramStart"/>
      <w:r w:rsidRPr="002C0DE7">
        <w:rPr>
          <w:b/>
        </w:rPr>
        <w:t>as a result of</w:t>
      </w:r>
      <w:proofErr w:type="gramEnd"/>
      <w:r w:rsidRPr="002C0DE7">
        <w:rPr>
          <w:b/>
        </w:rPr>
        <w:t xml:space="preserve"> the review</w:t>
      </w:r>
    </w:p>
    <w:p w14:paraId="3F7FF12E" w14:textId="77777777" w:rsidR="004609C3" w:rsidRPr="006B3F6A" w:rsidRDefault="004609C3" w:rsidP="004609C3">
      <w:pPr>
        <w:pStyle w:val="ListParagraph"/>
        <w:numPr>
          <w:ilvl w:val="0"/>
          <w:numId w:val="45"/>
        </w:numPr>
      </w:pPr>
      <w:r w:rsidRPr="006B3F6A">
        <w:t>Reviews carried out by the agency – Yes</w:t>
      </w:r>
    </w:p>
    <w:p w14:paraId="2A54409D" w14:textId="77777777" w:rsidR="004609C3" w:rsidRPr="006B3F6A" w:rsidRDefault="004609C3" w:rsidP="004609C3">
      <w:pPr>
        <w:pStyle w:val="ListParagraph"/>
        <w:numPr>
          <w:ilvl w:val="0"/>
          <w:numId w:val="45"/>
        </w:numPr>
      </w:pPr>
      <w:r w:rsidRPr="006B3F6A">
        <w:t>Information made publicly available by the agency – Yes</w:t>
      </w:r>
    </w:p>
    <w:p w14:paraId="42803EDA" w14:textId="77777777" w:rsidR="00440101" w:rsidRDefault="00440101" w:rsidP="00440101">
      <w:r w:rsidRPr="00653C71">
        <w:t xml:space="preserve">During the reporting period Council has proactively published information on the Council's website in relation to major capital works, projects, services, activities studies and policy and planning documents. The publication of information in relation to the areas has occurred to ensure that decisions and reporting </w:t>
      </w:r>
      <w:proofErr w:type="gramStart"/>
      <w:r w:rsidRPr="00653C71">
        <w:t>in regards to</w:t>
      </w:r>
      <w:proofErr w:type="gramEnd"/>
      <w:r w:rsidRPr="00653C71">
        <w:t xml:space="preserve"> the related matters are both transparent and provides the accountability to the community. The website has been a key tool in delivering information and engaging with the community in relation</w:t>
      </w:r>
      <w:r>
        <w:t xml:space="preserve"> to</w:t>
      </w:r>
      <w:r w:rsidRPr="00653C71">
        <w:t xml:space="preserve"> current and relevant issues of public interest.</w:t>
      </w:r>
    </w:p>
    <w:p w14:paraId="08D5938C" w14:textId="77777777" w:rsidR="004609C3" w:rsidRDefault="004609C3" w:rsidP="004609C3">
      <w:pPr>
        <w:rPr>
          <w:b/>
        </w:rPr>
      </w:pPr>
      <w:r w:rsidRPr="00653C71">
        <w:rPr>
          <w:b/>
        </w:rPr>
        <w:t>Clause 8B: The total number of access applications received by the agency during the reporting year (including withdrawn applications but not including invalid applications)</w:t>
      </w:r>
    </w:p>
    <w:p w14:paraId="048A1FD4" w14:textId="010E65A3" w:rsidR="004609C3" w:rsidRPr="00440101" w:rsidRDefault="004609C3" w:rsidP="004609C3">
      <w:pPr>
        <w:rPr>
          <w:rFonts w:ascii="Montserrat" w:eastAsia="Times New Roman" w:hAnsi="Montserrat" w:cs="Arial"/>
          <w:b/>
          <w:bCs/>
          <w:noProof/>
          <w:color w:val="1F497D" w:themeColor="text2"/>
          <w:szCs w:val="24"/>
          <w:lang w:eastAsia="en-AU"/>
        </w:rPr>
      </w:pPr>
      <w:r w:rsidRPr="00440101">
        <w:rPr>
          <w:rFonts w:ascii="Montserrat" w:eastAsia="Times New Roman" w:hAnsi="Montserrat" w:cs="Arial"/>
          <w:b/>
          <w:bCs/>
          <w:noProof/>
          <w:color w:val="1F497D" w:themeColor="text2"/>
          <w:szCs w:val="24"/>
          <w:lang w:eastAsia="en-AU"/>
        </w:rPr>
        <w:t xml:space="preserve">Total number of applications received = </w:t>
      </w:r>
      <w:r w:rsidR="00440101" w:rsidRPr="00440101">
        <w:rPr>
          <w:rFonts w:ascii="Montserrat" w:eastAsia="Times New Roman" w:hAnsi="Montserrat" w:cs="Arial"/>
          <w:b/>
          <w:bCs/>
          <w:noProof/>
          <w:color w:val="1F497D" w:themeColor="text2"/>
          <w:szCs w:val="24"/>
          <w:lang w:eastAsia="en-AU"/>
        </w:rPr>
        <w:t>20</w:t>
      </w:r>
    </w:p>
    <w:p w14:paraId="41F3C3CF" w14:textId="77777777" w:rsidR="004609C3" w:rsidRDefault="004609C3" w:rsidP="004609C3">
      <w:pPr>
        <w:rPr>
          <w:b/>
        </w:rPr>
      </w:pPr>
      <w:r w:rsidRPr="00653C71">
        <w:rPr>
          <w:b/>
        </w:rPr>
        <w:t>Clause 8C: The total number of access applications received by the agency during the reporting year that the agency refused either wholly or partly, because the application was for the disclosure of information referred to in Schedule 1 to the Act (information for which there is conclusive presumption of overriding public interest against disclosure)</w:t>
      </w:r>
    </w:p>
    <w:p w14:paraId="3FABB417" w14:textId="77777777" w:rsidR="004609C3" w:rsidRDefault="004609C3" w:rsidP="004609C3">
      <w:pPr>
        <w:pStyle w:val="Heading4"/>
      </w:pPr>
      <w:r w:rsidRPr="00C419AE">
        <w:t xml:space="preserve">Total Number of Access Applications received that the agency refused either wholly or partly </w:t>
      </w:r>
    </w:p>
    <w:tbl>
      <w:tblPr>
        <w:tblStyle w:val="LightList-Accent1"/>
        <w:tblW w:w="5000" w:type="pct"/>
        <w:tblBorders>
          <w:insideH w:val="single" w:sz="8" w:space="0" w:color="00737F" w:themeColor="accent1"/>
          <w:insideV w:val="single" w:sz="8" w:space="0" w:color="00737F" w:themeColor="accent1"/>
        </w:tblBorders>
        <w:tblLook w:val="04A0" w:firstRow="1" w:lastRow="0" w:firstColumn="1" w:lastColumn="0" w:noHBand="0" w:noVBand="1"/>
        <w:tblDescription w:val="Total Number of Access Applications received that the agency refused either wholly or partly "/>
      </w:tblPr>
      <w:tblGrid>
        <w:gridCol w:w="5933"/>
        <w:gridCol w:w="1412"/>
        <w:gridCol w:w="1251"/>
        <w:gridCol w:w="1130"/>
      </w:tblGrid>
      <w:tr w:rsidR="004609C3" w:rsidRPr="00C419AE" w14:paraId="536C08B2" w14:textId="77777777" w:rsidTr="004401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0" w:type="pct"/>
          </w:tcPr>
          <w:p w14:paraId="3928B2AB" w14:textId="77777777" w:rsidR="004609C3" w:rsidRPr="004B75AD" w:rsidRDefault="004609C3" w:rsidP="00252508">
            <w:pPr>
              <w:spacing w:before="120" w:after="120"/>
              <w:jc w:val="both"/>
            </w:pPr>
            <w:bookmarkStart w:id="365" w:name="RowTitle_128"/>
            <w:bookmarkEnd w:id="365"/>
            <w:r w:rsidRPr="004B75AD">
              <w:t>Number of Applications Refused</w:t>
            </w:r>
          </w:p>
        </w:tc>
        <w:tc>
          <w:tcPr>
            <w:tcW w:w="726" w:type="pct"/>
          </w:tcPr>
          <w:p w14:paraId="695B1B91" w14:textId="77777777" w:rsidR="004609C3" w:rsidRPr="00653C71" w:rsidRDefault="004609C3" w:rsidP="00252508">
            <w:pPr>
              <w:spacing w:before="120" w:after="120"/>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Wholly</w:t>
            </w:r>
          </w:p>
        </w:tc>
        <w:tc>
          <w:tcPr>
            <w:tcW w:w="643" w:type="pct"/>
          </w:tcPr>
          <w:p w14:paraId="673D7485" w14:textId="77777777" w:rsidR="004609C3" w:rsidRPr="00653C71" w:rsidRDefault="004609C3" w:rsidP="00252508">
            <w:pPr>
              <w:spacing w:before="120" w:after="120"/>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Partly</w:t>
            </w:r>
          </w:p>
        </w:tc>
        <w:tc>
          <w:tcPr>
            <w:tcW w:w="581" w:type="pct"/>
          </w:tcPr>
          <w:p w14:paraId="3BAC1345" w14:textId="77777777" w:rsidR="004609C3" w:rsidRPr="00653C71" w:rsidRDefault="004609C3" w:rsidP="00252508">
            <w:pPr>
              <w:spacing w:before="120" w:after="120"/>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Total</w:t>
            </w:r>
          </w:p>
        </w:tc>
      </w:tr>
      <w:tr w:rsidR="004609C3" w:rsidRPr="00C419AE" w14:paraId="15223C90" w14:textId="77777777" w:rsidTr="004401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0" w:type="pct"/>
            <w:tcBorders>
              <w:top w:val="none" w:sz="0" w:space="0" w:color="auto"/>
              <w:left w:val="none" w:sz="0" w:space="0" w:color="auto"/>
              <w:bottom w:val="none" w:sz="0" w:space="0" w:color="auto"/>
            </w:tcBorders>
          </w:tcPr>
          <w:p w14:paraId="72966B34" w14:textId="77777777" w:rsidR="004609C3" w:rsidRPr="004B75AD" w:rsidRDefault="004609C3" w:rsidP="00252508">
            <w:pPr>
              <w:spacing w:before="120" w:after="120"/>
              <w:jc w:val="both"/>
            </w:pPr>
            <w:r w:rsidRPr="004B75AD">
              <w:t>Number of Applications Refused</w:t>
            </w:r>
          </w:p>
        </w:tc>
        <w:tc>
          <w:tcPr>
            <w:tcW w:w="726" w:type="pct"/>
            <w:tcBorders>
              <w:top w:val="none" w:sz="0" w:space="0" w:color="auto"/>
              <w:bottom w:val="none" w:sz="0" w:space="0" w:color="auto"/>
            </w:tcBorders>
          </w:tcPr>
          <w:p w14:paraId="0F9BA23B" w14:textId="77777777" w:rsidR="004609C3" w:rsidRPr="004B75AD" w:rsidRDefault="004609C3" w:rsidP="00252508">
            <w:pPr>
              <w:spacing w:before="120" w:after="120"/>
              <w:jc w:val="both"/>
              <w:cnfStyle w:val="000000100000" w:firstRow="0" w:lastRow="0" w:firstColumn="0" w:lastColumn="0" w:oddVBand="0" w:evenVBand="0" w:oddHBand="1" w:evenHBand="0" w:firstRowFirstColumn="0" w:firstRowLastColumn="0" w:lastRowFirstColumn="0" w:lastRowLastColumn="0"/>
            </w:pPr>
            <w:r w:rsidRPr="004B75AD">
              <w:t>0</w:t>
            </w:r>
          </w:p>
        </w:tc>
        <w:tc>
          <w:tcPr>
            <w:tcW w:w="643" w:type="pct"/>
            <w:tcBorders>
              <w:top w:val="none" w:sz="0" w:space="0" w:color="auto"/>
              <w:bottom w:val="none" w:sz="0" w:space="0" w:color="auto"/>
            </w:tcBorders>
          </w:tcPr>
          <w:p w14:paraId="60AB5A1E" w14:textId="77777777" w:rsidR="004609C3" w:rsidRPr="004B75AD" w:rsidRDefault="004609C3" w:rsidP="00252508">
            <w:pPr>
              <w:spacing w:before="120" w:after="120"/>
              <w:jc w:val="both"/>
              <w:cnfStyle w:val="000000100000" w:firstRow="0" w:lastRow="0" w:firstColumn="0" w:lastColumn="0" w:oddVBand="0" w:evenVBand="0" w:oddHBand="1" w:evenHBand="0" w:firstRowFirstColumn="0" w:firstRowLastColumn="0" w:lastRowFirstColumn="0" w:lastRowLastColumn="0"/>
            </w:pPr>
            <w:r w:rsidRPr="004B75AD">
              <w:t>0</w:t>
            </w:r>
          </w:p>
        </w:tc>
        <w:tc>
          <w:tcPr>
            <w:tcW w:w="581" w:type="pct"/>
            <w:tcBorders>
              <w:top w:val="none" w:sz="0" w:space="0" w:color="auto"/>
              <w:bottom w:val="none" w:sz="0" w:space="0" w:color="auto"/>
              <w:right w:val="none" w:sz="0" w:space="0" w:color="auto"/>
            </w:tcBorders>
          </w:tcPr>
          <w:p w14:paraId="28AD22F1" w14:textId="77777777" w:rsidR="004609C3" w:rsidRPr="004B75AD" w:rsidRDefault="004609C3" w:rsidP="00252508">
            <w:pPr>
              <w:spacing w:before="120" w:after="120"/>
              <w:jc w:val="both"/>
              <w:cnfStyle w:val="000000100000" w:firstRow="0" w:lastRow="0" w:firstColumn="0" w:lastColumn="0" w:oddVBand="0" w:evenVBand="0" w:oddHBand="1" w:evenHBand="0" w:firstRowFirstColumn="0" w:firstRowLastColumn="0" w:lastRowFirstColumn="0" w:lastRowLastColumn="0"/>
            </w:pPr>
            <w:r w:rsidRPr="004B75AD">
              <w:t>0</w:t>
            </w:r>
          </w:p>
        </w:tc>
      </w:tr>
      <w:tr w:rsidR="004609C3" w:rsidRPr="00C419AE" w14:paraId="38D21698" w14:textId="77777777" w:rsidTr="00440101">
        <w:tc>
          <w:tcPr>
            <w:cnfStyle w:val="001000000000" w:firstRow="0" w:lastRow="0" w:firstColumn="1" w:lastColumn="0" w:oddVBand="0" w:evenVBand="0" w:oddHBand="0" w:evenHBand="0" w:firstRowFirstColumn="0" w:firstRowLastColumn="0" w:lastRowFirstColumn="0" w:lastRowLastColumn="0"/>
            <w:tcW w:w="3050" w:type="pct"/>
          </w:tcPr>
          <w:p w14:paraId="5D7A1EF3" w14:textId="77777777" w:rsidR="004609C3" w:rsidRPr="004B75AD" w:rsidRDefault="004609C3" w:rsidP="00252508">
            <w:pPr>
              <w:spacing w:before="120" w:after="120"/>
              <w:jc w:val="both"/>
            </w:pPr>
            <w:r w:rsidRPr="004B75AD">
              <w:t xml:space="preserve">% </w:t>
            </w:r>
            <w:proofErr w:type="gramStart"/>
            <w:r w:rsidRPr="004B75AD">
              <w:t>of</w:t>
            </w:r>
            <w:proofErr w:type="gramEnd"/>
            <w:r w:rsidRPr="004B75AD">
              <w:t xml:space="preserve"> Total</w:t>
            </w:r>
          </w:p>
        </w:tc>
        <w:tc>
          <w:tcPr>
            <w:tcW w:w="726" w:type="pct"/>
          </w:tcPr>
          <w:p w14:paraId="31024AC9" w14:textId="77777777" w:rsidR="004609C3" w:rsidRPr="004B75AD" w:rsidRDefault="004609C3" w:rsidP="00252508">
            <w:pPr>
              <w:spacing w:before="120" w:after="120"/>
              <w:jc w:val="both"/>
              <w:cnfStyle w:val="000000000000" w:firstRow="0" w:lastRow="0" w:firstColumn="0" w:lastColumn="0" w:oddVBand="0" w:evenVBand="0" w:oddHBand="0" w:evenHBand="0" w:firstRowFirstColumn="0" w:firstRowLastColumn="0" w:lastRowFirstColumn="0" w:lastRowLastColumn="0"/>
            </w:pPr>
            <w:r w:rsidRPr="004B75AD">
              <w:t>0%</w:t>
            </w:r>
          </w:p>
        </w:tc>
        <w:tc>
          <w:tcPr>
            <w:tcW w:w="643" w:type="pct"/>
          </w:tcPr>
          <w:p w14:paraId="3FFBDA2F" w14:textId="77777777" w:rsidR="004609C3" w:rsidRPr="004B75AD" w:rsidRDefault="004609C3" w:rsidP="00252508">
            <w:pPr>
              <w:spacing w:before="120" w:after="120"/>
              <w:jc w:val="both"/>
              <w:cnfStyle w:val="000000000000" w:firstRow="0" w:lastRow="0" w:firstColumn="0" w:lastColumn="0" w:oddVBand="0" w:evenVBand="0" w:oddHBand="0" w:evenHBand="0" w:firstRowFirstColumn="0" w:firstRowLastColumn="0" w:lastRowFirstColumn="0" w:lastRowLastColumn="0"/>
            </w:pPr>
            <w:r w:rsidRPr="004B75AD">
              <w:t>0%</w:t>
            </w:r>
          </w:p>
        </w:tc>
        <w:tc>
          <w:tcPr>
            <w:tcW w:w="581" w:type="pct"/>
          </w:tcPr>
          <w:p w14:paraId="3BEE1CC2" w14:textId="77777777" w:rsidR="004609C3" w:rsidRDefault="004609C3" w:rsidP="00252508">
            <w:pPr>
              <w:spacing w:before="120" w:after="120"/>
              <w:jc w:val="both"/>
              <w:cnfStyle w:val="000000000000" w:firstRow="0" w:lastRow="0" w:firstColumn="0" w:lastColumn="0" w:oddVBand="0" w:evenVBand="0" w:oddHBand="0" w:evenHBand="0" w:firstRowFirstColumn="0" w:firstRowLastColumn="0" w:lastRowFirstColumn="0" w:lastRowLastColumn="0"/>
            </w:pPr>
          </w:p>
        </w:tc>
      </w:tr>
    </w:tbl>
    <w:p w14:paraId="5FD8EDFC" w14:textId="77777777" w:rsidR="004609C3" w:rsidRPr="0065200F" w:rsidRDefault="004609C3" w:rsidP="004609C3">
      <w:pPr>
        <w:rPr>
          <w:b/>
        </w:rPr>
        <w:sectPr w:rsidR="004609C3" w:rsidRPr="0065200F" w:rsidSect="005F708B">
          <w:pgSz w:w="11906" w:h="16838"/>
          <w:pgMar w:top="1440" w:right="1080" w:bottom="1440" w:left="1080" w:header="708" w:footer="708" w:gutter="0"/>
          <w:cols w:space="568"/>
          <w:docGrid w:linePitch="360"/>
        </w:sectPr>
      </w:pPr>
    </w:p>
    <w:p w14:paraId="202EC8AC" w14:textId="77777777" w:rsidR="004609C3" w:rsidRPr="0065200F" w:rsidRDefault="004609C3" w:rsidP="004609C3">
      <w:pPr>
        <w:pStyle w:val="Heading3"/>
      </w:pPr>
      <w:r w:rsidRPr="0065200F">
        <w:lastRenderedPageBreak/>
        <w:t>Schedule</w:t>
      </w:r>
      <w:r w:rsidRPr="0065200F">
        <w:rPr>
          <w:spacing w:val="-6"/>
        </w:rPr>
        <w:t xml:space="preserve"> </w:t>
      </w:r>
      <w:r w:rsidRPr="0065200F">
        <w:t>2</w:t>
      </w:r>
      <w:r w:rsidRPr="0065200F">
        <w:rPr>
          <w:spacing w:val="-6"/>
        </w:rPr>
        <w:t xml:space="preserve"> </w:t>
      </w:r>
      <w:r w:rsidRPr="0065200F">
        <w:t>Statistical</w:t>
      </w:r>
      <w:r w:rsidRPr="0065200F">
        <w:rPr>
          <w:spacing w:val="-6"/>
        </w:rPr>
        <w:t xml:space="preserve"> </w:t>
      </w:r>
      <w:r w:rsidRPr="0065200F">
        <w:t>information</w:t>
      </w:r>
      <w:r w:rsidRPr="0065200F">
        <w:rPr>
          <w:spacing w:val="-6"/>
        </w:rPr>
        <w:t xml:space="preserve"> </w:t>
      </w:r>
      <w:r w:rsidRPr="0065200F">
        <w:t>about</w:t>
      </w:r>
      <w:r w:rsidRPr="0065200F">
        <w:rPr>
          <w:spacing w:val="-6"/>
        </w:rPr>
        <w:t xml:space="preserve"> </w:t>
      </w:r>
      <w:r w:rsidRPr="0065200F">
        <w:t>access</w:t>
      </w:r>
      <w:r w:rsidRPr="0065200F">
        <w:rPr>
          <w:spacing w:val="-6"/>
        </w:rPr>
        <w:t xml:space="preserve"> </w:t>
      </w:r>
      <w:r w:rsidRPr="0065200F">
        <w:t>applications</w:t>
      </w:r>
      <w:r w:rsidRPr="0065200F">
        <w:rPr>
          <w:spacing w:val="-6"/>
        </w:rPr>
        <w:t xml:space="preserve"> </w:t>
      </w:r>
      <w:r w:rsidRPr="0065200F">
        <w:t>to</w:t>
      </w:r>
      <w:r w:rsidRPr="0065200F">
        <w:rPr>
          <w:spacing w:val="-6"/>
        </w:rPr>
        <w:t xml:space="preserve"> </w:t>
      </w:r>
      <w:r w:rsidRPr="0065200F">
        <w:t>be</w:t>
      </w:r>
      <w:r w:rsidRPr="0065200F">
        <w:rPr>
          <w:spacing w:val="-6"/>
        </w:rPr>
        <w:t xml:space="preserve"> </w:t>
      </w:r>
      <w:r w:rsidRPr="0065200F">
        <w:t>included</w:t>
      </w:r>
      <w:r w:rsidRPr="0065200F">
        <w:rPr>
          <w:spacing w:val="-6"/>
        </w:rPr>
        <w:t xml:space="preserve"> </w:t>
      </w:r>
      <w:r w:rsidRPr="0065200F">
        <w:t>in</w:t>
      </w:r>
      <w:r w:rsidRPr="0065200F">
        <w:rPr>
          <w:spacing w:val="-6"/>
        </w:rPr>
        <w:t xml:space="preserve"> </w:t>
      </w:r>
      <w:r w:rsidRPr="0065200F">
        <w:t>annual</w:t>
      </w:r>
      <w:r w:rsidRPr="0065200F">
        <w:rPr>
          <w:spacing w:val="-6"/>
        </w:rPr>
        <w:t xml:space="preserve"> </w:t>
      </w:r>
      <w:r w:rsidRPr="0065200F">
        <w:t>report</w:t>
      </w:r>
    </w:p>
    <w:p w14:paraId="3DD52615" w14:textId="77777777" w:rsidR="004609C3" w:rsidRPr="0055249D" w:rsidRDefault="004609C3" w:rsidP="008A3EF1">
      <w:pPr>
        <w:pStyle w:val="Heading4"/>
        <w:spacing w:after="60"/>
      </w:pPr>
      <w:r w:rsidRPr="00C419AE">
        <w:t xml:space="preserve">Table A: Number of applications by type of applicant and </w:t>
      </w:r>
      <w:r w:rsidRPr="00E537B3">
        <w:t>outcome</w:t>
      </w:r>
      <w:r w:rsidRPr="00C419AE">
        <w:t>*</w:t>
      </w:r>
    </w:p>
    <w:tbl>
      <w:tblPr>
        <w:tblStyle w:val="TableGrid1"/>
        <w:tblW w:w="15706" w:type="dxa"/>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Table showing the number of Government Information (Public Access) Act applications by type of applicant and outcome"/>
      </w:tblPr>
      <w:tblGrid>
        <w:gridCol w:w="2316"/>
        <w:gridCol w:w="1189"/>
        <w:gridCol w:w="1200"/>
        <w:gridCol w:w="1175"/>
        <w:gridCol w:w="1516"/>
        <w:gridCol w:w="1619"/>
        <w:gridCol w:w="1592"/>
        <w:gridCol w:w="2025"/>
        <w:gridCol w:w="1515"/>
        <w:gridCol w:w="750"/>
        <w:gridCol w:w="809"/>
      </w:tblGrid>
      <w:tr w:rsidR="004609C3" w14:paraId="4BDDE2AD" w14:textId="77777777" w:rsidTr="00A21612">
        <w:trPr>
          <w:tblHeader/>
        </w:trPr>
        <w:tc>
          <w:tcPr>
            <w:tcW w:w="0" w:type="auto"/>
            <w:shd w:val="clear" w:color="auto" w:fill="00737F" w:themeFill="accent1"/>
          </w:tcPr>
          <w:p w14:paraId="3522C4ED" w14:textId="77777777" w:rsidR="004609C3" w:rsidRPr="009E0DA5" w:rsidRDefault="004609C3" w:rsidP="00FA3931">
            <w:pPr>
              <w:spacing w:before="60" w:after="60"/>
              <w:rPr>
                <w:color w:val="FFFFFF" w:themeColor="background1"/>
              </w:rPr>
            </w:pPr>
            <w:r w:rsidRPr="009E0DA5">
              <w:rPr>
                <w:color w:val="FFFFFF" w:themeColor="background1"/>
              </w:rPr>
              <w:t> </w:t>
            </w:r>
            <w:bookmarkStart w:id="366" w:name="RowTitle_129"/>
            <w:bookmarkEnd w:id="366"/>
          </w:p>
        </w:tc>
        <w:tc>
          <w:tcPr>
            <w:tcW w:w="0" w:type="auto"/>
            <w:shd w:val="clear" w:color="auto" w:fill="00737F" w:themeFill="accent1"/>
          </w:tcPr>
          <w:p w14:paraId="11E99503" w14:textId="77777777" w:rsidR="004609C3" w:rsidRPr="009E0DA5" w:rsidRDefault="004609C3" w:rsidP="00FA3931">
            <w:pPr>
              <w:spacing w:before="60" w:after="60"/>
              <w:rPr>
                <w:bCs/>
                <w:color w:val="FFFFFF" w:themeColor="background1"/>
              </w:rPr>
            </w:pPr>
            <w:r w:rsidRPr="009E0DA5">
              <w:rPr>
                <w:bCs/>
                <w:color w:val="FFFFFF" w:themeColor="background1"/>
              </w:rPr>
              <w:t>Access granted in full</w:t>
            </w:r>
          </w:p>
        </w:tc>
        <w:tc>
          <w:tcPr>
            <w:tcW w:w="0" w:type="auto"/>
            <w:shd w:val="clear" w:color="auto" w:fill="00737F" w:themeFill="accent1"/>
          </w:tcPr>
          <w:p w14:paraId="4906508F" w14:textId="77777777" w:rsidR="004609C3" w:rsidRPr="009E0DA5" w:rsidRDefault="004609C3" w:rsidP="00FA3931">
            <w:pPr>
              <w:spacing w:before="60" w:after="60"/>
              <w:rPr>
                <w:bCs/>
                <w:color w:val="FFFFFF" w:themeColor="background1"/>
              </w:rPr>
            </w:pPr>
            <w:r w:rsidRPr="009E0DA5">
              <w:rPr>
                <w:bCs/>
                <w:color w:val="FFFFFF" w:themeColor="background1"/>
              </w:rPr>
              <w:t>Access granted in part</w:t>
            </w:r>
          </w:p>
        </w:tc>
        <w:tc>
          <w:tcPr>
            <w:tcW w:w="0" w:type="auto"/>
            <w:shd w:val="clear" w:color="auto" w:fill="00737F" w:themeFill="accent1"/>
          </w:tcPr>
          <w:p w14:paraId="124D47D5" w14:textId="77777777" w:rsidR="004609C3" w:rsidRPr="009E0DA5" w:rsidRDefault="004609C3" w:rsidP="00FA3931">
            <w:pPr>
              <w:spacing w:before="60" w:after="60"/>
              <w:rPr>
                <w:bCs/>
                <w:color w:val="FFFFFF" w:themeColor="background1"/>
              </w:rPr>
            </w:pPr>
            <w:r w:rsidRPr="009E0DA5">
              <w:rPr>
                <w:bCs/>
                <w:color w:val="FFFFFF" w:themeColor="background1"/>
              </w:rPr>
              <w:t>Access refused in full</w:t>
            </w:r>
          </w:p>
        </w:tc>
        <w:tc>
          <w:tcPr>
            <w:tcW w:w="0" w:type="auto"/>
            <w:shd w:val="clear" w:color="auto" w:fill="00737F" w:themeFill="accent1"/>
          </w:tcPr>
          <w:p w14:paraId="39C96D9A" w14:textId="77777777" w:rsidR="004609C3" w:rsidRPr="009E0DA5" w:rsidRDefault="004609C3" w:rsidP="00FA3931">
            <w:pPr>
              <w:spacing w:before="60" w:after="60"/>
              <w:rPr>
                <w:bCs/>
                <w:color w:val="FFFFFF" w:themeColor="background1"/>
              </w:rPr>
            </w:pPr>
            <w:r w:rsidRPr="009E0DA5">
              <w:rPr>
                <w:bCs/>
                <w:color w:val="FFFFFF" w:themeColor="background1"/>
              </w:rPr>
              <w:t>Information not held</w:t>
            </w:r>
          </w:p>
        </w:tc>
        <w:tc>
          <w:tcPr>
            <w:tcW w:w="0" w:type="auto"/>
            <w:shd w:val="clear" w:color="auto" w:fill="00737F" w:themeFill="accent1"/>
          </w:tcPr>
          <w:p w14:paraId="7F7E81C3" w14:textId="77777777" w:rsidR="004609C3" w:rsidRPr="009E0DA5" w:rsidRDefault="004609C3" w:rsidP="00FA3931">
            <w:pPr>
              <w:spacing w:before="60" w:after="60"/>
              <w:rPr>
                <w:bCs/>
                <w:color w:val="FFFFFF" w:themeColor="background1"/>
              </w:rPr>
            </w:pPr>
            <w:r w:rsidRPr="009E0DA5">
              <w:rPr>
                <w:bCs/>
                <w:color w:val="FFFFFF" w:themeColor="background1"/>
              </w:rPr>
              <w:t>Information already available</w:t>
            </w:r>
          </w:p>
        </w:tc>
        <w:tc>
          <w:tcPr>
            <w:tcW w:w="0" w:type="auto"/>
            <w:shd w:val="clear" w:color="auto" w:fill="00737F" w:themeFill="accent1"/>
          </w:tcPr>
          <w:p w14:paraId="3345075B" w14:textId="77777777" w:rsidR="004609C3" w:rsidRPr="009E0DA5" w:rsidRDefault="004609C3" w:rsidP="00FA3931">
            <w:pPr>
              <w:spacing w:before="60" w:after="60"/>
              <w:rPr>
                <w:bCs/>
                <w:color w:val="FFFFFF" w:themeColor="background1"/>
              </w:rPr>
            </w:pPr>
            <w:r w:rsidRPr="009E0DA5">
              <w:rPr>
                <w:bCs/>
                <w:color w:val="FFFFFF" w:themeColor="background1"/>
              </w:rPr>
              <w:t>Refuse to deal with application</w:t>
            </w:r>
          </w:p>
        </w:tc>
        <w:tc>
          <w:tcPr>
            <w:tcW w:w="0" w:type="auto"/>
            <w:shd w:val="clear" w:color="auto" w:fill="00737F" w:themeFill="accent1"/>
          </w:tcPr>
          <w:p w14:paraId="7A380F16" w14:textId="77777777" w:rsidR="004609C3" w:rsidRPr="009E0DA5" w:rsidRDefault="004609C3" w:rsidP="00FA3931">
            <w:pPr>
              <w:spacing w:before="60" w:after="60"/>
              <w:rPr>
                <w:bCs/>
                <w:color w:val="FFFFFF" w:themeColor="background1"/>
              </w:rPr>
            </w:pPr>
            <w:r w:rsidRPr="009E0DA5">
              <w:rPr>
                <w:bCs/>
                <w:color w:val="FFFFFF" w:themeColor="background1"/>
              </w:rPr>
              <w:t>Refuse to confirm/deny whether information is held</w:t>
            </w:r>
          </w:p>
        </w:tc>
        <w:tc>
          <w:tcPr>
            <w:tcW w:w="0" w:type="auto"/>
            <w:shd w:val="clear" w:color="auto" w:fill="00737F" w:themeFill="accent1"/>
          </w:tcPr>
          <w:p w14:paraId="53A7C7CF" w14:textId="77777777" w:rsidR="004609C3" w:rsidRPr="009E0DA5" w:rsidRDefault="004609C3" w:rsidP="00FA3931">
            <w:pPr>
              <w:spacing w:before="60" w:after="60"/>
              <w:rPr>
                <w:bCs/>
                <w:color w:val="FFFFFF" w:themeColor="background1"/>
              </w:rPr>
            </w:pPr>
            <w:r w:rsidRPr="009E0DA5">
              <w:rPr>
                <w:bCs/>
                <w:color w:val="FFFFFF" w:themeColor="background1"/>
              </w:rPr>
              <w:t>Application withdrawn</w:t>
            </w:r>
          </w:p>
        </w:tc>
        <w:tc>
          <w:tcPr>
            <w:tcW w:w="0" w:type="auto"/>
            <w:shd w:val="clear" w:color="auto" w:fill="00737F" w:themeFill="accent1"/>
          </w:tcPr>
          <w:p w14:paraId="66A9441C" w14:textId="77777777" w:rsidR="004609C3" w:rsidRPr="009E0DA5" w:rsidRDefault="004609C3" w:rsidP="00FA3931">
            <w:pPr>
              <w:spacing w:before="60" w:after="60"/>
              <w:rPr>
                <w:bCs/>
                <w:color w:val="FFFFFF" w:themeColor="background1"/>
              </w:rPr>
            </w:pPr>
            <w:r w:rsidRPr="009E0DA5">
              <w:rPr>
                <w:bCs/>
                <w:color w:val="FFFFFF" w:themeColor="background1"/>
              </w:rPr>
              <w:t>Total</w:t>
            </w:r>
          </w:p>
        </w:tc>
        <w:tc>
          <w:tcPr>
            <w:tcW w:w="0" w:type="auto"/>
            <w:shd w:val="clear" w:color="auto" w:fill="00737F" w:themeFill="accent1"/>
          </w:tcPr>
          <w:p w14:paraId="06A6E64E" w14:textId="77777777" w:rsidR="004609C3" w:rsidRPr="009E0DA5" w:rsidRDefault="004609C3" w:rsidP="00FA3931">
            <w:pPr>
              <w:spacing w:before="60" w:after="60"/>
              <w:rPr>
                <w:bCs/>
                <w:color w:val="FFFFFF" w:themeColor="background1"/>
              </w:rPr>
            </w:pPr>
            <w:r w:rsidRPr="009E0DA5">
              <w:rPr>
                <w:bCs/>
                <w:color w:val="FFFFFF" w:themeColor="background1"/>
              </w:rPr>
              <w:t xml:space="preserve">% </w:t>
            </w:r>
            <w:proofErr w:type="gramStart"/>
            <w:r w:rsidRPr="009E0DA5">
              <w:rPr>
                <w:bCs/>
                <w:color w:val="FFFFFF" w:themeColor="background1"/>
              </w:rPr>
              <w:t>of</w:t>
            </w:r>
            <w:proofErr w:type="gramEnd"/>
            <w:r w:rsidRPr="009E0DA5">
              <w:rPr>
                <w:bCs/>
                <w:color w:val="FFFFFF" w:themeColor="background1"/>
              </w:rPr>
              <w:t xml:space="preserve"> Total</w:t>
            </w:r>
          </w:p>
        </w:tc>
      </w:tr>
      <w:tr w:rsidR="009E0DA5" w14:paraId="57272D7C" w14:textId="77777777" w:rsidTr="00A21612">
        <w:trPr>
          <w:trHeight w:val="590"/>
        </w:trPr>
        <w:tc>
          <w:tcPr>
            <w:tcW w:w="0" w:type="auto"/>
          </w:tcPr>
          <w:p w14:paraId="1A4DE45C" w14:textId="77777777" w:rsidR="009E0DA5" w:rsidRPr="00653C71" w:rsidRDefault="009E0DA5" w:rsidP="00FA3931">
            <w:pPr>
              <w:spacing w:before="60" w:after="60"/>
            </w:pPr>
            <w:r w:rsidRPr="00653C71">
              <w:t>Media</w:t>
            </w:r>
          </w:p>
        </w:tc>
        <w:tc>
          <w:tcPr>
            <w:tcW w:w="0" w:type="auto"/>
          </w:tcPr>
          <w:p w14:paraId="393E6B46" w14:textId="4CC2E188"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AA62BB5" w14:textId="6BBC3B85"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3E778F9" w14:textId="683B3D4F"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218C778" w14:textId="3609CF2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BA9065C" w14:textId="6EF9764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0E65C101" w14:textId="693FBFAF"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70AA0513" w14:textId="7D8BDFFF"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5918F35" w14:textId="5006EA6B"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7C2FADE8" w14:textId="45871E99"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4C2F8C53" w14:textId="0110D7D7" w:rsidR="009E0DA5" w:rsidRPr="009E0DA5" w:rsidRDefault="009E0DA5" w:rsidP="00FA3931">
            <w:pPr>
              <w:spacing w:before="60" w:after="60"/>
              <w:rPr>
                <w:rFonts w:eastAsia="Arial Unicode MS" w:cs="Arial"/>
                <w:szCs w:val="24"/>
              </w:rPr>
            </w:pPr>
            <w:r w:rsidRPr="009E0DA5">
              <w:rPr>
                <w:rFonts w:eastAsia="Arial Unicode MS" w:cs="Arial"/>
                <w:szCs w:val="24"/>
              </w:rPr>
              <w:t>0%</w:t>
            </w:r>
          </w:p>
        </w:tc>
      </w:tr>
      <w:tr w:rsidR="009E0DA5" w14:paraId="004A2F3B" w14:textId="77777777" w:rsidTr="00A21612">
        <w:tc>
          <w:tcPr>
            <w:tcW w:w="0" w:type="auto"/>
          </w:tcPr>
          <w:p w14:paraId="1508C604" w14:textId="77777777" w:rsidR="009E0DA5" w:rsidRPr="00653C71" w:rsidRDefault="009E0DA5" w:rsidP="00FA3931">
            <w:pPr>
              <w:spacing w:before="60" w:after="60"/>
            </w:pPr>
            <w:r w:rsidRPr="00653C71">
              <w:t>Members of Parliament</w:t>
            </w:r>
          </w:p>
        </w:tc>
        <w:tc>
          <w:tcPr>
            <w:tcW w:w="0" w:type="auto"/>
          </w:tcPr>
          <w:p w14:paraId="0CA14460" w14:textId="54DCC1B2"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1C8BDD7" w14:textId="72A04CFB"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D27A5F7" w14:textId="07634F27"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6516CBCC" w14:textId="412EED59"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36952D7F" w14:textId="7954B383"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13FF398E" w14:textId="244BBFA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14FBCF3" w14:textId="1F2F8668"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B10913E" w14:textId="34FB3EEF"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35A0BEA2" w14:textId="08EC6B8B"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72BE0EC9" w14:textId="51BE737E" w:rsidR="009E0DA5" w:rsidRPr="009E0DA5" w:rsidRDefault="009E0DA5" w:rsidP="00FA3931">
            <w:pPr>
              <w:spacing w:before="60" w:after="60"/>
              <w:rPr>
                <w:rFonts w:eastAsia="Arial Unicode MS" w:cs="Arial"/>
                <w:szCs w:val="24"/>
              </w:rPr>
            </w:pPr>
            <w:r w:rsidRPr="009E0DA5">
              <w:rPr>
                <w:rFonts w:cs="Arial"/>
                <w:szCs w:val="24"/>
              </w:rPr>
              <w:t>0%</w:t>
            </w:r>
          </w:p>
        </w:tc>
      </w:tr>
      <w:tr w:rsidR="009E0DA5" w14:paraId="6C438690" w14:textId="77777777" w:rsidTr="00A21612">
        <w:tc>
          <w:tcPr>
            <w:tcW w:w="0" w:type="auto"/>
          </w:tcPr>
          <w:p w14:paraId="3902A7CD" w14:textId="77777777" w:rsidR="009E0DA5" w:rsidRPr="00653C71" w:rsidRDefault="009E0DA5" w:rsidP="00FA3931">
            <w:pPr>
              <w:spacing w:before="60" w:after="60"/>
            </w:pPr>
            <w:r w:rsidRPr="00653C71">
              <w:t>Private sector business</w:t>
            </w:r>
          </w:p>
        </w:tc>
        <w:tc>
          <w:tcPr>
            <w:tcW w:w="0" w:type="auto"/>
          </w:tcPr>
          <w:p w14:paraId="35EC343F" w14:textId="409AA131"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19D35C5" w14:textId="722359F4"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7249B16" w14:textId="7485E6E7"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625E70A2" w14:textId="7E2919EF"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5C13E84B" w14:textId="47CB8964"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02C35F3D" w14:textId="6F383A2E"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1C296068" w14:textId="7E95BF11"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7A6446ED" w14:textId="32753EAC"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7401FE6F" w14:textId="2039CC68"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0B8AF0C6" w14:textId="58609669" w:rsidR="009E0DA5" w:rsidRPr="009E0DA5" w:rsidRDefault="009E0DA5" w:rsidP="00FA3931">
            <w:pPr>
              <w:spacing w:before="60" w:after="60"/>
              <w:rPr>
                <w:rFonts w:eastAsia="Arial Unicode MS" w:cs="Arial"/>
                <w:szCs w:val="24"/>
              </w:rPr>
            </w:pPr>
            <w:r w:rsidRPr="009E0DA5">
              <w:rPr>
                <w:rFonts w:cs="Arial"/>
                <w:szCs w:val="24"/>
              </w:rPr>
              <w:t>0%</w:t>
            </w:r>
          </w:p>
        </w:tc>
      </w:tr>
      <w:tr w:rsidR="009E0DA5" w14:paraId="10FAE4E4" w14:textId="77777777" w:rsidTr="00A21612">
        <w:tc>
          <w:tcPr>
            <w:tcW w:w="0" w:type="auto"/>
          </w:tcPr>
          <w:p w14:paraId="758E29B6" w14:textId="77777777" w:rsidR="009E0DA5" w:rsidRPr="00653C71" w:rsidRDefault="009E0DA5" w:rsidP="00FA3931">
            <w:pPr>
              <w:spacing w:before="60" w:after="60"/>
            </w:pPr>
            <w:r w:rsidRPr="00653C71">
              <w:t>Not for profit organisations or community groups</w:t>
            </w:r>
          </w:p>
        </w:tc>
        <w:tc>
          <w:tcPr>
            <w:tcW w:w="0" w:type="auto"/>
          </w:tcPr>
          <w:p w14:paraId="69E31E6E" w14:textId="4ED0A185"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91350C8" w14:textId="5D98A735"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050ED4F0" w14:textId="532DCE23"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50BAB38" w14:textId="735CE33A"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BB44761" w14:textId="2EC0F762"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5E232B61" w14:textId="7C35388B"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06440B99" w14:textId="129211A5"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7B7D9A83" w14:textId="2078E889"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1C9D7AB2" w14:textId="42E98DFA"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6078AFBE" w14:textId="1C8C982A" w:rsidR="009E0DA5" w:rsidRPr="009E0DA5" w:rsidRDefault="009E0DA5" w:rsidP="00FA3931">
            <w:pPr>
              <w:spacing w:before="60" w:after="60"/>
              <w:rPr>
                <w:rFonts w:eastAsia="Arial Unicode MS" w:cs="Arial"/>
                <w:szCs w:val="24"/>
              </w:rPr>
            </w:pPr>
            <w:r w:rsidRPr="009E0DA5">
              <w:rPr>
                <w:rFonts w:cs="Arial"/>
                <w:szCs w:val="24"/>
              </w:rPr>
              <w:t>0%</w:t>
            </w:r>
          </w:p>
        </w:tc>
      </w:tr>
      <w:tr w:rsidR="009E0DA5" w14:paraId="34641F98" w14:textId="77777777" w:rsidTr="00A21612">
        <w:tc>
          <w:tcPr>
            <w:tcW w:w="0" w:type="auto"/>
          </w:tcPr>
          <w:p w14:paraId="042BC2A4" w14:textId="77777777" w:rsidR="009E0DA5" w:rsidRPr="00653C71" w:rsidRDefault="009E0DA5" w:rsidP="00FA3931">
            <w:pPr>
              <w:spacing w:before="60" w:after="60"/>
            </w:pPr>
            <w:r w:rsidRPr="00653C71">
              <w:t>Members of the public (application by legal representative)</w:t>
            </w:r>
          </w:p>
        </w:tc>
        <w:tc>
          <w:tcPr>
            <w:tcW w:w="0" w:type="auto"/>
          </w:tcPr>
          <w:p w14:paraId="1DD6CFD1" w14:textId="6560CDCC"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54EF4E48" w14:textId="72DF05A8" w:rsidR="009E0DA5" w:rsidRPr="009E0DA5" w:rsidRDefault="009E0DA5" w:rsidP="00FA3931">
            <w:pPr>
              <w:spacing w:before="60" w:after="60"/>
              <w:rPr>
                <w:rFonts w:eastAsia="Arial Unicode MS" w:cs="Arial"/>
                <w:szCs w:val="24"/>
              </w:rPr>
            </w:pPr>
            <w:r w:rsidRPr="009E0DA5">
              <w:rPr>
                <w:rFonts w:eastAsia="Arial Unicode MS" w:cs="Arial"/>
                <w:szCs w:val="24"/>
              </w:rPr>
              <w:t>3</w:t>
            </w:r>
          </w:p>
        </w:tc>
        <w:tc>
          <w:tcPr>
            <w:tcW w:w="0" w:type="auto"/>
          </w:tcPr>
          <w:p w14:paraId="7B9AF353" w14:textId="34A1FEA7"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0275A8D3" w14:textId="02A5B440" w:rsidR="009E0DA5" w:rsidRPr="009E0DA5" w:rsidRDefault="009E0DA5" w:rsidP="00FA3931">
            <w:pPr>
              <w:spacing w:before="60" w:after="60"/>
              <w:rPr>
                <w:rFonts w:eastAsia="Arial Unicode MS" w:cs="Arial"/>
                <w:szCs w:val="24"/>
              </w:rPr>
            </w:pPr>
            <w:r w:rsidRPr="009E0DA5">
              <w:rPr>
                <w:rFonts w:eastAsia="Arial Unicode MS" w:cs="Arial"/>
                <w:szCs w:val="24"/>
              </w:rPr>
              <w:t>1</w:t>
            </w:r>
          </w:p>
        </w:tc>
        <w:tc>
          <w:tcPr>
            <w:tcW w:w="0" w:type="auto"/>
          </w:tcPr>
          <w:p w14:paraId="76DA48E4" w14:textId="777B2465"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F2B5369" w14:textId="38015224" w:rsidR="009E0DA5" w:rsidRPr="009E0DA5" w:rsidRDefault="009E0DA5" w:rsidP="00FA3931">
            <w:pPr>
              <w:spacing w:before="60" w:after="60"/>
              <w:rPr>
                <w:rFonts w:eastAsia="Arial Unicode MS" w:cs="Arial"/>
                <w:szCs w:val="24"/>
              </w:rPr>
            </w:pPr>
            <w:r w:rsidRPr="009E0DA5">
              <w:rPr>
                <w:rFonts w:eastAsia="Arial Unicode MS" w:cs="Arial"/>
                <w:szCs w:val="24"/>
              </w:rPr>
              <w:t>1</w:t>
            </w:r>
          </w:p>
        </w:tc>
        <w:tc>
          <w:tcPr>
            <w:tcW w:w="0" w:type="auto"/>
          </w:tcPr>
          <w:p w14:paraId="2C2BA203" w14:textId="4695112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0F30FC7" w14:textId="7C26AFF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7B11219" w14:textId="1E8987CF" w:rsidR="009E0DA5" w:rsidRPr="009E0DA5" w:rsidRDefault="009E0DA5" w:rsidP="00FA3931">
            <w:pPr>
              <w:spacing w:before="60" w:after="60"/>
              <w:rPr>
                <w:rFonts w:eastAsia="Arial Unicode MS" w:cs="Arial"/>
                <w:szCs w:val="24"/>
              </w:rPr>
            </w:pPr>
            <w:r w:rsidRPr="009E0DA5">
              <w:rPr>
                <w:rFonts w:eastAsia="Arial Unicode MS" w:cs="Arial"/>
                <w:szCs w:val="24"/>
              </w:rPr>
              <w:t>5</w:t>
            </w:r>
          </w:p>
        </w:tc>
        <w:tc>
          <w:tcPr>
            <w:tcW w:w="0" w:type="auto"/>
          </w:tcPr>
          <w:p w14:paraId="4F100387" w14:textId="35DE746A" w:rsidR="009E0DA5" w:rsidRPr="009E0DA5" w:rsidRDefault="009E0DA5" w:rsidP="00FA3931">
            <w:pPr>
              <w:spacing w:before="60" w:after="60"/>
              <w:rPr>
                <w:rFonts w:eastAsia="Arial Unicode MS" w:cs="Arial"/>
                <w:szCs w:val="24"/>
              </w:rPr>
            </w:pPr>
            <w:r w:rsidRPr="009E0DA5">
              <w:rPr>
                <w:rFonts w:cs="Arial"/>
                <w:szCs w:val="24"/>
              </w:rPr>
              <w:t>25%</w:t>
            </w:r>
          </w:p>
        </w:tc>
      </w:tr>
      <w:tr w:rsidR="009E0DA5" w14:paraId="4F90BE62" w14:textId="77777777" w:rsidTr="00A21612">
        <w:tc>
          <w:tcPr>
            <w:tcW w:w="0" w:type="auto"/>
          </w:tcPr>
          <w:p w14:paraId="001CE3FD" w14:textId="77777777" w:rsidR="009E0DA5" w:rsidRPr="00653C71" w:rsidRDefault="009E0DA5" w:rsidP="00FA3931">
            <w:pPr>
              <w:spacing w:before="60" w:after="60"/>
            </w:pPr>
            <w:r w:rsidRPr="00653C71">
              <w:t>Members of the public (other)</w:t>
            </w:r>
          </w:p>
        </w:tc>
        <w:tc>
          <w:tcPr>
            <w:tcW w:w="0" w:type="auto"/>
          </w:tcPr>
          <w:p w14:paraId="6F63053F" w14:textId="48CE69E3" w:rsidR="009E0DA5" w:rsidRPr="009E0DA5" w:rsidRDefault="009E0DA5" w:rsidP="00FA3931">
            <w:pPr>
              <w:spacing w:before="60" w:after="60"/>
              <w:rPr>
                <w:rFonts w:eastAsia="Arial Unicode MS" w:cs="Arial"/>
                <w:szCs w:val="24"/>
              </w:rPr>
            </w:pPr>
            <w:r w:rsidRPr="009E0DA5">
              <w:rPr>
                <w:rFonts w:eastAsia="Arial Unicode MS" w:cs="Arial"/>
                <w:szCs w:val="24"/>
              </w:rPr>
              <w:t>2</w:t>
            </w:r>
          </w:p>
        </w:tc>
        <w:tc>
          <w:tcPr>
            <w:tcW w:w="0" w:type="auto"/>
          </w:tcPr>
          <w:p w14:paraId="44CD45C3" w14:textId="556C1036" w:rsidR="009E0DA5" w:rsidRPr="009E0DA5" w:rsidRDefault="009E0DA5" w:rsidP="00FA3931">
            <w:pPr>
              <w:spacing w:before="60" w:after="60"/>
              <w:rPr>
                <w:rFonts w:eastAsia="Arial Unicode MS" w:cs="Arial"/>
                <w:szCs w:val="24"/>
              </w:rPr>
            </w:pPr>
            <w:r w:rsidRPr="009E0DA5">
              <w:rPr>
                <w:rFonts w:cs="Arial"/>
                <w:szCs w:val="24"/>
              </w:rPr>
              <w:t>7</w:t>
            </w:r>
          </w:p>
        </w:tc>
        <w:tc>
          <w:tcPr>
            <w:tcW w:w="0" w:type="auto"/>
          </w:tcPr>
          <w:p w14:paraId="11FA2614" w14:textId="5B1689E9"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449397BF" w14:textId="73A711DA" w:rsidR="009E0DA5" w:rsidRPr="009E0DA5" w:rsidRDefault="009E0DA5" w:rsidP="00FA3931">
            <w:pPr>
              <w:spacing w:before="60" w:after="60"/>
              <w:rPr>
                <w:rFonts w:eastAsia="Arial Unicode MS" w:cs="Arial"/>
                <w:szCs w:val="24"/>
              </w:rPr>
            </w:pPr>
            <w:r w:rsidRPr="009E0DA5">
              <w:rPr>
                <w:rFonts w:cs="Arial"/>
                <w:szCs w:val="24"/>
              </w:rPr>
              <w:t>2</w:t>
            </w:r>
          </w:p>
        </w:tc>
        <w:tc>
          <w:tcPr>
            <w:tcW w:w="0" w:type="auto"/>
          </w:tcPr>
          <w:p w14:paraId="6D3142FD" w14:textId="13F473A7" w:rsidR="009E0DA5" w:rsidRPr="009E0DA5" w:rsidRDefault="009E0DA5" w:rsidP="00FA3931">
            <w:pPr>
              <w:spacing w:before="60" w:after="60"/>
              <w:rPr>
                <w:rFonts w:eastAsia="Arial Unicode MS" w:cs="Arial"/>
                <w:szCs w:val="24"/>
              </w:rPr>
            </w:pPr>
            <w:r w:rsidRPr="009E0DA5">
              <w:rPr>
                <w:rFonts w:eastAsia="Arial Unicode MS" w:cs="Arial"/>
                <w:szCs w:val="24"/>
              </w:rPr>
              <w:t>0</w:t>
            </w:r>
          </w:p>
        </w:tc>
        <w:tc>
          <w:tcPr>
            <w:tcW w:w="0" w:type="auto"/>
          </w:tcPr>
          <w:p w14:paraId="15E3E47D" w14:textId="04D8DBDB" w:rsidR="009E0DA5" w:rsidRPr="009E0DA5" w:rsidRDefault="009E0DA5" w:rsidP="00FA3931">
            <w:pPr>
              <w:spacing w:before="60" w:after="60"/>
              <w:rPr>
                <w:rFonts w:eastAsia="Arial Unicode MS" w:cs="Arial"/>
                <w:szCs w:val="24"/>
              </w:rPr>
            </w:pPr>
            <w:r w:rsidRPr="009E0DA5">
              <w:rPr>
                <w:rFonts w:cs="Arial"/>
                <w:szCs w:val="24"/>
              </w:rPr>
              <w:t>1</w:t>
            </w:r>
          </w:p>
        </w:tc>
        <w:tc>
          <w:tcPr>
            <w:tcW w:w="0" w:type="auto"/>
          </w:tcPr>
          <w:p w14:paraId="62C15D8F" w14:textId="086DF8C6"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F2F2219" w14:textId="1AEAD85E" w:rsidR="009E0DA5" w:rsidRPr="009E0DA5" w:rsidRDefault="009E0DA5" w:rsidP="00FA3931">
            <w:pPr>
              <w:spacing w:before="60" w:after="60"/>
              <w:rPr>
                <w:rFonts w:eastAsia="Arial Unicode MS" w:cs="Arial"/>
                <w:szCs w:val="24"/>
              </w:rPr>
            </w:pPr>
            <w:r w:rsidRPr="009E0DA5">
              <w:rPr>
                <w:rFonts w:cs="Arial"/>
                <w:szCs w:val="24"/>
              </w:rPr>
              <w:t>3</w:t>
            </w:r>
          </w:p>
        </w:tc>
        <w:tc>
          <w:tcPr>
            <w:tcW w:w="0" w:type="auto"/>
          </w:tcPr>
          <w:p w14:paraId="3E3BE92E" w14:textId="1D124073" w:rsidR="009E0DA5" w:rsidRPr="009E0DA5" w:rsidRDefault="009E0DA5" w:rsidP="00FA3931">
            <w:pPr>
              <w:spacing w:before="60" w:after="60"/>
              <w:rPr>
                <w:rFonts w:eastAsia="Arial Unicode MS" w:cs="Arial"/>
                <w:szCs w:val="24"/>
              </w:rPr>
            </w:pPr>
            <w:r w:rsidRPr="009E0DA5">
              <w:rPr>
                <w:rFonts w:cs="Arial"/>
                <w:szCs w:val="24"/>
              </w:rPr>
              <w:t>15</w:t>
            </w:r>
          </w:p>
        </w:tc>
        <w:tc>
          <w:tcPr>
            <w:tcW w:w="0" w:type="auto"/>
          </w:tcPr>
          <w:p w14:paraId="1B6D6A39" w14:textId="75BC42FC" w:rsidR="009E0DA5" w:rsidRPr="009E0DA5" w:rsidRDefault="009E0DA5" w:rsidP="00FA3931">
            <w:pPr>
              <w:spacing w:before="60" w:after="60"/>
              <w:rPr>
                <w:rFonts w:eastAsia="Arial Unicode MS" w:cs="Arial"/>
                <w:szCs w:val="24"/>
              </w:rPr>
            </w:pPr>
            <w:r w:rsidRPr="009E0DA5">
              <w:rPr>
                <w:rFonts w:cs="Arial"/>
                <w:szCs w:val="24"/>
              </w:rPr>
              <w:t>75%</w:t>
            </w:r>
          </w:p>
        </w:tc>
      </w:tr>
      <w:tr w:rsidR="009E0DA5" w14:paraId="5C30BE61" w14:textId="77777777" w:rsidTr="00A21612">
        <w:tc>
          <w:tcPr>
            <w:tcW w:w="0" w:type="auto"/>
          </w:tcPr>
          <w:p w14:paraId="7EE49FD9" w14:textId="77777777" w:rsidR="009E0DA5" w:rsidRPr="00653C71" w:rsidRDefault="009E0DA5" w:rsidP="00FA3931">
            <w:pPr>
              <w:spacing w:before="60" w:after="60"/>
              <w:rPr>
                <w:b/>
              </w:rPr>
            </w:pPr>
            <w:r w:rsidRPr="00653C71">
              <w:rPr>
                <w:b/>
              </w:rPr>
              <w:t>Total</w:t>
            </w:r>
          </w:p>
        </w:tc>
        <w:tc>
          <w:tcPr>
            <w:tcW w:w="0" w:type="auto"/>
          </w:tcPr>
          <w:p w14:paraId="23D53767" w14:textId="310AC104" w:rsidR="009E0DA5" w:rsidRPr="009E0DA5" w:rsidRDefault="009E0DA5" w:rsidP="00FA3931">
            <w:pPr>
              <w:spacing w:before="60" w:after="60"/>
              <w:rPr>
                <w:rFonts w:eastAsia="Arial Unicode MS" w:cs="Arial"/>
                <w:szCs w:val="24"/>
              </w:rPr>
            </w:pPr>
            <w:r w:rsidRPr="009E0DA5">
              <w:rPr>
                <w:rFonts w:eastAsia="Arial Unicode MS" w:cs="Arial"/>
                <w:szCs w:val="24"/>
              </w:rPr>
              <w:t>2</w:t>
            </w:r>
          </w:p>
        </w:tc>
        <w:tc>
          <w:tcPr>
            <w:tcW w:w="0" w:type="auto"/>
          </w:tcPr>
          <w:p w14:paraId="45BB2FBA" w14:textId="5CAE196E" w:rsidR="009E0DA5" w:rsidRPr="009E0DA5" w:rsidRDefault="009E0DA5" w:rsidP="00FA3931">
            <w:pPr>
              <w:spacing w:before="60" w:after="60"/>
              <w:rPr>
                <w:rFonts w:eastAsia="Arial Unicode MS" w:cs="Arial"/>
                <w:szCs w:val="24"/>
              </w:rPr>
            </w:pPr>
            <w:r w:rsidRPr="009E0DA5">
              <w:rPr>
                <w:rFonts w:eastAsia="Arial Unicode MS" w:cs="Arial"/>
                <w:szCs w:val="24"/>
              </w:rPr>
              <w:t>10</w:t>
            </w:r>
          </w:p>
        </w:tc>
        <w:tc>
          <w:tcPr>
            <w:tcW w:w="0" w:type="auto"/>
          </w:tcPr>
          <w:p w14:paraId="3922CD16" w14:textId="43A66B7F"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072288A8" w14:textId="036E0A9F" w:rsidR="009E0DA5" w:rsidRPr="009E0DA5" w:rsidRDefault="009E0DA5" w:rsidP="00FA3931">
            <w:pPr>
              <w:spacing w:before="60" w:after="60"/>
              <w:rPr>
                <w:rFonts w:eastAsia="Arial Unicode MS" w:cs="Arial"/>
                <w:szCs w:val="24"/>
              </w:rPr>
            </w:pPr>
            <w:r w:rsidRPr="009E0DA5">
              <w:rPr>
                <w:rFonts w:cs="Arial"/>
                <w:szCs w:val="24"/>
              </w:rPr>
              <w:t>33</w:t>
            </w:r>
          </w:p>
        </w:tc>
        <w:tc>
          <w:tcPr>
            <w:tcW w:w="0" w:type="auto"/>
          </w:tcPr>
          <w:p w14:paraId="52E14955" w14:textId="492CAF52"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7C7137A" w14:textId="333693D7" w:rsidR="009E0DA5" w:rsidRPr="009E0DA5" w:rsidRDefault="009E0DA5" w:rsidP="00FA3931">
            <w:pPr>
              <w:spacing w:before="60" w:after="60"/>
              <w:rPr>
                <w:rFonts w:eastAsia="Arial Unicode MS" w:cs="Arial"/>
                <w:szCs w:val="24"/>
              </w:rPr>
            </w:pPr>
            <w:r w:rsidRPr="009E0DA5">
              <w:rPr>
                <w:rFonts w:cs="Arial"/>
                <w:szCs w:val="24"/>
              </w:rPr>
              <w:t>2</w:t>
            </w:r>
          </w:p>
        </w:tc>
        <w:tc>
          <w:tcPr>
            <w:tcW w:w="0" w:type="auto"/>
          </w:tcPr>
          <w:p w14:paraId="1B4301BE" w14:textId="55603126"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74A6A85E" w14:textId="50428091" w:rsidR="009E0DA5" w:rsidRPr="009E0DA5" w:rsidRDefault="009E0DA5" w:rsidP="00FA3931">
            <w:pPr>
              <w:spacing w:before="60" w:after="60"/>
              <w:rPr>
                <w:rFonts w:eastAsia="Arial Unicode MS" w:cs="Arial"/>
                <w:szCs w:val="24"/>
              </w:rPr>
            </w:pPr>
            <w:r w:rsidRPr="009E0DA5">
              <w:rPr>
                <w:rFonts w:cs="Arial"/>
                <w:szCs w:val="24"/>
              </w:rPr>
              <w:t>3</w:t>
            </w:r>
          </w:p>
        </w:tc>
        <w:tc>
          <w:tcPr>
            <w:tcW w:w="0" w:type="auto"/>
          </w:tcPr>
          <w:p w14:paraId="38960FE4" w14:textId="34A9C5C6" w:rsidR="009E0DA5" w:rsidRPr="009E0DA5" w:rsidRDefault="009E0DA5" w:rsidP="00FA3931">
            <w:pPr>
              <w:spacing w:before="60" w:after="60"/>
              <w:rPr>
                <w:rFonts w:eastAsia="Arial Unicode MS" w:cs="Arial"/>
                <w:szCs w:val="24"/>
              </w:rPr>
            </w:pPr>
            <w:r w:rsidRPr="009E0DA5">
              <w:rPr>
                <w:rFonts w:cs="Arial"/>
                <w:szCs w:val="24"/>
              </w:rPr>
              <w:t>20</w:t>
            </w:r>
          </w:p>
        </w:tc>
        <w:tc>
          <w:tcPr>
            <w:tcW w:w="0" w:type="auto"/>
          </w:tcPr>
          <w:p w14:paraId="6FEC6D79" w14:textId="77777777" w:rsidR="009E0DA5" w:rsidRPr="009E0DA5" w:rsidRDefault="009E0DA5" w:rsidP="00FA3931">
            <w:pPr>
              <w:spacing w:before="60" w:after="60"/>
              <w:rPr>
                <w:rFonts w:cs="Arial"/>
                <w:szCs w:val="24"/>
              </w:rPr>
            </w:pPr>
          </w:p>
        </w:tc>
      </w:tr>
      <w:tr w:rsidR="009E0DA5" w14:paraId="13E8D51E" w14:textId="77777777" w:rsidTr="00A21612">
        <w:tc>
          <w:tcPr>
            <w:tcW w:w="0" w:type="auto"/>
          </w:tcPr>
          <w:p w14:paraId="55048027" w14:textId="77777777" w:rsidR="009E0DA5" w:rsidRPr="00653C71" w:rsidRDefault="009E0DA5" w:rsidP="00FA3931">
            <w:pPr>
              <w:spacing w:before="60" w:after="60"/>
              <w:rPr>
                <w:b/>
              </w:rPr>
            </w:pPr>
            <w:r w:rsidRPr="00653C71">
              <w:rPr>
                <w:b/>
              </w:rPr>
              <w:t xml:space="preserve">% </w:t>
            </w:r>
            <w:proofErr w:type="gramStart"/>
            <w:r w:rsidRPr="00653C71">
              <w:rPr>
                <w:b/>
              </w:rPr>
              <w:t>of</w:t>
            </w:r>
            <w:proofErr w:type="gramEnd"/>
            <w:r w:rsidRPr="00653C71">
              <w:rPr>
                <w:b/>
              </w:rPr>
              <w:t xml:space="preserve"> Total</w:t>
            </w:r>
          </w:p>
        </w:tc>
        <w:tc>
          <w:tcPr>
            <w:tcW w:w="0" w:type="auto"/>
          </w:tcPr>
          <w:p w14:paraId="28B54E1B" w14:textId="72B00567" w:rsidR="009E0DA5" w:rsidRPr="009E0DA5" w:rsidRDefault="009E0DA5" w:rsidP="00FA3931">
            <w:pPr>
              <w:spacing w:before="60" w:after="60"/>
              <w:rPr>
                <w:rFonts w:eastAsia="Arial Unicode MS" w:cs="Arial"/>
                <w:szCs w:val="24"/>
              </w:rPr>
            </w:pPr>
            <w:r w:rsidRPr="009E0DA5">
              <w:rPr>
                <w:rFonts w:cs="Arial"/>
                <w:szCs w:val="24"/>
              </w:rPr>
              <w:t>10%</w:t>
            </w:r>
          </w:p>
        </w:tc>
        <w:tc>
          <w:tcPr>
            <w:tcW w:w="0" w:type="auto"/>
          </w:tcPr>
          <w:p w14:paraId="4E8237E7" w14:textId="647F4C0C" w:rsidR="009E0DA5" w:rsidRPr="009E0DA5" w:rsidRDefault="009E0DA5" w:rsidP="00FA3931">
            <w:pPr>
              <w:spacing w:before="60" w:after="60"/>
              <w:rPr>
                <w:rFonts w:eastAsia="Arial Unicode MS" w:cs="Arial"/>
                <w:szCs w:val="24"/>
              </w:rPr>
            </w:pPr>
            <w:r w:rsidRPr="009E0DA5">
              <w:rPr>
                <w:rFonts w:cs="Arial"/>
                <w:szCs w:val="24"/>
              </w:rPr>
              <w:t>50%</w:t>
            </w:r>
          </w:p>
        </w:tc>
        <w:tc>
          <w:tcPr>
            <w:tcW w:w="0" w:type="auto"/>
          </w:tcPr>
          <w:p w14:paraId="74A76771" w14:textId="3424C42C"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553841AD" w14:textId="25919875" w:rsidR="009E0DA5" w:rsidRPr="009E0DA5" w:rsidRDefault="009E0DA5" w:rsidP="00FA3931">
            <w:pPr>
              <w:spacing w:before="60" w:after="60"/>
              <w:rPr>
                <w:rFonts w:eastAsia="Arial Unicode MS" w:cs="Arial"/>
                <w:szCs w:val="24"/>
              </w:rPr>
            </w:pPr>
            <w:r w:rsidRPr="009E0DA5">
              <w:rPr>
                <w:rFonts w:cs="Arial"/>
                <w:szCs w:val="24"/>
              </w:rPr>
              <w:t>15%</w:t>
            </w:r>
          </w:p>
        </w:tc>
        <w:tc>
          <w:tcPr>
            <w:tcW w:w="0" w:type="auto"/>
          </w:tcPr>
          <w:p w14:paraId="6A3C6BC7" w14:textId="5B690874"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2AFF9AA5" w14:textId="3AE77F00" w:rsidR="009E0DA5" w:rsidRPr="009E0DA5" w:rsidRDefault="009E0DA5" w:rsidP="00FA3931">
            <w:pPr>
              <w:spacing w:before="60" w:after="60"/>
              <w:rPr>
                <w:rFonts w:eastAsia="Arial Unicode MS" w:cs="Arial"/>
                <w:szCs w:val="24"/>
              </w:rPr>
            </w:pPr>
            <w:r w:rsidRPr="009E0DA5">
              <w:rPr>
                <w:rFonts w:cs="Arial"/>
                <w:szCs w:val="24"/>
              </w:rPr>
              <w:t>10%</w:t>
            </w:r>
          </w:p>
        </w:tc>
        <w:tc>
          <w:tcPr>
            <w:tcW w:w="0" w:type="auto"/>
          </w:tcPr>
          <w:p w14:paraId="2ADC6E41" w14:textId="4245A240" w:rsidR="009E0DA5" w:rsidRPr="009E0DA5" w:rsidRDefault="009E0DA5" w:rsidP="00FA3931">
            <w:pPr>
              <w:spacing w:before="60" w:after="60"/>
              <w:rPr>
                <w:rFonts w:eastAsia="Arial Unicode MS" w:cs="Arial"/>
                <w:szCs w:val="24"/>
              </w:rPr>
            </w:pPr>
            <w:r w:rsidRPr="009E0DA5">
              <w:rPr>
                <w:rFonts w:cs="Arial"/>
                <w:szCs w:val="24"/>
              </w:rPr>
              <w:t>0%</w:t>
            </w:r>
          </w:p>
        </w:tc>
        <w:tc>
          <w:tcPr>
            <w:tcW w:w="0" w:type="auto"/>
          </w:tcPr>
          <w:p w14:paraId="657E83EF" w14:textId="14ED726C" w:rsidR="009E0DA5" w:rsidRPr="009E0DA5" w:rsidRDefault="009E0DA5" w:rsidP="00FA3931">
            <w:pPr>
              <w:spacing w:before="60" w:after="60"/>
              <w:rPr>
                <w:rFonts w:eastAsia="Arial Unicode MS" w:cs="Arial"/>
                <w:szCs w:val="24"/>
              </w:rPr>
            </w:pPr>
            <w:r w:rsidRPr="009E0DA5">
              <w:rPr>
                <w:rFonts w:cs="Arial"/>
                <w:szCs w:val="24"/>
              </w:rPr>
              <w:t>15%</w:t>
            </w:r>
          </w:p>
        </w:tc>
        <w:tc>
          <w:tcPr>
            <w:tcW w:w="0" w:type="auto"/>
          </w:tcPr>
          <w:p w14:paraId="41985D3D" w14:textId="77777777" w:rsidR="009E0DA5" w:rsidRPr="009E0DA5" w:rsidRDefault="009E0DA5" w:rsidP="00FA3931">
            <w:pPr>
              <w:spacing w:before="60" w:after="60"/>
              <w:rPr>
                <w:rFonts w:cs="Arial"/>
                <w:szCs w:val="24"/>
              </w:rPr>
            </w:pPr>
          </w:p>
        </w:tc>
        <w:tc>
          <w:tcPr>
            <w:tcW w:w="0" w:type="auto"/>
          </w:tcPr>
          <w:p w14:paraId="0D3DB8D7" w14:textId="77777777" w:rsidR="009E0DA5" w:rsidRPr="009E0DA5" w:rsidRDefault="009E0DA5" w:rsidP="00FA3931">
            <w:pPr>
              <w:spacing w:before="60" w:after="60"/>
              <w:rPr>
                <w:rFonts w:cs="Arial"/>
                <w:szCs w:val="24"/>
              </w:rPr>
            </w:pPr>
          </w:p>
        </w:tc>
      </w:tr>
    </w:tbl>
    <w:p w14:paraId="66449E89" w14:textId="77777777" w:rsidR="004609C3" w:rsidRPr="00E537B3" w:rsidRDefault="004609C3" w:rsidP="004609C3">
      <w:pPr>
        <w:pStyle w:val="note"/>
        <w:spacing w:before="0"/>
        <w:rPr>
          <w:sz w:val="24"/>
          <w:szCs w:val="24"/>
        </w:rPr>
      </w:pPr>
      <w:r w:rsidRPr="00E537B3">
        <w:rPr>
          <w:sz w:val="24"/>
          <w:szCs w:val="24"/>
        </w:rPr>
        <w:t>* More than one decision can be made in respect of a particular access application. If so, a recording must be made in relation to each such decision. This also applies to Table B.</w:t>
      </w:r>
    </w:p>
    <w:p w14:paraId="7182E846" w14:textId="77777777" w:rsidR="004609C3" w:rsidRDefault="004609C3" w:rsidP="004609C3">
      <w:pPr>
        <w:pStyle w:val="Heading4"/>
        <w:sectPr w:rsidR="004609C3" w:rsidSect="00B436B6">
          <w:pgSz w:w="16838" w:h="11906" w:orient="landscape"/>
          <w:pgMar w:top="1080" w:right="536" w:bottom="1080" w:left="709" w:header="708" w:footer="436" w:gutter="0"/>
          <w:cols w:space="568"/>
          <w:docGrid w:linePitch="360"/>
        </w:sectPr>
      </w:pPr>
    </w:p>
    <w:p w14:paraId="4615C4F5" w14:textId="0C8D8294" w:rsidR="004609C3" w:rsidRDefault="004609C3" w:rsidP="008A3EF1">
      <w:pPr>
        <w:pStyle w:val="Heading4"/>
        <w:spacing w:after="60"/>
      </w:pPr>
      <w:r w:rsidRPr="00C419AE">
        <w:lastRenderedPageBreak/>
        <w:t>Table B: Number of applications by type of application and outcome</w:t>
      </w:r>
    </w:p>
    <w:tbl>
      <w:tblPr>
        <w:tblStyle w:val="TableGrid"/>
        <w:tblW w:w="15706" w:type="dxa"/>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4A0" w:firstRow="1" w:lastRow="0" w:firstColumn="1" w:lastColumn="0" w:noHBand="0" w:noVBand="1"/>
      </w:tblPr>
      <w:tblGrid>
        <w:gridCol w:w="2314"/>
        <w:gridCol w:w="1173"/>
        <w:gridCol w:w="1183"/>
        <w:gridCol w:w="1160"/>
        <w:gridCol w:w="1506"/>
        <w:gridCol w:w="1599"/>
        <w:gridCol w:w="1569"/>
        <w:gridCol w:w="1982"/>
        <w:gridCol w:w="1502"/>
        <w:gridCol w:w="750"/>
        <w:gridCol w:w="968"/>
      </w:tblGrid>
      <w:tr w:rsidR="008B4C9A" w:rsidRPr="00D93CB5" w14:paraId="3F96FB7D" w14:textId="77777777" w:rsidTr="00CA0FEA">
        <w:tc>
          <w:tcPr>
            <w:tcW w:w="0" w:type="auto"/>
            <w:shd w:val="clear" w:color="auto" w:fill="00737F" w:themeFill="accent1"/>
          </w:tcPr>
          <w:p w14:paraId="76DDE3F3" w14:textId="77777777" w:rsidR="00D93CB5" w:rsidRPr="00D93CB5" w:rsidRDefault="00D93CB5" w:rsidP="00FA3931">
            <w:pPr>
              <w:spacing w:before="60" w:after="60"/>
              <w:rPr>
                <w:rFonts w:cs="Arial"/>
                <w:color w:val="FFFFFF" w:themeColor="background1"/>
                <w:szCs w:val="24"/>
              </w:rPr>
            </w:pPr>
            <w:r w:rsidRPr="00D93CB5">
              <w:rPr>
                <w:rFonts w:cs="Arial"/>
                <w:color w:val="FFFFFF" w:themeColor="background1"/>
                <w:szCs w:val="24"/>
              </w:rPr>
              <w:t> </w:t>
            </w:r>
          </w:p>
        </w:tc>
        <w:tc>
          <w:tcPr>
            <w:tcW w:w="0" w:type="auto"/>
            <w:shd w:val="clear" w:color="auto" w:fill="00737F" w:themeFill="accent1"/>
          </w:tcPr>
          <w:p w14:paraId="397EE06E"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Access granted in full</w:t>
            </w:r>
          </w:p>
        </w:tc>
        <w:tc>
          <w:tcPr>
            <w:tcW w:w="0" w:type="auto"/>
            <w:shd w:val="clear" w:color="auto" w:fill="00737F" w:themeFill="accent1"/>
          </w:tcPr>
          <w:p w14:paraId="5374BF3D"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Access granted in part</w:t>
            </w:r>
          </w:p>
        </w:tc>
        <w:tc>
          <w:tcPr>
            <w:tcW w:w="0" w:type="auto"/>
            <w:shd w:val="clear" w:color="auto" w:fill="00737F" w:themeFill="accent1"/>
          </w:tcPr>
          <w:p w14:paraId="40D97ADA"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Access refused in full</w:t>
            </w:r>
          </w:p>
        </w:tc>
        <w:tc>
          <w:tcPr>
            <w:tcW w:w="0" w:type="auto"/>
            <w:shd w:val="clear" w:color="auto" w:fill="00737F" w:themeFill="accent1"/>
          </w:tcPr>
          <w:p w14:paraId="724AC20D"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Information not held</w:t>
            </w:r>
          </w:p>
        </w:tc>
        <w:tc>
          <w:tcPr>
            <w:tcW w:w="0" w:type="auto"/>
            <w:shd w:val="clear" w:color="auto" w:fill="00737F" w:themeFill="accent1"/>
          </w:tcPr>
          <w:p w14:paraId="39036A27"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Information already available</w:t>
            </w:r>
          </w:p>
        </w:tc>
        <w:tc>
          <w:tcPr>
            <w:tcW w:w="0" w:type="auto"/>
            <w:shd w:val="clear" w:color="auto" w:fill="00737F" w:themeFill="accent1"/>
          </w:tcPr>
          <w:p w14:paraId="530C36B4"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Refuse to deal with application</w:t>
            </w:r>
          </w:p>
        </w:tc>
        <w:tc>
          <w:tcPr>
            <w:tcW w:w="0" w:type="auto"/>
            <w:shd w:val="clear" w:color="auto" w:fill="00737F" w:themeFill="accent1"/>
          </w:tcPr>
          <w:p w14:paraId="169B7DBF"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Refuse to confirm/deny whether information is held</w:t>
            </w:r>
          </w:p>
        </w:tc>
        <w:tc>
          <w:tcPr>
            <w:tcW w:w="0" w:type="auto"/>
            <w:shd w:val="clear" w:color="auto" w:fill="00737F" w:themeFill="accent1"/>
          </w:tcPr>
          <w:p w14:paraId="6633C082"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Application withdrawn</w:t>
            </w:r>
          </w:p>
        </w:tc>
        <w:tc>
          <w:tcPr>
            <w:tcW w:w="0" w:type="auto"/>
            <w:shd w:val="clear" w:color="auto" w:fill="00737F" w:themeFill="accent1"/>
          </w:tcPr>
          <w:p w14:paraId="6A6D16F0"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Total</w:t>
            </w:r>
          </w:p>
        </w:tc>
        <w:tc>
          <w:tcPr>
            <w:tcW w:w="0" w:type="auto"/>
            <w:shd w:val="clear" w:color="auto" w:fill="00737F" w:themeFill="accent1"/>
          </w:tcPr>
          <w:p w14:paraId="7615DB9D" w14:textId="77777777" w:rsidR="00D93CB5" w:rsidRPr="00D93CB5" w:rsidRDefault="00D93CB5" w:rsidP="00FA3931">
            <w:pPr>
              <w:pStyle w:val="tparagraph"/>
              <w:spacing w:before="60" w:after="60"/>
              <w:rPr>
                <w:rFonts w:ascii="Arial" w:hAnsi="Arial" w:cs="Arial"/>
                <w:bCs/>
                <w:color w:val="FFFFFF" w:themeColor="background1"/>
                <w:sz w:val="24"/>
                <w:szCs w:val="24"/>
              </w:rPr>
            </w:pPr>
            <w:r w:rsidRPr="00D93CB5">
              <w:rPr>
                <w:rFonts w:ascii="Arial" w:hAnsi="Arial" w:cs="Arial"/>
                <w:bCs/>
                <w:color w:val="FFFFFF" w:themeColor="background1"/>
                <w:sz w:val="24"/>
                <w:szCs w:val="24"/>
              </w:rPr>
              <w:t xml:space="preserve">% </w:t>
            </w:r>
            <w:proofErr w:type="gramStart"/>
            <w:r w:rsidRPr="00D93CB5">
              <w:rPr>
                <w:rFonts w:ascii="Arial" w:hAnsi="Arial" w:cs="Arial"/>
                <w:bCs/>
                <w:color w:val="FFFFFF" w:themeColor="background1"/>
                <w:sz w:val="24"/>
                <w:szCs w:val="24"/>
              </w:rPr>
              <w:t>of</w:t>
            </w:r>
            <w:proofErr w:type="gramEnd"/>
            <w:r w:rsidRPr="00D93CB5">
              <w:rPr>
                <w:rFonts w:ascii="Arial" w:hAnsi="Arial" w:cs="Arial"/>
                <w:bCs/>
                <w:color w:val="FFFFFF" w:themeColor="background1"/>
                <w:sz w:val="24"/>
                <w:szCs w:val="24"/>
              </w:rPr>
              <w:t xml:space="preserve"> Total</w:t>
            </w:r>
          </w:p>
        </w:tc>
      </w:tr>
      <w:tr w:rsidR="00D93CB5" w:rsidRPr="00D93CB5" w14:paraId="5A8A0BB7" w14:textId="77777777" w:rsidTr="00CA0FEA">
        <w:tc>
          <w:tcPr>
            <w:tcW w:w="0" w:type="auto"/>
          </w:tcPr>
          <w:p w14:paraId="1E3AC227" w14:textId="77777777" w:rsidR="00D93CB5" w:rsidRPr="00D93CB5" w:rsidRDefault="00D93CB5" w:rsidP="00FA3931">
            <w:pPr>
              <w:pStyle w:val="tparagraph"/>
              <w:spacing w:before="60" w:after="60"/>
              <w:rPr>
                <w:rFonts w:ascii="Arial" w:hAnsi="Arial" w:cs="Arial"/>
                <w:sz w:val="24"/>
                <w:szCs w:val="24"/>
              </w:rPr>
            </w:pPr>
            <w:r w:rsidRPr="00D93CB5">
              <w:rPr>
                <w:rFonts w:ascii="Arial" w:hAnsi="Arial" w:cs="Arial"/>
                <w:sz w:val="24"/>
                <w:szCs w:val="24"/>
              </w:rPr>
              <w:t>Personal information applications*</w:t>
            </w:r>
          </w:p>
        </w:tc>
        <w:tc>
          <w:tcPr>
            <w:tcW w:w="0" w:type="auto"/>
          </w:tcPr>
          <w:p w14:paraId="4F37208B"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eastAsia="Arial Unicode MS" w:hAnsi="Arial" w:cs="Arial"/>
                <w:szCs w:val="24"/>
              </w:rPr>
              <w:t>0</w:t>
            </w:r>
          </w:p>
        </w:tc>
        <w:tc>
          <w:tcPr>
            <w:tcW w:w="0" w:type="auto"/>
          </w:tcPr>
          <w:p w14:paraId="10E84E30"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3B0C4B2C"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61ACB89D"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3A3352E0"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5DFF2E2B"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1</w:t>
            </w:r>
          </w:p>
        </w:tc>
        <w:tc>
          <w:tcPr>
            <w:tcW w:w="0" w:type="auto"/>
          </w:tcPr>
          <w:p w14:paraId="219B1CD0"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eastAsia="Arial Unicode MS" w:hAnsi="Arial" w:cs="Arial"/>
                <w:szCs w:val="24"/>
              </w:rPr>
              <w:t>0</w:t>
            </w:r>
          </w:p>
        </w:tc>
        <w:tc>
          <w:tcPr>
            <w:tcW w:w="0" w:type="auto"/>
          </w:tcPr>
          <w:p w14:paraId="56AD0E56"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480BCA9D"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1</w:t>
            </w:r>
          </w:p>
        </w:tc>
        <w:tc>
          <w:tcPr>
            <w:tcW w:w="0" w:type="auto"/>
          </w:tcPr>
          <w:p w14:paraId="0768CCEB" w14:textId="77777777" w:rsidR="00D93CB5" w:rsidRPr="00D93CB5" w:rsidRDefault="00D93CB5" w:rsidP="00FA3931">
            <w:pPr>
              <w:pStyle w:val="TableParagraph"/>
              <w:spacing w:before="60" w:after="60"/>
              <w:ind w:left="303"/>
              <w:rPr>
                <w:rFonts w:ascii="Arial" w:eastAsia="Arial Unicode MS" w:hAnsi="Arial" w:cs="Arial"/>
                <w:szCs w:val="24"/>
              </w:rPr>
            </w:pPr>
            <w:r w:rsidRPr="00D93CB5">
              <w:rPr>
                <w:rFonts w:ascii="Arial" w:eastAsia="Arial Unicode MS" w:hAnsi="Arial" w:cs="Arial"/>
                <w:szCs w:val="24"/>
              </w:rPr>
              <w:t>5%</w:t>
            </w:r>
          </w:p>
        </w:tc>
      </w:tr>
      <w:tr w:rsidR="00D93CB5" w:rsidRPr="00D93CB5" w14:paraId="4CDCF79A" w14:textId="77777777" w:rsidTr="00CA0FEA">
        <w:tc>
          <w:tcPr>
            <w:tcW w:w="0" w:type="auto"/>
          </w:tcPr>
          <w:p w14:paraId="7CF05C18" w14:textId="77777777" w:rsidR="00D93CB5" w:rsidRPr="00D93CB5" w:rsidRDefault="00D93CB5" w:rsidP="00FA3931">
            <w:pPr>
              <w:pStyle w:val="tparagraph"/>
              <w:spacing w:before="60" w:after="60"/>
              <w:rPr>
                <w:rFonts w:ascii="Arial" w:hAnsi="Arial" w:cs="Arial"/>
                <w:sz w:val="24"/>
                <w:szCs w:val="24"/>
              </w:rPr>
            </w:pPr>
            <w:r w:rsidRPr="00D93CB5">
              <w:rPr>
                <w:rFonts w:ascii="Arial" w:hAnsi="Arial" w:cs="Arial"/>
                <w:sz w:val="24"/>
                <w:szCs w:val="24"/>
              </w:rPr>
              <w:t>Access applications (other than personal information applications)</w:t>
            </w:r>
          </w:p>
        </w:tc>
        <w:tc>
          <w:tcPr>
            <w:tcW w:w="0" w:type="auto"/>
          </w:tcPr>
          <w:p w14:paraId="2C0A0526"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eastAsia="Arial Unicode MS" w:hAnsi="Arial" w:cs="Arial"/>
                <w:szCs w:val="24"/>
              </w:rPr>
              <w:t>2</w:t>
            </w:r>
          </w:p>
        </w:tc>
        <w:tc>
          <w:tcPr>
            <w:tcW w:w="0" w:type="auto"/>
          </w:tcPr>
          <w:p w14:paraId="1774432C"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10</w:t>
            </w:r>
          </w:p>
        </w:tc>
        <w:tc>
          <w:tcPr>
            <w:tcW w:w="0" w:type="auto"/>
          </w:tcPr>
          <w:p w14:paraId="6241A395"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0B2D789A"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3</w:t>
            </w:r>
          </w:p>
        </w:tc>
        <w:tc>
          <w:tcPr>
            <w:tcW w:w="0" w:type="auto"/>
          </w:tcPr>
          <w:p w14:paraId="6A786DE1"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291C4AF3"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1</w:t>
            </w:r>
          </w:p>
        </w:tc>
        <w:tc>
          <w:tcPr>
            <w:tcW w:w="0" w:type="auto"/>
          </w:tcPr>
          <w:p w14:paraId="3D740992"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279FEFD8"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3</w:t>
            </w:r>
          </w:p>
        </w:tc>
        <w:tc>
          <w:tcPr>
            <w:tcW w:w="0" w:type="auto"/>
          </w:tcPr>
          <w:p w14:paraId="3DC10816" w14:textId="77777777" w:rsidR="00D93CB5" w:rsidRPr="00D93CB5" w:rsidRDefault="00D93CB5" w:rsidP="00FA3931">
            <w:pPr>
              <w:pStyle w:val="TableParagraph"/>
              <w:spacing w:before="60" w:after="60"/>
              <w:ind w:right="1"/>
              <w:jc w:val="center"/>
              <w:rPr>
                <w:rFonts w:ascii="Arial" w:eastAsia="Arial Unicode MS" w:hAnsi="Arial" w:cs="Arial"/>
                <w:szCs w:val="24"/>
              </w:rPr>
            </w:pPr>
            <w:r w:rsidRPr="00D93CB5">
              <w:rPr>
                <w:rFonts w:ascii="Arial" w:hAnsi="Arial" w:cs="Arial"/>
                <w:szCs w:val="24"/>
              </w:rPr>
              <w:t>19</w:t>
            </w:r>
          </w:p>
        </w:tc>
        <w:tc>
          <w:tcPr>
            <w:tcW w:w="0" w:type="auto"/>
          </w:tcPr>
          <w:p w14:paraId="31600CEF" w14:textId="77777777" w:rsidR="00D93CB5" w:rsidRPr="00D93CB5" w:rsidRDefault="00D93CB5" w:rsidP="00FA3931">
            <w:pPr>
              <w:pStyle w:val="TableParagraph"/>
              <w:spacing w:before="60" w:after="60"/>
              <w:ind w:left="236"/>
              <w:rPr>
                <w:rFonts w:ascii="Arial" w:eastAsia="Arial Unicode MS" w:hAnsi="Arial" w:cs="Arial"/>
                <w:szCs w:val="24"/>
              </w:rPr>
            </w:pPr>
            <w:r w:rsidRPr="00D93CB5">
              <w:rPr>
                <w:rFonts w:ascii="Arial" w:hAnsi="Arial" w:cs="Arial"/>
                <w:szCs w:val="24"/>
              </w:rPr>
              <w:t>95%</w:t>
            </w:r>
          </w:p>
        </w:tc>
      </w:tr>
      <w:tr w:rsidR="00D93CB5" w:rsidRPr="00D93CB5" w14:paraId="5C938E99" w14:textId="77777777" w:rsidTr="00CA0FEA">
        <w:tc>
          <w:tcPr>
            <w:tcW w:w="0" w:type="auto"/>
          </w:tcPr>
          <w:p w14:paraId="5413B36C" w14:textId="77777777" w:rsidR="00D93CB5" w:rsidRPr="00D93CB5" w:rsidRDefault="00D93CB5" w:rsidP="00FA3931">
            <w:pPr>
              <w:pStyle w:val="tparagraph"/>
              <w:spacing w:before="60" w:after="60"/>
              <w:rPr>
                <w:rFonts w:ascii="Arial" w:hAnsi="Arial" w:cs="Arial"/>
                <w:sz w:val="24"/>
                <w:szCs w:val="24"/>
              </w:rPr>
            </w:pPr>
            <w:r w:rsidRPr="00D93CB5">
              <w:rPr>
                <w:rFonts w:ascii="Arial" w:hAnsi="Arial" w:cs="Arial"/>
                <w:sz w:val="24"/>
                <w:szCs w:val="24"/>
              </w:rPr>
              <w:t>Access applications that are partly personal information applications and partly other</w:t>
            </w:r>
          </w:p>
        </w:tc>
        <w:tc>
          <w:tcPr>
            <w:tcW w:w="0" w:type="auto"/>
          </w:tcPr>
          <w:p w14:paraId="12D72655"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62E6342A"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346C0C52"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30217032"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0DD9EFCE"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7CD169CE"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08D4F7FA"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6D39FA46"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64434211" w14:textId="77777777" w:rsidR="00D93CB5" w:rsidRPr="00D93CB5" w:rsidRDefault="00D93CB5" w:rsidP="00FA3931">
            <w:pPr>
              <w:pStyle w:val="TableParagraph"/>
              <w:spacing w:before="60" w:after="60"/>
              <w:jc w:val="center"/>
              <w:rPr>
                <w:rFonts w:ascii="Arial" w:eastAsia="Arial Unicode MS" w:hAnsi="Arial" w:cs="Arial"/>
                <w:szCs w:val="24"/>
              </w:rPr>
            </w:pPr>
            <w:r w:rsidRPr="00D93CB5">
              <w:rPr>
                <w:rFonts w:ascii="Arial" w:hAnsi="Arial" w:cs="Arial"/>
                <w:szCs w:val="24"/>
              </w:rPr>
              <w:t>0</w:t>
            </w:r>
          </w:p>
        </w:tc>
        <w:tc>
          <w:tcPr>
            <w:tcW w:w="0" w:type="auto"/>
          </w:tcPr>
          <w:p w14:paraId="034A8316" w14:textId="77777777" w:rsidR="00D93CB5" w:rsidRPr="00D93CB5" w:rsidRDefault="00D93CB5" w:rsidP="00FA3931">
            <w:pPr>
              <w:pStyle w:val="TableParagraph"/>
              <w:spacing w:before="60" w:after="60"/>
              <w:ind w:left="303"/>
              <w:rPr>
                <w:rFonts w:ascii="Arial" w:eastAsia="Arial Unicode MS" w:hAnsi="Arial" w:cs="Arial"/>
                <w:szCs w:val="24"/>
              </w:rPr>
            </w:pPr>
            <w:r w:rsidRPr="00D93CB5">
              <w:rPr>
                <w:rFonts w:ascii="Arial" w:hAnsi="Arial" w:cs="Arial"/>
                <w:szCs w:val="24"/>
              </w:rPr>
              <w:t>0%</w:t>
            </w:r>
          </w:p>
        </w:tc>
      </w:tr>
      <w:tr w:rsidR="00D93CB5" w:rsidRPr="00D93CB5" w14:paraId="376AFA47" w14:textId="77777777" w:rsidTr="00CA0FEA">
        <w:tc>
          <w:tcPr>
            <w:tcW w:w="0" w:type="auto"/>
          </w:tcPr>
          <w:p w14:paraId="23D278D9" w14:textId="77777777" w:rsidR="00D93CB5" w:rsidRPr="00D93CB5" w:rsidRDefault="00D93CB5" w:rsidP="00FA3931">
            <w:pPr>
              <w:pStyle w:val="tparagraph"/>
              <w:spacing w:before="60" w:after="60"/>
              <w:rPr>
                <w:rFonts w:ascii="Arial" w:hAnsi="Arial" w:cs="Arial"/>
                <w:b/>
                <w:sz w:val="24"/>
                <w:szCs w:val="24"/>
              </w:rPr>
            </w:pPr>
            <w:r w:rsidRPr="00D93CB5">
              <w:rPr>
                <w:rFonts w:ascii="Arial" w:hAnsi="Arial" w:cs="Arial"/>
                <w:b/>
                <w:sz w:val="24"/>
                <w:szCs w:val="24"/>
              </w:rPr>
              <w:t>Total</w:t>
            </w:r>
          </w:p>
        </w:tc>
        <w:tc>
          <w:tcPr>
            <w:tcW w:w="0" w:type="auto"/>
          </w:tcPr>
          <w:p w14:paraId="5C72F193"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eastAsia="Arial Unicode MS" w:hAnsi="Arial" w:cs="Arial"/>
                <w:szCs w:val="24"/>
              </w:rPr>
              <w:t>2</w:t>
            </w:r>
          </w:p>
        </w:tc>
        <w:tc>
          <w:tcPr>
            <w:tcW w:w="0" w:type="auto"/>
          </w:tcPr>
          <w:p w14:paraId="40AA7EF3"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10</w:t>
            </w:r>
          </w:p>
        </w:tc>
        <w:tc>
          <w:tcPr>
            <w:tcW w:w="0" w:type="auto"/>
          </w:tcPr>
          <w:p w14:paraId="67D5155A"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74A11F2B"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3</w:t>
            </w:r>
          </w:p>
        </w:tc>
        <w:tc>
          <w:tcPr>
            <w:tcW w:w="0" w:type="auto"/>
          </w:tcPr>
          <w:p w14:paraId="6435B007"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7AAEDCAC"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2</w:t>
            </w:r>
          </w:p>
        </w:tc>
        <w:tc>
          <w:tcPr>
            <w:tcW w:w="0" w:type="auto"/>
          </w:tcPr>
          <w:p w14:paraId="2154B46A"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4999F8C9"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3</w:t>
            </w:r>
          </w:p>
        </w:tc>
        <w:tc>
          <w:tcPr>
            <w:tcW w:w="0" w:type="auto"/>
          </w:tcPr>
          <w:p w14:paraId="32EA0C4A" w14:textId="77777777" w:rsidR="00D93CB5" w:rsidRPr="00D93CB5" w:rsidRDefault="00D93CB5" w:rsidP="00FA3931">
            <w:pPr>
              <w:pStyle w:val="TableParagraph"/>
              <w:spacing w:before="60" w:after="60" w:line="356" w:lineRule="exact"/>
              <w:ind w:right="1"/>
              <w:jc w:val="center"/>
              <w:rPr>
                <w:rFonts w:ascii="Arial" w:eastAsia="Arial Unicode MS" w:hAnsi="Arial" w:cs="Arial"/>
                <w:szCs w:val="24"/>
              </w:rPr>
            </w:pPr>
            <w:r w:rsidRPr="00D93CB5">
              <w:rPr>
                <w:rFonts w:ascii="Arial" w:hAnsi="Arial" w:cs="Arial"/>
                <w:szCs w:val="24"/>
              </w:rPr>
              <w:t>20</w:t>
            </w:r>
          </w:p>
        </w:tc>
        <w:tc>
          <w:tcPr>
            <w:tcW w:w="0" w:type="auto"/>
          </w:tcPr>
          <w:p w14:paraId="57E6417B" w14:textId="77777777" w:rsidR="00D93CB5" w:rsidRPr="00D93CB5" w:rsidRDefault="00D93CB5" w:rsidP="00FA3931">
            <w:pPr>
              <w:spacing w:before="60" w:after="60"/>
              <w:rPr>
                <w:rFonts w:cs="Arial"/>
                <w:szCs w:val="24"/>
              </w:rPr>
            </w:pPr>
          </w:p>
        </w:tc>
      </w:tr>
      <w:tr w:rsidR="00D93CB5" w:rsidRPr="00D93CB5" w14:paraId="33D752FC" w14:textId="77777777" w:rsidTr="00CA0FEA">
        <w:tc>
          <w:tcPr>
            <w:tcW w:w="0" w:type="auto"/>
          </w:tcPr>
          <w:p w14:paraId="1E105388" w14:textId="77777777" w:rsidR="00D93CB5" w:rsidRPr="00D93CB5" w:rsidRDefault="00D93CB5" w:rsidP="00FA3931">
            <w:pPr>
              <w:pStyle w:val="tparagraph"/>
              <w:spacing w:before="60" w:after="60"/>
              <w:rPr>
                <w:rFonts w:ascii="Arial" w:hAnsi="Arial" w:cs="Arial"/>
                <w:b/>
                <w:sz w:val="24"/>
                <w:szCs w:val="24"/>
              </w:rPr>
            </w:pPr>
            <w:r w:rsidRPr="00D93CB5">
              <w:rPr>
                <w:rFonts w:ascii="Arial" w:hAnsi="Arial" w:cs="Arial"/>
                <w:b/>
                <w:sz w:val="24"/>
                <w:szCs w:val="24"/>
              </w:rPr>
              <w:t xml:space="preserve">% </w:t>
            </w:r>
            <w:proofErr w:type="gramStart"/>
            <w:r w:rsidRPr="00D93CB5">
              <w:rPr>
                <w:rFonts w:ascii="Arial" w:hAnsi="Arial" w:cs="Arial"/>
                <w:b/>
                <w:sz w:val="24"/>
                <w:szCs w:val="24"/>
              </w:rPr>
              <w:t>of</w:t>
            </w:r>
            <w:proofErr w:type="gramEnd"/>
            <w:r w:rsidRPr="00D93CB5">
              <w:rPr>
                <w:rFonts w:ascii="Arial" w:hAnsi="Arial" w:cs="Arial"/>
                <w:b/>
                <w:sz w:val="24"/>
                <w:szCs w:val="24"/>
              </w:rPr>
              <w:t xml:space="preserve"> Total</w:t>
            </w:r>
          </w:p>
        </w:tc>
        <w:tc>
          <w:tcPr>
            <w:tcW w:w="0" w:type="auto"/>
          </w:tcPr>
          <w:p w14:paraId="736144CC" w14:textId="77777777" w:rsidR="00D93CB5" w:rsidRPr="00D93CB5" w:rsidRDefault="00D93CB5" w:rsidP="00FA3931">
            <w:pPr>
              <w:pStyle w:val="TableParagraph"/>
              <w:spacing w:before="60" w:after="60" w:line="356" w:lineRule="exact"/>
              <w:ind w:left="317"/>
              <w:rPr>
                <w:rFonts w:ascii="Arial" w:eastAsia="Arial Unicode MS" w:hAnsi="Arial" w:cs="Arial"/>
                <w:szCs w:val="24"/>
              </w:rPr>
            </w:pPr>
            <w:r w:rsidRPr="00D93CB5">
              <w:rPr>
                <w:rFonts w:ascii="Arial" w:hAnsi="Arial" w:cs="Arial"/>
                <w:szCs w:val="24"/>
              </w:rPr>
              <w:t>10%</w:t>
            </w:r>
          </w:p>
        </w:tc>
        <w:tc>
          <w:tcPr>
            <w:tcW w:w="0" w:type="auto"/>
          </w:tcPr>
          <w:p w14:paraId="75992F61" w14:textId="77777777" w:rsidR="00D93CB5" w:rsidRPr="00D93CB5" w:rsidRDefault="00D93CB5" w:rsidP="00FA3931">
            <w:pPr>
              <w:pStyle w:val="TableParagraph"/>
              <w:spacing w:before="60" w:after="60" w:line="356" w:lineRule="exact"/>
              <w:ind w:left="317"/>
              <w:rPr>
                <w:rFonts w:ascii="Arial" w:eastAsia="Arial Unicode MS" w:hAnsi="Arial" w:cs="Arial"/>
                <w:szCs w:val="24"/>
              </w:rPr>
            </w:pPr>
            <w:r w:rsidRPr="00D93CB5">
              <w:rPr>
                <w:rFonts w:ascii="Arial" w:hAnsi="Arial" w:cs="Arial"/>
                <w:szCs w:val="24"/>
              </w:rPr>
              <w:t>50%</w:t>
            </w:r>
          </w:p>
        </w:tc>
        <w:tc>
          <w:tcPr>
            <w:tcW w:w="0" w:type="auto"/>
          </w:tcPr>
          <w:p w14:paraId="10BBA463"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099E1F18"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15%</w:t>
            </w:r>
          </w:p>
        </w:tc>
        <w:tc>
          <w:tcPr>
            <w:tcW w:w="0" w:type="auto"/>
          </w:tcPr>
          <w:p w14:paraId="121B86E1"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45123131"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10%</w:t>
            </w:r>
          </w:p>
        </w:tc>
        <w:tc>
          <w:tcPr>
            <w:tcW w:w="0" w:type="auto"/>
          </w:tcPr>
          <w:p w14:paraId="65F5FB44" w14:textId="77777777" w:rsidR="00D93CB5" w:rsidRPr="00D93CB5" w:rsidRDefault="00D93CB5" w:rsidP="00FA3931">
            <w:pPr>
              <w:pStyle w:val="TableParagraph"/>
              <w:spacing w:before="60" w:after="60" w:line="356" w:lineRule="exact"/>
              <w:jc w:val="center"/>
              <w:rPr>
                <w:rFonts w:ascii="Arial" w:eastAsia="Arial Unicode MS" w:hAnsi="Arial" w:cs="Arial"/>
                <w:szCs w:val="24"/>
              </w:rPr>
            </w:pPr>
            <w:r w:rsidRPr="00D93CB5">
              <w:rPr>
                <w:rFonts w:ascii="Arial" w:hAnsi="Arial" w:cs="Arial"/>
                <w:szCs w:val="24"/>
              </w:rPr>
              <w:t>0%</w:t>
            </w:r>
          </w:p>
        </w:tc>
        <w:tc>
          <w:tcPr>
            <w:tcW w:w="0" w:type="auto"/>
          </w:tcPr>
          <w:p w14:paraId="28B55112" w14:textId="77777777" w:rsidR="00D93CB5" w:rsidRPr="00D93CB5" w:rsidRDefault="00D93CB5" w:rsidP="00FA3931">
            <w:pPr>
              <w:pStyle w:val="TableParagraph"/>
              <w:spacing w:before="60" w:after="60" w:line="356" w:lineRule="exact"/>
              <w:ind w:left="392"/>
              <w:rPr>
                <w:rFonts w:ascii="Arial" w:eastAsia="Arial Unicode MS" w:hAnsi="Arial" w:cs="Arial"/>
                <w:szCs w:val="24"/>
              </w:rPr>
            </w:pPr>
            <w:r w:rsidRPr="00D93CB5">
              <w:rPr>
                <w:rFonts w:ascii="Arial" w:hAnsi="Arial" w:cs="Arial"/>
                <w:szCs w:val="24"/>
              </w:rPr>
              <w:t>15%</w:t>
            </w:r>
          </w:p>
        </w:tc>
        <w:tc>
          <w:tcPr>
            <w:tcW w:w="0" w:type="auto"/>
          </w:tcPr>
          <w:p w14:paraId="4EF3F28F" w14:textId="77777777" w:rsidR="00D93CB5" w:rsidRPr="00D93CB5" w:rsidRDefault="00D93CB5" w:rsidP="00FA3931">
            <w:pPr>
              <w:spacing w:before="60" w:after="60"/>
              <w:rPr>
                <w:rFonts w:cs="Arial"/>
                <w:szCs w:val="24"/>
              </w:rPr>
            </w:pPr>
          </w:p>
        </w:tc>
        <w:tc>
          <w:tcPr>
            <w:tcW w:w="0" w:type="auto"/>
          </w:tcPr>
          <w:p w14:paraId="7FAD3BAD" w14:textId="77777777" w:rsidR="00D93CB5" w:rsidRPr="00D93CB5" w:rsidRDefault="00D93CB5" w:rsidP="00FA3931">
            <w:pPr>
              <w:spacing w:before="60" w:after="60"/>
              <w:rPr>
                <w:rFonts w:cs="Arial"/>
                <w:szCs w:val="24"/>
              </w:rPr>
            </w:pPr>
          </w:p>
        </w:tc>
      </w:tr>
    </w:tbl>
    <w:p w14:paraId="7164FF15" w14:textId="77777777" w:rsidR="004609C3" w:rsidRDefault="004609C3" w:rsidP="004609C3">
      <w:pPr>
        <w:rPr>
          <w:rFonts w:ascii="Montserrat" w:eastAsia="Times New Roman" w:hAnsi="Montserrat" w:cs="Arial"/>
          <w:b/>
          <w:bCs/>
          <w:noProof/>
          <w:color w:val="1F497D" w:themeColor="text2"/>
          <w:szCs w:val="24"/>
          <w:lang w:eastAsia="en-AU"/>
        </w:rPr>
        <w:sectPr w:rsidR="004609C3" w:rsidSect="00B436B6">
          <w:pgSz w:w="16838" w:h="11906" w:orient="landscape"/>
          <w:pgMar w:top="1080" w:right="536" w:bottom="1080" w:left="709" w:header="708" w:footer="436" w:gutter="0"/>
          <w:cols w:space="568"/>
          <w:docGrid w:linePitch="360"/>
        </w:sectPr>
      </w:pPr>
      <w:bookmarkStart w:id="367" w:name="RowTitle_130"/>
      <w:bookmarkEnd w:id="367"/>
    </w:p>
    <w:p w14:paraId="4A9ABA5F" w14:textId="77777777" w:rsidR="004609C3" w:rsidRPr="00B436B6" w:rsidRDefault="004609C3" w:rsidP="008A3EF1">
      <w:pPr>
        <w:pStyle w:val="Heading4"/>
        <w:spacing w:after="60"/>
      </w:pPr>
      <w:r w:rsidRPr="00B436B6">
        <w:lastRenderedPageBreak/>
        <w:t>Table C: Invalid applications</w:t>
      </w:r>
    </w:p>
    <w:tbl>
      <w:tblPr>
        <w:tblStyle w:val="TableGrid1"/>
        <w:tblW w:w="5000" w:type="pct"/>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Table showing the number of invalid Government Information (Public Access) Act applications"/>
      </w:tblPr>
      <w:tblGrid>
        <w:gridCol w:w="9160"/>
        <w:gridCol w:w="3886"/>
        <w:gridCol w:w="2537"/>
      </w:tblGrid>
      <w:tr w:rsidR="004609C3" w:rsidRPr="00C419AE" w14:paraId="53F639C8" w14:textId="77777777" w:rsidTr="00A21612">
        <w:tc>
          <w:tcPr>
            <w:tcW w:w="2939" w:type="pct"/>
            <w:shd w:val="clear" w:color="auto" w:fill="00737F" w:themeFill="accent1"/>
          </w:tcPr>
          <w:p w14:paraId="2CEC9E29" w14:textId="77777777" w:rsidR="004609C3" w:rsidRPr="00B436B6" w:rsidRDefault="004609C3" w:rsidP="00FA3931">
            <w:pPr>
              <w:pStyle w:val="TableHeading"/>
              <w:spacing w:before="60" w:after="60"/>
            </w:pPr>
            <w:bookmarkStart w:id="368" w:name="RowTitle_131"/>
            <w:bookmarkEnd w:id="368"/>
            <w:r w:rsidRPr="00B436B6">
              <w:t>Reason for invalidity</w:t>
            </w:r>
          </w:p>
        </w:tc>
        <w:tc>
          <w:tcPr>
            <w:tcW w:w="1247" w:type="pct"/>
            <w:shd w:val="clear" w:color="auto" w:fill="00737F" w:themeFill="accent1"/>
          </w:tcPr>
          <w:p w14:paraId="0C7C67F5" w14:textId="77777777" w:rsidR="004609C3" w:rsidRPr="00B436B6" w:rsidRDefault="004609C3" w:rsidP="00FA3931">
            <w:pPr>
              <w:pStyle w:val="TableHeading"/>
              <w:spacing w:before="60" w:after="60"/>
            </w:pPr>
            <w:r w:rsidRPr="00B436B6">
              <w:t>Number of applications</w:t>
            </w:r>
          </w:p>
        </w:tc>
        <w:tc>
          <w:tcPr>
            <w:tcW w:w="815" w:type="pct"/>
            <w:shd w:val="clear" w:color="auto" w:fill="00737F" w:themeFill="accent1"/>
          </w:tcPr>
          <w:p w14:paraId="1BACEC69" w14:textId="77777777" w:rsidR="004609C3" w:rsidRPr="00B436B6" w:rsidRDefault="004609C3" w:rsidP="00FA3931">
            <w:pPr>
              <w:pStyle w:val="TableHeading"/>
              <w:spacing w:before="60" w:after="60"/>
            </w:pPr>
            <w:r>
              <w:t>% Total</w:t>
            </w:r>
          </w:p>
        </w:tc>
      </w:tr>
      <w:tr w:rsidR="004609C3" w:rsidRPr="00C419AE" w14:paraId="47F9E53F" w14:textId="77777777" w:rsidTr="00A21612">
        <w:tc>
          <w:tcPr>
            <w:tcW w:w="2939" w:type="pct"/>
          </w:tcPr>
          <w:p w14:paraId="28138BFE" w14:textId="77777777" w:rsidR="004609C3" w:rsidRPr="00B436B6" w:rsidRDefault="004609C3" w:rsidP="00FA3931">
            <w:pPr>
              <w:spacing w:before="60" w:after="60"/>
            </w:pPr>
            <w:r w:rsidRPr="00B436B6">
              <w:t>Application does not comply with formal requirements (section 41 of the Act)</w:t>
            </w:r>
          </w:p>
        </w:tc>
        <w:tc>
          <w:tcPr>
            <w:tcW w:w="1247" w:type="pct"/>
          </w:tcPr>
          <w:p w14:paraId="10EE5D0D" w14:textId="73F87BEC" w:rsidR="004609C3" w:rsidRPr="00B436B6" w:rsidRDefault="00FB29F4" w:rsidP="00FA3931">
            <w:pPr>
              <w:spacing w:before="60" w:after="60"/>
              <w:jc w:val="center"/>
            </w:pPr>
            <w:r>
              <w:t>3</w:t>
            </w:r>
          </w:p>
        </w:tc>
        <w:tc>
          <w:tcPr>
            <w:tcW w:w="815" w:type="pct"/>
          </w:tcPr>
          <w:p w14:paraId="23748408" w14:textId="77777777" w:rsidR="004609C3" w:rsidRPr="00B436B6" w:rsidRDefault="004609C3" w:rsidP="00FA3931">
            <w:pPr>
              <w:spacing w:before="60" w:after="60"/>
              <w:jc w:val="center"/>
            </w:pPr>
            <w:r w:rsidRPr="00B436B6">
              <w:t>100%</w:t>
            </w:r>
          </w:p>
        </w:tc>
      </w:tr>
      <w:tr w:rsidR="004609C3" w:rsidRPr="00C419AE" w14:paraId="58870335" w14:textId="77777777" w:rsidTr="00A21612">
        <w:tc>
          <w:tcPr>
            <w:tcW w:w="2939" w:type="pct"/>
          </w:tcPr>
          <w:p w14:paraId="58DC8085" w14:textId="77777777" w:rsidR="004609C3" w:rsidRPr="00B436B6" w:rsidRDefault="004609C3" w:rsidP="00FA3931">
            <w:pPr>
              <w:spacing w:before="60" w:after="60"/>
            </w:pPr>
            <w:r w:rsidRPr="00B436B6">
              <w:t>Application is for excluded information of the agency (section 43 of the Act)</w:t>
            </w:r>
          </w:p>
        </w:tc>
        <w:tc>
          <w:tcPr>
            <w:tcW w:w="1247" w:type="pct"/>
          </w:tcPr>
          <w:p w14:paraId="1E3B57F8" w14:textId="77777777" w:rsidR="004609C3" w:rsidRPr="00B436B6" w:rsidRDefault="004609C3" w:rsidP="00FA3931">
            <w:pPr>
              <w:spacing w:before="60" w:after="60"/>
              <w:jc w:val="center"/>
            </w:pPr>
            <w:r w:rsidRPr="00B436B6">
              <w:t>0</w:t>
            </w:r>
          </w:p>
        </w:tc>
        <w:tc>
          <w:tcPr>
            <w:tcW w:w="815" w:type="pct"/>
          </w:tcPr>
          <w:p w14:paraId="65AA7CEA" w14:textId="77777777" w:rsidR="004609C3" w:rsidRPr="00B436B6" w:rsidRDefault="004609C3" w:rsidP="00FA3931">
            <w:pPr>
              <w:spacing w:before="60" w:after="60"/>
              <w:jc w:val="center"/>
            </w:pPr>
            <w:r w:rsidRPr="00B436B6">
              <w:t>0%</w:t>
            </w:r>
          </w:p>
        </w:tc>
      </w:tr>
      <w:tr w:rsidR="004609C3" w:rsidRPr="00C419AE" w14:paraId="191FF4D2" w14:textId="77777777" w:rsidTr="00A21612">
        <w:tc>
          <w:tcPr>
            <w:tcW w:w="2939" w:type="pct"/>
          </w:tcPr>
          <w:p w14:paraId="4E92FF2A" w14:textId="77777777" w:rsidR="004609C3" w:rsidRPr="00B436B6" w:rsidRDefault="004609C3" w:rsidP="00FA3931">
            <w:pPr>
              <w:spacing w:before="60" w:after="60"/>
            </w:pPr>
            <w:r w:rsidRPr="00B436B6">
              <w:t>Application contravenes restraint order (section 110 of the Act)</w:t>
            </w:r>
          </w:p>
        </w:tc>
        <w:tc>
          <w:tcPr>
            <w:tcW w:w="1247" w:type="pct"/>
          </w:tcPr>
          <w:p w14:paraId="7853D236" w14:textId="77777777" w:rsidR="004609C3" w:rsidRPr="00B436B6" w:rsidRDefault="004609C3" w:rsidP="00FA3931">
            <w:pPr>
              <w:spacing w:before="60" w:after="60"/>
              <w:jc w:val="center"/>
            </w:pPr>
            <w:r w:rsidRPr="00B436B6">
              <w:t>0</w:t>
            </w:r>
          </w:p>
        </w:tc>
        <w:tc>
          <w:tcPr>
            <w:tcW w:w="815" w:type="pct"/>
          </w:tcPr>
          <w:p w14:paraId="42B4474C" w14:textId="77777777" w:rsidR="004609C3" w:rsidRPr="00B436B6" w:rsidRDefault="004609C3" w:rsidP="00FA3931">
            <w:pPr>
              <w:spacing w:before="60" w:after="60"/>
              <w:jc w:val="center"/>
            </w:pPr>
            <w:r w:rsidRPr="00B436B6">
              <w:t>0%</w:t>
            </w:r>
          </w:p>
        </w:tc>
      </w:tr>
      <w:tr w:rsidR="004609C3" w:rsidRPr="00C419AE" w14:paraId="4E27EEC7" w14:textId="77777777" w:rsidTr="00A21612">
        <w:tc>
          <w:tcPr>
            <w:tcW w:w="2939" w:type="pct"/>
          </w:tcPr>
          <w:p w14:paraId="79FFD754" w14:textId="77777777" w:rsidR="004609C3" w:rsidRPr="00B436B6" w:rsidRDefault="004609C3" w:rsidP="00FA3931">
            <w:pPr>
              <w:spacing w:before="60" w:after="60"/>
            </w:pPr>
            <w:r w:rsidRPr="00B436B6">
              <w:t>Total number of invalid applications received</w:t>
            </w:r>
          </w:p>
        </w:tc>
        <w:tc>
          <w:tcPr>
            <w:tcW w:w="1247" w:type="pct"/>
          </w:tcPr>
          <w:p w14:paraId="66F4B6D0" w14:textId="6EA92E3E" w:rsidR="004609C3" w:rsidRPr="00B436B6" w:rsidRDefault="00FB29F4" w:rsidP="00FA3931">
            <w:pPr>
              <w:spacing w:before="60" w:after="60"/>
              <w:jc w:val="center"/>
            </w:pPr>
            <w:r>
              <w:t>3</w:t>
            </w:r>
          </w:p>
        </w:tc>
        <w:tc>
          <w:tcPr>
            <w:tcW w:w="815" w:type="pct"/>
          </w:tcPr>
          <w:p w14:paraId="551628CC" w14:textId="77777777" w:rsidR="004609C3" w:rsidRPr="00B436B6" w:rsidRDefault="004609C3" w:rsidP="00FA3931">
            <w:pPr>
              <w:spacing w:before="60" w:after="60"/>
              <w:jc w:val="center"/>
            </w:pPr>
            <w:r w:rsidRPr="00B436B6">
              <w:t>100%</w:t>
            </w:r>
          </w:p>
        </w:tc>
      </w:tr>
      <w:tr w:rsidR="004609C3" w:rsidRPr="00C419AE" w14:paraId="789F309F" w14:textId="77777777" w:rsidTr="00A21612">
        <w:tc>
          <w:tcPr>
            <w:tcW w:w="2939" w:type="pct"/>
          </w:tcPr>
          <w:p w14:paraId="6D002BDF" w14:textId="77777777" w:rsidR="004609C3" w:rsidRPr="00B436B6" w:rsidRDefault="004609C3" w:rsidP="00FA3931">
            <w:pPr>
              <w:spacing w:before="60" w:after="60"/>
            </w:pPr>
            <w:r w:rsidRPr="00B436B6">
              <w:t>Invalid applications that subsequently became valid applications</w:t>
            </w:r>
          </w:p>
        </w:tc>
        <w:tc>
          <w:tcPr>
            <w:tcW w:w="1247" w:type="pct"/>
          </w:tcPr>
          <w:p w14:paraId="3A9FF336" w14:textId="5C7BD7BA" w:rsidR="004609C3" w:rsidRPr="00B436B6" w:rsidRDefault="00FB29F4" w:rsidP="00FA3931">
            <w:pPr>
              <w:spacing w:before="60" w:after="60"/>
              <w:jc w:val="center"/>
            </w:pPr>
            <w:r>
              <w:t>3</w:t>
            </w:r>
          </w:p>
        </w:tc>
        <w:tc>
          <w:tcPr>
            <w:tcW w:w="815" w:type="pct"/>
          </w:tcPr>
          <w:p w14:paraId="2542395B" w14:textId="49E3AFF8" w:rsidR="004609C3" w:rsidRPr="00B436B6" w:rsidRDefault="00FB29F4" w:rsidP="00FA3931">
            <w:pPr>
              <w:spacing w:before="60" w:after="60"/>
              <w:jc w:val="center"/>
            </w:pPr>
            <w:r>
              <w:t>100</w:t>
            </w:r>
            <w:r w:rsidR="004609C3" w:rsidRPr="00B436B6">
              <w:t>%</w:t>
            </w:r>
          </w:p>
        </w:tc>
      </w:tr>
    </w:tbl>
    <w:p w14:paraId="0E19386E" w14:textId="77777777" w:rsidR="004609C3" w:rsidRDefault="004609C3" w:rsidP="004609C3">
      <w:pPr>
        <w:rPr>
          <w:rFonts w:ascii="Montserrat" w:eastAsia="Times New Roman" w:hAnsi="Montserrat" w:cs="Arial"/>
          <w:b/>
          <w:bCs/>
          <w:noProof/>
          <w:color w:val="1F497D" w:themeColor="text2"/>
          <w:szCs w:val="24"/>
          <w:lang w:eastAsia="en-AU"/>
        </w:rPr>
        <w:sectPr w:rsidR="004609C3" w:rsidSect="00B436B6">
          <w:pgSz w:w="16838" w:h="11906" w:orient="landscape"/>
          <w:pgMar w:top="1080" w:right="536" w:bottom="1080" w:left="709" w:header="708" w:footer="436" w:gutter="0"/>
          <w:cols w:space="568"/>
          <w:docGrid w:linePitch="360"/>
        </w:sectPr>
      </w:pPr>
    </w:p>
    <w:p w14:paraId="78968064" w14:textId="77777777" w:rsidR="004609C3" w:rsidRPr="00B436B6" w:rsidRDefault="004609C3" w:rsidP="008A3EF1">
      <w:pPr>
        <w:pStyle w:val="Heading4"/>
        <w:spacing w:after="60"/>
      </w:pPr>
      <w:r w:rsidRPr="00B436B6">
        <w:lastRenderedPageBreak/>
        <w:t>Table D: Conclusive presumption of overriding public interest against disclosure: matters listed in Schedule 1 to Act</w:t>
      </w:r>
    </w:p>
    <w:tbl>
      <w:tblPr>
        <w:tblStyle w:val="TableGrid1"/>
        <w:tblW w:w="5000" w:type="pct"/>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Table reporting the conclusive presumption of overriding public interest against disclosure: matters listed in Schedule 1 to the Government Information (Public Access) Act"/>
      </w:tblPr>
      <w:tblGrid>
        <w:gridCol w:w="7932"/>
        <w:gridCol w:w="5114"/>
        <w:gridCol w:w="2537"/>
      </w:tblGrid>
      <w:tr w:rsidR="004609C3" w:rsidRPr="00C419AE" w14:paraId="5AA7DC73" w14:textId="77777777" w:rsidTr="00A21612">
        <w:tc>
          <w:tcPr>
            <w:tcW w:w="2545" w:type="pct"/>
            <w:shd w:val="clear" w:color="auto" w:fill="00737F" w:themeFill="accent1"/>
          </w:tcPr>
          <w:p w14:paraId="40C87184" w14:textId="77777777" w:rsidR="004609C3" w:rsidRPr="00B436B6" w:rsidRDefault="004609C3" w:rsidP="008A3EF1">
            <w:pPr>
              <w:pStyle w:val="TableHeading"/>
              <w:spacing w:before="60" w:after="60"/>
            </w:pPr>
            <w:r w:rsidRPr="00B436B6">
              <w:t> </w:t>
            </w:r>
            <w:bookmarkStart w:id="369" w:name="RowTitle_132"/>
            <w:bookmarkEnd w:id="369"/>
          </w:p>
        </w:tc>
        <w:tc>
          <w:tcPr>
            <w:tcW w:w="1641" w:type="pct"/>
            <w:shd w:val="clear" w:color="auto" w:fill="00737F" w:themeFill="accent1"/>
          </w:tcPr>
          <w:p w14:paraId="64B7B216" w14:textId="77777777" w:rsidR="004609C3" w:rsidRPr="00B436B6" w:rsidRDefault="004609C3" w:rsidP="008A3EF1">
            <w:pPr>
              <w:pStyle w:val="TableHeading"/>
              <w:spacing w:before="60" w:after="60"/>
            </w:pPr>
            <w:r w:rsidRPr="00B436B6">
              <w:t>Number of times consideration used*</w:t>
            </w:r>
          </w:p>
        </w:tc>
        <w:tc>
          <w:tcPr>
            <w:tcW w:w="814" w:type="pct"/>
            <w:shd w:val="clear" w:color="auto" w:fill="00737F" w:themeFill="accent1"/>
          </w:tcPr>
          <w:p w14:paraId="7637EDBA" w14:textId="77777777" w:rsidR="004609C3" w:rsidRPr="00B436B6" w:rsidRDefault="004609C3" w:rsidP="008A3EF1">
            <w:pPr>
              <w:pStyle w:val="TableHeading"/>
              <w:spacing w:before="60" w:after="60"/>
            </w:pPr>
            <w:r>
              <w:t>% Total</w:t>
            </w:r>
          </w:p>
        </w:tc>
      </w:tr>
      <w:tr w:rsidR="004609C3" w:rsidRPr="00C419AE" w14:paraId="7E1C6111" w14:textId="77777777" w:rsidTr="00A21612">
        <w:tc>
          <w:tcPr>
            <w:tcW w:w="2545" w:type="pct"/>
          </w:tcPr>
          <w:p w14:paraId="74C1068F" w14:textId="77777777" w:rsidR="004609C3" w:rsidRPr="00B436B6" w:rsidRDefault="004609C3" w:rsidP="00FA3931">
            <w:pPr>
              <w:spacing w:before="60" w:after="60"/>
            </w:pPr>
            <w:r w:rsidRPr="00B436B6">
              <w:t>Overriding secrecy laws</w:t>
            </w:r>
          </w:p>
        </w:tc>
        <w:tc>
          <w:tcPr>
            <w:tcW w:w="1641" w:type="pct"/>
          </w:tcPr>
          <w:p w14:paraId="2C259389" w14:textId="77777777" w:rsidR="004609C3" w:rsidRPr="00B436B6" w:rsidRDefault="004609C3" w:rsidP="00FA3931">
            <w:pPr>
              <w:spacing w:before="60" w:after="60"/>
              <w:jc w:val="center"/>
            </w:pPr>
            <w:r w:rsidRPr="00B436B6">
              <w:t>0</w:t>
            </w:r>
          </w:p>
        </w:tc>
        <w:tc>
          <w:tcPr>
            <w:tcW w:w="814" w:type="pct"/>
          </w:tcPr>
          <w:p w14:paraId="3899C4B7" w14:textId="77777777" w:rsidR="004609C3" w:rsidRPr="00B436B6" w:rsidRDefault="004609C3" w:rsidP="00FA3931">
            <w:pPr>
              <w:spacing w:before="60" w:after="60"/>
              <w:jc w:val="center"/>
            </w:pPr>
            <w:r w:rsidRPr="00B436B6">
              <w:t>0%</w:t>
            </w:r>
          </w:p>
        </w:tc>
      </w:tr>
      <w:tr w:rsidR="004609C3" w:rsidRPr="00C419AE" w14:paraId="6296102E" w14:textId="77777777" w:rsidTr="00A21612">
        <w:tc>
          <w:tcPr>
            <w:tcW w:w="2545" w:type="pct"/>
          </w:tcPr>
          <w:p w14:paraId="21C4B90C" w14:textId="77777777" w:rsidR="004609C3" w:rsidRPr="00B436B6" w:rsidRDefault="004609C3" w:rsidP="00FA3931">
            <w:pPr>
              <w:spacing w:before="60" w:after="60"/>
            </w:pPr>
            <w:r w:rsidRPr="00B436B6">
              <w:t>Cabinet information</w:t>
            </w:r>
          </w:p>
        </w:tc>
        <w:tc>
          <w:tcPr>
            <w:tcW w:w="1641" w:type="pct"/>
          </w:tcPr>
          <w:p w14:paraId="12FBBC2E" w14:textId="77777777" w:rsidR="004609C3" w:rsidRPr="00B436B6" w:rsidRDefault="004609C3" w:rsidP="00FA3931">
            <w:pPr>
              <w:spacing w:before="60" w:after="60"/>
              <w:jc w:val="center"/>
            </w:pPr>
            <w:r w:rsidRPr="00B436B6">
              <w:t>0</w:t>
            </w:r>
          </w:p>
        </w:tc>
        <w:tc>
          <w:tcPr>
            <w:tcW w:w="814" w:type="pct"/>
          </w:tcPr>
          <w:p w14:paraId="5E6EFABD" w14:textId="77777777" w:rsidR="004609C3" w:rsidRPr="00B436B6" w:rsidRDefault="004609C3" w:rsidP="00FA3931">
            <w:pPr>
              <w:spacing w:before="60" w:after="60"/>
              <w:jc w:val="center"/>
            </w:pPr>
            <w:r w:rsidRPr="00B436B6">
              <w:t>0%</w:t>
            </w:r>
          </w:p>
        </w:tc>
      </w:tr>
      <w:tr w:rsidR="004609C3" w:rsidRPr="00C419AE" w14:paraId="22752048" w14:textId="77777777" w:rsidTr="00A21612">
        <w:tc>
          <w:tcPr>
            <w:tcW w:w="2545" w:type="pct"/>
          </w:tcPr>
          <w:p w14:paraId="31F7A7A7" w14:textId="77777777" w:rsidR="004609C3" w:rsidRPr="00B436B6" w:rsidRDefault="004609C3" w:rsidP="00FA3931">
            <w:pPr>
              <w:spacing w:before="60" w:after="60"/>
            </w:pPr>
            <w:r w:rsidRPr="00B436B6">
              <w:t>Executive Council information</w:t>
            </w:r>
          </w:p>
        </w:tc>
        <w:tc>
          <w:tcPr>
            <w:tcW w:w="1641" w:type="pct"/>
          </w:tcPr>
          <w:p w14:paraId="04E77D93" w14:textId="77777777" w:rsidR="004609C3" w:rsidRPr="00B436B6" w:rsidRDefault="004609C3" w:rsidP="00FA3931">
            <w:pPr>
              <w:spacing w:before="60" w:after="60"/>
              <w:jc w:val="center"/>
            </w:pPr>
            <w:r w:rsidRPr="00B436B6">
              <w:t>0</w:t>
            </w:r>
          </w:p>
        </w:tc>
        <w:tc>
          <w:tcPr>
            <w:tcW w:w="814" w:type="pct"/>
          </w:tcPr>
          <w:p w14:paraId="3FC923F4" w14:textId="77777777" w:rsidR="004609C3" w:rsidRPr="00B436B6" w:rsidRDefault="004609C3" w:rsidP="00FA3931">
            <w:pPr>
              <w:spacing w:before="60" w:after="60"/>
              <w:jc w:val="center"/>
            </w:pPr>
            <w:r w:rsidRPr="00B436B6">
              <w:t>0%</w:t>
            </w:r>
          </w:p>
        </w:tc>
      </w:tr>
      <w:tr w:rsidR="004609C3" w:rsidRPr="00C419AE" w14:paraId="6D3FC236" w14:textId="77777777" w:rsidTr="00A21612">
        <w:tc>
          <w:tcPr>
            <w:tcW w:w="2545" w:type="pct"/>
          </w:tcPr>
          <w:p w14:paraId="02643F6E" w14:textId="77777777" w:rsidR="004609C3" w:rsidRPr="00B436B6" w:rsidRDefault="004609C3" w:rsidP="00FA3931">
            <w:pPr>
              <w:spacing w:before="60" w:after="60"/>
            </w:pPr>
            <w:r w:rsidRPr="00B436B6">
              <w:t>Contempt</w:t>
            </w:r>
          </w:p>
        </w:tc>
        <w:tc>
          <w:tcPr>
            <w:tcW w:w="1641" w:type="pct"/>
          </w:tcPr>
          <w:p w14:paraId="5AE20732" w14:textId="77777777" w:rsidR="004609C3" w:rsidRPr="00B436B6" w:rsidRDefault="004609C3" w:rsidP="00FA3931">
            <w:pPr>
              <w:spacing w:before="60" w:after="60"/>
              <w:jc w:val="center"/>
            </w:pPr>
            <w:r w:rsidRPr="00B436B6">
              <w:t>0</w:t>
            </w:r>
          </w:p>
        </w:tc>
        <w:tc>
          <w:tcPr>
            <w:tcW w:w="814" w:type="pct"/>
          </w:tcPr>
          <w:p w14:paraId="2C3AF7C3" w14:textId="77777777" w:rsidR="004609C3" w:rsidRPr="00B436B6" w:rsidRDefault="004609C3" w:rsidP="00FA3931">
            <w:pPr>
              <w:spacing w:before="60" w:after="60"/>
              <w:jc w:val="center"/>
            </w:pPr>
            <w:r w:rsidRPr="00B436B6">
              <w:t>0%</w:t>
            </w:r>
          </w:p>
        </w:tc>
      </w:tr>
      <w:tr w:rsidR="004609C3" w:rsidRPr="00C419AE" w14:paraId="5211EE30" w14:textId="77777777" w:rsidTr="00A21612">
        <w:tc>
          <w:tcPr>
            <w:tcW w:w="2545" w:type="pct"/>
          </w:tcPr>
          <w:p w14:paraId="420A91AB" w14:textId="77777777" w:rsidR="004609C3" w:rsidRPr="00B436B6" w:rsidRDefault="004609C3" w:rsidP="00FA3931">
            <w:pPr>
              <w:spacing w:before="60" w:after="60"/>
            </w:pPr>
            <w:r w:rsidRPr="00B436B6">
              <w:t>Legal professional privilege</w:t>
            </w:r>
          </w:p>
        </w:tc>
        <w:tc>
          <w:tcPr>
            <w:tcW w:w="1641" w:type="pct"/>
          </w:tcPr>
          <w:p w14:paraId="2A83374C" w14:textId="77777777" w:rsidR="004609C3" w:rsidRPr="00B436B6" w:rsidRDefault="004609C3" w:rsidP="00FA3931">
            <w:pPr>
              <w:spacing w:before="60" w:after="60"/>
              <w:jc w:val="center"/>
            </w:pPr>
            <w:r w:rsidRPr="00B436B6">
              <w:t>0</w:t>
            </w:r>
          </w:p>
        </w:tc>
        <w:tc>
          <w:tcPr>
            <w:tcW w:w="814" w:type="pct"/>
          </w:tcPr>
          <w:p w14:paraId="06ED20DA" w14:textId="77777777" w:rsidR="004609C3" w:rsidRPr="00B436B6" w:rsidRDefault="004609C3" w:rsidP="00FA3931">
            <w:pPr>
              <w:spacing w:before="60" w:after="60"/>
              <w:jc w:val="center"/>
            </w:pPr>
            <w:r w:rsidRPr="00B436B6">
              <w:t>0%</w:t>
            </w:r>
          </w:p>
        </w:tc>
      </w:tr>
      <w:tr w:rsidR="004609C3" w:rsidRPr="00C419AE" w14:paraId="77C357F0" w14:textId="77777777" w:rsidTr="00A21612">
        <w:tc>
          <w:tcPr>
            <w:tcW w:w="2545" w:type="pct"/>
          </w:tcPr>
          <w:p w14:paraId="14EB7A9C" w14:textId="77777777" w:rsidR="004609C3" w:rsidRPr="00B436B6" w:rsidRDefault="004609C3" w:rsidP="00FA3931">
            <w:pPr>
              <w:spacing w:before="60" w:after="60"/>
            </w:pPr>
            <w:r w:rsidRPr="00B436B6">
              <w:t>Excluded information</w:t>
            </w:r>
          </w:p>
        </w:tc>
        <w:tc>
          <w:tcPr>
            <w:tcW w:w="1641" w:type="pct"/>
          </w:tcPr>
          <w:p w14:paraId="28CB7DFA" w14:textId="77777777" w:rsidR="004609C3" w:rsidRPr="00B436B6" w:rsidRDefault="004609C3" w:rsidP="00FA3931">
            <w:pPr>
              <w:spacing w:before="60" w:after="60"/>
              <w:jc w:val="center"/>
            </w:pPr>
            <w:r w:rsidRPr="00B436B6">
              <w:t>0</w:t>
            </w:r>
          </w:p>
        </w:tc>
        <w:tc>
          <w:tcPr>
            <w:tcW w:w="814" w:type="pct"/>
          </w:tcPr>
          <w:p w14:paraId="21ACA85A" w14:textId="77777777" w:rsidR="004609C3" w:rsidRPr="00B436B6" w:rsidRDefault="004609C3" w:rsidP="00FA3931">
            <w:pPr>
              <w:spacing w:before="60" w:after="60"/>
              <w:jc w:val="center"/>
            </w:pPr>
            <w:r w:rsidRPr="00B436B6">
              <w:t>0%</w:t>
            </w:r>
          </w:p>
        </w:tc>
      </w:tr>
      <w:tr w:rsidR="004609C3" w:rsidRPr="00C419AE" w14:paraId="04C066DC" w14:textId="77777777" w:rsidTr="00A21612">
        <w:tc>
          <w:tcPr>
            <w:tcW w:w="2545" w:type="pct"/>
          </w:tcPr>
          <w:p w14:paraId="1C118AD3" w14:textId="77777777" w:rsidR="004609C3" w:rsidRPr="00B436B6" w:rsidRDefault="004609C3" w:rsidP="00FA3931">
            <w:pPr>
              <w:spacing w:before="60" w:after="60"/>
            </w:pPr>
            <w:r w:rsidRPr="00B436B6">
              <w:t>Documents affecting law enforcement and public safety</w:t>
            </w:r>
          </w:p>
        </w:tc>
        <w:tc>
          <w:tcPr>
            <w:tcW w:w="1641" w:type="pct"/>
          </w:tcPr>
          <w:p w14:paraId="68078536" w14:textId="77777777" w:rsidR="004609C3" w:rsidRPr="00B436B6" w:rsidRDefault="004609C3" w:rsidP="00FA3931">
            <w:pPr>
              <w:spacing w:before="60" w:after="60"/>
              <w:jc w:val="center"/>
            </w:pPr>
            <w:r w:rsidRPr="00B436B6">
              <w:t>0</w:t>
            </w:r>
          </w:p>
        </w:tc>
        <w:tc>
          <w:tcPr>
            <w:tcW w:w="814" w:type="pct"/>
          </w:tcPr>
          <w:p w14:paraId="038E4A2E" w14:textId="77777777" w:rsidR="004609C3" w:rsidRPr="00B436B6" w:rsidRDefault="004609C3" w:rsidP="00FA3931">
            <w:pPr>
              <w:spacing w:before="60" w:after="60"/>
              <w:jc w:val="center"/>
            </w:pPr>
            <w:r w:rsidRPr="00B436B6">
              <w:t>0%</w:t>
            </w:r>
          </w:p>
        </w:tc>
      </w:tr>
      <w:tr w:rsidR="004609C3" w:rsidRPr="00C419AE" w14:paraId="228852B0" w14:textId="77777777" w:rsidTr="00A21612">
        <w:tc>
          <w:tcPr>
            <w:tcW w:w="2545" w:type="pct"/>
          </w:tcPr>
          <w:p w14:paraId="6436B679" w14:textId="77777777" w:rsidR="004609C3" w:rsidRPr="00B436B6" w:rsidRDefault="004609C3" w:rsidP="00FA3931">
            <w:pPr>
              <w:spacing w:before="60" w:after="60"/>
            </w:pPr>
            <w:r w:rsidRPr="00B436B6">
              <w:t>Transport safety</w:t>
            </w:r>
          </w:p>
        </w:tc>
        <w:tc>
          <w:tcPr>
            <w:tcW w:w="1641" w:type="pct"/>
          </w:tcPr>
          <w:p w14:paraId="220334C6" w14:textId="77777777" w:rsidR="004609C3" w:rsidRPr="00B436B6" w:rsidRDefault="004609C3" w:rsidP="00FA3931">
            <w:pPr>
              <w:spacing w:before="60" w:after="60"/>
              <w:jc w:val="center"/>
            </w:pPr>
            <w:r w:rsidRPr="00B436B6">
              <w:t>0</w:t>
            </w:r>
          </w:p>
        </w:tc>
        <w:tc>
          <w:tcPr>
            <w:tcW w:w="814" w:type="pct"/>
          </w:tcPr>
          <w:p w14:paraId="700C4A39" w14:textId="77777777" w:rsidR="004609C3" w:rsidRPr="00B436B6" w:rsidRDefault="004609C3" w:rsidP="00FA3931">
            <w:pPr>
              <w:spacing w:before="60" w:after="60"/>
              <w:jc w:val="center"/>
            </w:pPr>
            <w:r w:rsidRPr="00B436B6">
              <w:t>0%</w:t>
            </w:r>
          </w:p>
        </w:tc>
      </w:tr>
      <w:tr w:rsidR="004609C3" w:rsidRPr="00C419AE" w14:paraId="128CD4FA" w14:textId="77777777" w:rsidTr="00A21612">
        <w:tc>
          <w:tcPr>
            <w:tcW w:w="2545" w:type="pct"/>
          </w:tcPr>
          <w:p w14:paraId="62D8E5A7" w14:textId="77777777" w:rsidR="004609C3" w:rsidRPr="00B436B6" w:rsidRDefault="004609C3" w:rsidP="00FA3931">
            <w:pPr>
              <w:spacing w:before="60" w:after="60"/>
            </w:pPr>
            <w:r w:rsidRPr="00B436B6">
              <w:t>Adoption</w:t>
            </w:r>
          </w:p>
        </w:tc>
        <w:tc>
          <w:tcPr>
            <w:tcW w:w="1641" w:type="pct"/>
          </w:tcPr>
          <w:p w14:paraId="35EF2EF4" w14:textId="77777777" w:rsidR="004609C3" w:rsidRPr="00B436B6" w:rsidRDefault="004609C3" w:rsidP="00FA3931">
            <w:pPr>
              <w:spacing w:before="60" w:after="60"/>
              <w:jc w:val="center"/>
            </w:pPr>
            <w:r w:rsidRPr="00B436B6">
              <w:t>0</w:t>
            </w:r>
          </w:p>
        </w:tc>
        <w:tc>
          <w:tcPr>
            <w:tcW w:w="814" w:type="pct"/>
          </w:tcPr>
          <w:p w14:paraId="33E92713" w14:textId="77777777" w:rsidR="004609C3" w:rsidRPr="00B436B6" w:rsidRDefault="004609C3" w:rsidP="00FA3931">
            <w:pPr>
              <w:spacing w:before="60" w:after="60"/>
              <w:jc w:val="center"/>
            </w:pPr>
            <w:r w:rsidRPr="00B436B6">
              <w:t>0%</w:t>
            </w:r>
          </w:p>
        </w:tc>
      </w:tr>
      <w:tr w:rsidR="004609C3" w:rsidRPr="00C419AE" w14:paraId="51CA5AA4" w14:textId="77777777" w:rsidTr="00A21612">
        <w:tc>
          <w:tcPr>
            <w:tcW w:w="2545" w:type="pct"/>
          </w:tcPr>
          <w:p w14:paraId="3FD342D4" w14:textId="77777777" w:rsidR="004609C3" w:rsidRPr="00B436B6" w:rsidRDefault="004609C3" w:rsidP="00FA3931">
            <w:pPr>
              <w:spacing w:before="60" w:after="60"/>
            </w:pPr>
            <w:r w:rsidRPr="00B436B6">
              <w:t>Care and protection of children</w:t>
            </w:r>
          </w:p>
        </w:tc>
        <w:tc>
          <w:tcPr>
            <w:tcW w:w="1641" w:type="pct"/>
          </w:tcPr>
          <w:p w14:paraId="26B787D9" w14:textId="77777777" w:rsidR="004609C3" w:rsidRPr="00B436B6" w:rsidRDefault="004609C3" w:rsidP="00FA3931">
            <w:pPr>
              <w:spacing w:before="60" w:after="60"/>
              <w:jc w:val="center"/>
            </w:pPr>
            <w:r w:rsidRPr="00B436B6">
              <w:t>0</w:t>
            </w:r>
          </w:p>
        </w:tc>
        <w:tc>
          <w:tcPr>
            <w:tcW w:w="814" w:type="pct"/>
          </w:tcPr>
          <w:p w14:paraId="69E35896" w14:textId="77777777" w:rsidR="004609C3" w:rsidRPr="00B436B6" w:rsidRDefault="004609C3" w:rsidP="00FA3931">
            <w:pPr>
              <w:spacing w:before="60" w:after="60"/>
              <w:jc w:val="center"/>
            </w:pPr>
            <w:r w:rsidRPr="00B436B6">
              <w:t>0%</w:t>
            </w:r>
          </w:p>
        </w:tc>
      </w:tr>
      <w:tr w:rsidR="004609C3" w:rsidRPr="00C419AE" w14:paraId="6A538291" w14:textId="77777777" w:rsidTr="00A21612">
        <w:tc>
          <w:tcPr>
            <w:tcW w:w="2545" w:type="pct"/>
          </w:tcPr>
          <w:p w14:paraId="5B0431D9" w14:textId="77777777" w:rsidR="004609C3" w:rsidRPr="00B436B6" w:rsidRDefault="004609C3" w:rsidP="00FA3931">
            <w:pPr>
              <w:spacing w:before="60" w:after="60"/>
            </w:pPr>
            <w:r w:rsidRPr="00B436B6">
              <w:t>Ministerial code of conduct</w:t>
            </w:r>
          </w:p>
        </w:tc>
        <w:tc>
          <w:tcPr>
            <w:tcW w:w="1641" w:type="pct"/>
          </w:tcPr>
          <w:p w14:paraId="4AF93DBA" w14:textId="77777777" w:rsidR="004609C3" w:rsidRPr="00B436B6" w:rsidRDefault="004609C3" w:rsidP="00FA3931">
            <w:pPr>
              <w:spacing w:before="60" w:after="60"/>
              <w:jc w:val="center"/>
            </w:pPr>
            <w:r w:rsidRPr="00B436B6">
              <w:t>0</w:t>
            </w:r>
          </w:p>
        </w:tc>
        <w:tc>
          <w:tcPr>
            <w:tcW w:w="814" w:type="pct"/>
          </w:tcPr>
          <w:p w14:paraId="56C1F7FD" w14:textId="77777777" w:rsidR="004609C3" w:rsidRPr="00B436B6" w:rsidRDefault="004609C3" w:rsidP="00FA3931">
            <w:pPr>
              <w:spacing w:before="60" w:after="60"/>
              <w:jc w:val="center"/>
            </w:pPr>
            <w:r w:rsidRPr="00B436B6">
              <w:t>0%</w:t>
            </w:r>
          </w:p>
        </w:tc>
      </w:tr>
      <w:tr w:rsidR="004609C3" w:rsidRPr="00C419AE" w14:paraId="1088F145" w14:textId="77777777" w:rsidTr="00A21612">
        <w:tc>
          <w:tcPr>
            <w:tcW w:w="2545" w:type="pct"/>
          </w:tcPr>
          <w:p w14:paraId="20C4F6D4" w14:textId="77777777" w:rsidR="004609C3" w:rsidRPr="00B436B6" w:rsidRDefault="004609C3" w:rsidP="00FA3931">
            <w:pPr>
              <w:spacing w:before="60" w:after="60"/>
            </w:pPr>
            <w:r w:rsidRPr="00B436B6">
              <w:t>Aboriginal and environmental heritage</w:t>
            </w:r>
          </w:p>
        </w:tc>
        <w:tc>
          <w:tcPr>
            <w:tcW w:w="1641" w:type="pct"/>
          </w:tcPr>
          <w:p w14:paraId="3F3DEA0C" w14:textId="77777777" w:rsidR="004609C3" w:rsidRPr="00B436B6" w:rsidRDefault="004609C3" w:rsidP="00FA3931">
            <w:pPr>
              <w:spacing w:before="60" w:after="60"/>
              <w:jc w:val="center"/>
            </w:pPr>
            <w:r w:rsidRPr="00B436B6">
              <w:t>0</w:t>
            </w:r>
          </w:p>
        </w:tc>
        <w:tc>
          <w:tcPr>
            <w:tcW w:w="814" w:type="pct"/>
          </w:tcPr>
          <w:p w14:paraId="4548AFB1" w14:textId="77777777" w:rsidR="004609C3" w:rsidRPr="00B436B6" w:rsidRDefault="004609C3" w:rsidP="00FA3931">
            <w:pPr>
              <w:spacing w:before="60" w:after="60"/>
              <w:jc w:val="center"/>
            </w:pPr>
            <w:r w:rsidRPr="00B436B6">
              <w:t>0%</w:t>
            </w:r>
          </w:p>
        </w:tc>
      </w:tr>
      <w:tr w:rsidR="004609C3" w:rsidRPr="00C419AE" w14:paraId="6AC142DC" w14:textId="77777777" w:rsidTr="00A21612">
        <w:tc>
          <w:tcPr>
            <w:tcW w:w="2545" w:type="pct"/>
          </w:tcPr>
          <w:p w14:paraId="709CA0FB" w14:textId="77777777" w:rsidR="004609C3" w:rsidRPr="00B436B6" w:rsidRDefault="004609C3" w:rsidP="00FA3931">
            <w:pPr>
              <w:spacing w:before="60" w:after="60"/>
            </w:pPr>
            <w:r w:rsidRPr="00B436B6">
              <w:t>Privilege generally - Sch 1(5A)</w:t>
            </w:r>
          </w:p>
        </w:tc>
        <w:tc>
          <w:tcPr>
            <w:tcW w:w="1641" w:type="pct"/>
          </w:tcPr>
          <w:p w14:paraId="43D8B0DF" w14:textId="77777777" w:rsidR="004609C3" w:rsidRPr="00B436B6" w:rsidRDefault="004609C3" w:rsidP="00FA3931">
            <w:pPr>
              <w:spacing w:before="60" w:after="60"/>
              <w:jc w:val="center"/>
            </w:pPr>
            <w:r w:rsidRPr="00B436B6">
              <w:t>0</w:t>
            </w:r>
          </w:p>
        </w:tc>
        <w:tc>
          <w:tcPr>
            <w:tcW w:w="814" w:type="pct"/>
          </w:tcPr>
          <w:p w14:paraId="6B06463B" w14:textId="77777777" w:rsidR="004609C3" w:rsidRPr="00B436B6" w:rsidRDefault="004609C3" w:rsidP="00FA3931">
            <w:pPr>
              <w:spacing w:before="60" w:after="60"/>
              <w:jc w:val="center"/>
            </w:pPr>
            <w:r w:rsidRPr="00B436B6">
              <w:t>0%</w:t>
            </w:r>
          </w:p>
        </w:tc>
      </w:tr>
      <w:tr w:rsidR="004609C3" w:rsidRPr="00C419AE" w14:paraId="6A5C3D86" w14:textId="77777777" w:rsidTr="00A21612">
        <w:tc>
          <w:tcPr>
            <w:tcW w:w="2545" w:type="pct"/>
          </w:tcPr>
          <w:p w14:paraId="132EF4D3" w14:textId="77777777" w:rsidR="004609C3" w:rsidRPr="00B436B6" w:rsidRDefault="004609C3" w:rsidP="00FA3931">
            <w:pPr>
              <w:spacing w:before="60" w:after="60"/>
            </w:pPr>
            <w:r w:rsidRPr="00B436B6">
              <w:t xml:space="preserve">Information provided to </w:t>
            </w:r>
            <w:proofErr w:type="gramStart"/>
            <w:r w:rsidRPr="00B436B6">
              <w:t>High Risk</w:t>
            </w:r>
            <w:proofErr w:type="gramEnd"/>
            <w:r w:rsidRPr="00B436B6">
              <w:t xml:space="preserve"> Offenders Assessment Committee</w:t>
            </w:r>
          </w:p>
        </w:tc>
        <w:tc>
          <w:tcPr>
            <w:tcW w:w="1641" w:type="pct"/>
          </w:tcPr>
          <w:p w14:paraId="0B7302A5" w14:textId="77777777" w:rsidR="004609C3" w:rsidRPr="00B436B6" w:rsidRDefault="004609C3" w:rsidP="00FA3931">
            <w:pPr>
              <w:spacing w:before="60" w:after="60"/>
              <w:jc w:val="center"/>
            </w:pPr>
            <w:r w:rsidRPr="00B436B6">
              <w:t>0</w:t>
            </w:r>
          </w:p>
        </w:tc>
        <w:tc>
          <w:tcPr>
            <w:tcW w:w="814" w:type="pct"/>
          </w:tcPr>
          <w:p w14:paraId="56392C10" w14:textId="77777777" w:rsidR="004609C3" w:rsidRPr="00B436B6" w:rsidRDefault="004609C3" w:rsidP="00FA3931">
            <w:pPr>
              <w:spacing w:before="60" w:after="60"/>
              <w:jc w:val="center"/>
            </w:pPr>
            <w:r w:rsidRPr="00B436B6">
              <w:t>0%</w:t>
            </w:r>
          </w:p>
        </w:tc>
      </w:tr>
      <w:tr w:rsidR="004609C3" w:rsidRPr="00C419AE" w14:paraId="27BBFB15" w14:textId="77777777" w:rsidTr="00A21612">
        <w:tc>
          <w:tcPr>
            <w:tcW w:w="2545" w:type="pct"/>
          </w:tcPr>
          <w:p w14:paraId="6FB1241B" w14:textId="77777777" w:rsidR="004609C3" w:rsidRPr="00511BD9" w:rsidRDefault="004609C3" w:rsidP="00FA3931">
            <w:pPr>
              <w:spacing w:before="60" w:after="60"/>
              <w:rPr>
                <w:b/>
              </w:rPr>
            </w:pPr>
            <w:r w:rsidRPr="00511BD9">
              <w:rPr>
                <w:b/>
              </w:rPr>
              <w:t>Total</w:t>
            </w:r>
          </w:p>
        </w:tc>
        <w:tc>
          <w:tcPr>
            <w:tcW w:w="1641" w:type="pct"/>
          </w:tcPr>
          <w:p w14:paraId="79C30542" w14:textId="77777777" w:rsidR="004609C3" w:rsidRPr="00B436B6" w:rsidRDefault="004609C3" w:rsidP="00FA3931">
            <w:pPr>
              <w:spacing w:before="60" w:after="60"/>
              <w:jc w:val="center"/>
            </w:pPr>
            <w:r w:rsidRPr="00B436B6">
              <w:t>0</w:t>
            </w:r>
          </w:p>
        </w:tc>
        <w:tc>
          <w:tcPr>
            <w:tcW w:w="814" w:type="pct"/>
          </w:tcPr>
          <w:p w14:paraId="49ADB315" w14:textId="77777777" w:rsidR="004609C3" w:rsidRPr="00B436B6" w:rsidRDefault="004609C3" w:rsidP="00FA3931">
            <w:pPr>
              <w:spacing w:before="60" w:after="60"/>
              <w:jc w:val="center"/>
            </w:pPr>
          </w:p>
        </w:tc>
      </w:tr>
    </w:tbl>
    <w:p w14:paraId="719C0EEC" w14:textId="77777777" w:rsidR="004609C3" w:rsidRPr="00E537B3" w:rsidRDefault="004609C3" w:rsidP="004609C3">
      <w:pPr>
        <w:rPr>
          <w:szCs w:val="24"/>
        </w:rPr>
      </w:pPr>
      <w:bookmarkStart w:id="370" w:name="sch.2-nt.1-dup.2"/>
      <w:bookmarkEnd w:id="370"/>
      <w:r w:rsidRPr="00E537B3">
        <w:rPr>
          <w:szCs w:val="24"/>
        </w:rPr>
        <w:t>*More than one public interest consideration may apply in relation to a particular access application and, if so, each such consideration is to be recorded (but only once per application). This also applies in relation to Table E.</w:t>
      </w:r>
    </w:p>
    <w:p w14:paraId="0AF559B7" w14:textId="77777777" w:rsidR="004609C3" w:rsidRDefault="004609C3" w:rsidP="004609C3">
      <w:pPr>
        <w:sectPr w:rsidR="004609C3" w:rsidSect="00B436B6">
          <w:pgSz w:w="16838" w:h="11906" w:orient="landscape"/>
          <w:pgMar w:top="1080" w:right="536" w:bottom="1080" w:left="709" w:header="708" w:footer="436" w:gutter="0"/>
          <w:cols w:space="568"/>
          <w:docGrid w:linePitch="360"/>
        </w:sectPr>
      </w:pPr>
    </w:p>
    <w:p w14:paraId="017F7D34" w14:textId="77777777" w:rsidR="004609C3" w:rsidRPr="00B436B6" w:rsidRDefault="004609C3" w:rsidP="008A3EF1">
      <w:pPr>
        <w:pStyle w:val="Heading4"/>
        <w:spacing w:before="60" w:after="60"/>
      </w:pPr>
      <w:r w:rsidRPr="00B436B6">
        <w:lastRenderedPageBreak/>
        <w:t>Table E: Other public interest considerations against disclosure: matters listed in table to section 14 of Act</w:t>
      </w:r>
    </w:p>
    <w:tbl>
      <w:tblPr>
        <w:tblStyle w:val="TableGrid1"/>
        <w:tblW w:w="5000" w:type="pct"/>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Table reporting the other public interest consideration against disclosure: matters listed in Schedule 1 to the Government Information (Public Access) Act"/>
      </w:tblPr>
      <w:tblGrid>
        <w:gridCol w:w="9234"/>
        <w:gridCol w:w="4934"/>
        <w:gridCol w:w="1415"/>
      </w:tblGrid>
      <w:tr w:rsidR="004609C3" w14:paraId="0D672475" w14:textId="77777777" w:rsidTr="00A21612">
        <w:tc>
          <w:tcPr>
            <w:tcW w:w="2963" w:type="pct"/>
            <w:shd w:val="clear" w:color="auto" w:fill="00737F" w:themeFill="accent1"/>
          </w:tcPr>
          <w:p w14:paraId="12F2DE74" w14:textId="77777777" w:rsidR="004609C3" w:rsidRPr="006E1503" w:rsidRDefault="004609C3" w:rsidP="008A3EF1">
            <w:pPr>
              <w:pStyle w:val="TableHeading"/>
              <w:spacing w:before="60" w:after="60"/>
            </w:pPr>
            <w:r w:rsidRPr="006E1503">
              <w:t> </w:t>
            </w:r>
            <w:bookmarkStart w:id="371" w:name="RowTitle_133"/>
            <w:bookmarkEnd w:id="371"/>
          </w:p>
        </w:tc>
        <w:tc>
          <w:tcPr>
            <w:tcW w:w="1583" w:type="pct"/>
            <w:shd w:val="clear" w:color="auto" w:fill="00737F" w:themeFill="accent1"/>
          </w:tcPr>
          <w:p w14:paraId="0A4CC237" w14:textId="77777777" w:rsidR="004609C3" w:rsidRPr="006E1503" w:rsidRDefault="004609C3" w:rsidP="008A3EF1">
            <w:pPr>
              <w:pStyle w:val="TableHeading"/>
              <w:spacing w:before="60" w:after="60"/>
            </w:pPr>
            <w:r w:rsidRPr="006E1503">
              <w:t>Number of times consideration used*</w:t>
            </w:r>
          </w:p>
        </w:tc>
        <w:tc>
          <w:tcPr>
            <w:tcW w:w="454" w:type="pct"/>
            <w:shd w:val="clear" w:color="auto" w:fill="00737F" w:themeFill="accent1"/>
          </w:tcPr>
          <w:p w14:paraId="3DC36E31" w14:textId="77777777" w:rsidR="004609C3" w:rsidRPr="006E1503" w:rsidRDefault="004609C3" w:rsidP="008A3EF1">
            <w:pPr>
              <w:pStyle w:val="TableHeading"/>
              <w:spacing w:before="60" w:after="60"/>
            </w:pPr>
            <w:r w:rsidRPr="006E1503">
              <w:t xml:space="preserve">% </w:t>
            </w:r>
            <w:proofErr w:type="gramStart"/>
            <w:r w:rsidRPr="006E1503">
              <w:t>of</w:t>
            </w:r>
            <w:proofErr w:type="gramEnd"/>
            <w:r w:rsidRPr="006E1503">
              <w:t xml:space="preserve"> Total</w:t>
            </w:r>
          </w:p>
        </w:tc>
      </w:tr>
      <w:tr w:rsidR="00FB29F4" w14:paraId="60F10E81" w14:textId="77777777" w:rsidTr="00A21612">
        <w:tc>
          <w:tcPr>
            <w:tcW w:w="2963" w:type="pct"/>
          </w:tcPr>
          <w:p w14:paraId="48EE65C9" w14:textId="77777777" w:rsidR="00FB29F4" w:rsidRPr="006E1503" w:rsidRDefault="00FB29F4" w:rsidP="008A3EF1">
            <w:pPr>
              <w:spacing w:before="60" w:after="60"/>
              <w:rPr>
                <w:rFonts w:eastAsia="Arial Unicode MS"/>
              </w:rPr>
            </w:pPr>
            <w:r w:rsidRPr="006E1503">
              <w:t>Responsible</w:t>
            </w:r>
            <w:r w:rsidRPr="006E1503">
              <w:rPr>
                <w:spacing w:val="-9"/>
              </w:rPr>
              <w:t xml:space="preserve"> </w:t>
            </w:r>
            <w:r w:rsidRPr="006E1503">
              <w:t>and</w:t>
            </w:r>
            <w:r w:rsidRPr="006E1503">
              <w:rPr>
                <w:spacing w:val="-8"/>
              </w:rPr>
              <w:t xml:space="preserve"> </w:t>
            </w:r>
            <w:r w:rsidRPr="006E1503">
              <w:t>effective</w:t>
            </w:r>
            <w:r w:rsidRPr="006E1503">
              <w:rPr>
                <w:spacing w:val="-8"/>
              </w:rPr>
              <w:t xml:space="preserve"> </w:t>
            </w:r>
            <w:r w:rsidRPr="006E1503">
              <w:t>government</w:t>
            </w:r>
          </w:p>
        </w:tc>
        <w:tc>
          <w:tcPr>
            <w:tcW w:w="1583" w:type="pct"/>
          </w:tcPr>
          <w:p w14:paraId="7CC39C38" w14:textId="4EF076FF" w:rsidR="00FB29F4" w:rsidRPr="00FB29F4" w:rsidRDefault="00FB29F4" w:rsidP="008A3EF1">
            <w:pPr>
              <w:spacing w:before="60" w:after="60"/>
              <w:jc w:val="center"/>
              <w:rPr>
                <w:rFonts w:eastAsia="Arial Unicode MS"/>
              </w:rPr>
            </w:pPr>
            <w:r w:rsidRPr="00FB29F4">
              <w:rPr>
                <w:rFonts w:eastAsia="Arial Unicode MS" w:cs="Arial"/>
              </w:rPr>
              <w:t>0</w:t>
            </w:r>
          </w:p>
        </w:tc>
        <w:tc>
          <w:tcPr>
            <w:tcW w:w="454" w:type="pct"/>
          </w:tcPr>
          <w:p w14:paraId="774D0621" w14:textId="1EEAB97E" w:rsidR="00FB29F4" w:rsidRPr="00FB29F4" w:rsidRDefault="00FB29F4" w:rsidP="008A3EF1">
            <w:pPr>
              <w:spacing w:before="60" w:after="60"/>
              <w:jc w:val="center"/>
              <w:rPr>
                <w:rFonts w:eastAsia="Arial Unicode MS"/>
              </w:rPr>
            </w:pPr>
            <w:r w:rsidRPr="00FB29F4">
              <w:rPr>
                <w:rFonts w:cs="Arial"/>
              </w:rPr>
              <w:t>0%</w:t>
            </w:r>
          </w:p>
        </w:tc>
      </w:tr>
      <w:tr w:rsidR="00FB29F4" w14:paraId="66C912D2" w14:textId="77777777" w:rsidTr="00A21612">
        <w:tc>
          <w:tcPr>
            <w:tcW w:w="2963" w:type="pct"/>
          </w:tcPr>
          <w:p w14:paraId="1AC66812" w14:textId="77777777" w:rsidR="00FB29F4" w:rsidRPr="006E1503" w:rsidRDefault="00FB29F4" w:rsidP="008A3EF1">
            <w:pPr>
              <w:spacing w:before="60" w:after="60"/>
              <w:rPr>
                <w:rFonts w:eastAsia="Arial Unicode MS"/>
              </w:rPr>
            </w:pPr>
            <w:r w:rsidRPr="006E1503">
              <w:t>Law</w:t>
            </w:r>
            <w:r w:rsidRPr="006E1503">
              <w:rPr>
                <w:spacing w:val="-9"/>
              </w:rPr>
              <w:t xml:space="preserve"> </w:t>
            </w:r>
            <w:r w:rsidRPr="006E1503">
              <w:t>enforcement</w:t>
            </w:r>
            <w:r w:rsidRPr="006E1503">
              <w:rPr>
                <w:spacing w:val="-8"/>
              </w:rPr>
              <w:t xml:space="preserve"> </w:t>
            </w:r>
            <w:r w:rsidRPr="006E1503">
              <w:t>and</w:t>
            </w:r>
            <w:r w:rsidRPr="006E1503">
              <w:rPr>
                <w:spacing w:val="-8"/>
              </w:rPr>
              <w:t xml:space="preserve"> </w:t>
            </w:r>
            <w:r w:rsidRPr="006E1503">
              <w:t>security</w:t>
            </w:r>
          </w:p>
        </w:tc>
        <w:tc>
          <w:tcPr>
            <w:tcW w:w="1583" w:type="pct"/>
          </w:tcPr>
          <w:p w14:paraId="48934205" w14:textId="3F42B744" w:rsidR="00FB29F4" w:rsidRPr="00FB29F4" w:rsidRDefault="00FB29F4" w:rsidP="008A3EF1">
            <w:pPr>
              <w:spacing w:before="60" w:after="60"/>
              <w:jc w:val="center"/>
              <w:rPr>
                <w:rFonts w:eastAsia="Arial Unicode MS"/>
              </w:rPr>
            </w:pPr>
            <w:r w:rsidRPr="00FB29F4">
              <w:rPr>
                <w:rFonts w:eastAsia="Arial Unicode MS" w:cs="Arial"/>
              </w:rPr>
              <w:t>7</w:t>
            </w:r>
          </w:p>
        </w:tc>
        <w:tc>
          <w:tcPr>
            <w:tcW w:w="454" w:type="pct"/>
          </w:tcPr>
          <w:p w14:paraId="54589E98" w14:textId="5184CDAB" w:rsidR="00FB29F4" w:rsidRPr="00FB29F4" w:rsidRDefault="00FB29F4" w:rsidP="008A3EF1">
            <w:pPr>
              <w:spacing w:before="60" w:after="60"/>
              <w:jc w:val="center"/>
              <w:rPr>
                <w:rFonts w:eastAsia="Arial Unicode MS"/>
              </w:rPr>
            </w:pPr>
            <w:r w:rsidRPr="00FB29F4">
              <w:rPr>
                <w:rFonts w:cs="Arial"/>
              </w:rPr>
              <w:t>58%</w:t>
            </w:r>
          </w:p>
        </w:tc>
      </w:tr>
      <w:tr w:rsidR="00FB29F4" w14:paraId="4E4E2FE0" w14:textId="77777777" w:rsidTr="00A21612">
        <w:tc>
          <w:tcPr>
            <w:tcW w:w="2963" w:type="pct"/>
          </w:tcPr>
          <w:p w14:paraId="4AE3E7D1" w14:textId="77777777" w:rsidR="00FB29F4" w:rsidRPr="006E1503" w:rsidRDefault="00FB29F4" w:rsidP="008A3EF1">
            <w:pPr>
              <w:spacing w:before="60" w:after="60"/>
              <w:rPr>
                <w:rFonts w:eastAsia="Arial Unicode MS"/>
              </w:rPr>
            </w:pPr>
            <w:r w:rsidRPr="006E1503">
              <w:t>Individual</w:t>
            </w:r>
            <w:r w:rsidRPr="006E1503">
              <w:rPr>
                <w:spacing w:val="-7"/>
              </w:rPr>
              <w:t xml:space="preserve"> </w:t>
            </w:r>
            <w:r w:rsidRPr="006E1503">
              <w:t>rights,</w:t>
            </w:r>
            <w:r w:rsidRPr="006E1503">
              <w:rPr>
                <w:spacing w:val="-6"/>
              </w:rPr>
              <w:t xml:space="preserve"> </w:t>
            </w:r>
            <w:r w:rsidRPr="006E1503">
              <w:t>judicial</w:t>
            </w:r>
            <w:r w:rsidRPr="006E1503">
              <w:rPr>
                <w:spacing w:val="-6"/>
              </w:rPr>
              <w:t xml:space="preserve"> </w:t>
            </w:r>
            <w:proofErr w:type="gramStart"/>
            <w:r w:rsidRPr="006E1503">
              <w:t>processes</w:t>
            </w:r>
            <w:proofErr w:type="gramEnd"/>
            <w:r w:rsidRPr="006E1503">
              <w:rPr>
                <w:spacing w:val="-6"/>
              </w:rPr>
              <w:t xml:space="preserve"> </w:t>
            </w:r>
            <w:r w:rsidRPr="006E1503">
              <w:t>and</w:t>
            </w:r>
            <w:r w:rsidRPr="006E1503">
              <w:rPr>
                <w:spacing w:val="-6"/>
              </w:rPr>
              <w:t xml:space="preserve"> </w:t>
            </w:r>
            <w:r w:rsidRPr="006E1503">
              <w:t>natural</w:t>
            </w:r>
            <w:r w:rsidRPr="006E1503">
              <w:rPr>
                <w:spacing w:val="-6"/>
              </w:rPr>
              <w:t xml:space="preserve"> </w:t>
            </w:r>
            <w:r w:rsidRPr="006E1503">
              <w:t>justice</w:t>
            </w:r>
          </w:p>
        </w:tc>
        <w:tc>
          <w:tcPr>
            <w:tcW w:w="1583" w:type="pct"/>
          </w:tcPr>
          <w:p w14:paraId="24411B7D" w14:textId="31A7EC09" w:rsidR="00FB29F4" w:rsidRPr="00FB29F4" w:rsidRDefault="00FB29F4" w:rsidP="008A3EF1">
            <w:pPr>
              <w:spacing w:before="60" w:after="60"/>
              <w:jc w:val="center"/>
              <w:rPr>
                <w:rFonts w:eastAsia="Arial Unicode MS"/>
              </w:rPr>
            </w:pPr>
            <w:r w:rsidRPr="00FB29F4">
              <w:rPr>
                <w:rFonts w:eastAsia="Arial Unicode MS" w:cs="Arial"/>
              </w:rPr>
              <w:t>3</w:t>
            </w:r>
          </w:p>
        </w:tc>
        <w:tc>
          <w:tcPr>
            <w:tcW w:w="454" w:type="pct"/>
          </w:tcPr>
          <w:p w14:paraId="70C846BA" w14:textId="12A0F0B6" w:rsidR="00FB29F4" w:rsidRPr="00FB29F4" w:rsidRDefault="00FB29F4" w:rsidP="008A3EF1">
            <w:pPr>
              <w:spacing w:before="60" w:after="60"/>
              <w:jc w:val="center"/>
              <w:rPr>
                <w:rFonts w:eastAsia="Arial Unicode MS"/>
              </w:rPr>
            </w:pPr>
            <w:r w:rsidRPr="00FB29F4">
              <w:rPr>
                <w:rFonts w:cs="Arial"/>
              </w:rPr>
              <w:t>25%</w:t>
            </w:r>
          </w:p>
        </w:tc>
      </w:tr>
      <w:tr w:rsidR="00FB29F4" w14:paraId="669CCB1D" w14:textId="77777777" w:rsidTr="00A21612">
        <w:tc>
          <w:tcPr>
            <w:tcW w:w="2963" w:type="pct"/>
          </w:tcPr>
          <w:p w14:paraId="288F8A34" w14:textId="77777777" w:rsidR="00FB29F4" w:rsidRPr="006E1503" w:rsidRDefault="00FB29F4" w:rsidP="008A3EF1">
            <w:pPr>
              <w:spacing w:before="60" w:after="60"/>
              <w:rPr>
                <w:rFonts w:eastAsia="Arial Unicode MS"/>
              </w:rPr>
            </w:pPr>
            <w:r w:rsidRPr="006E1503">
              <w:t>Business</w:t>
            </w:r>
            <w:r w:rsidRPr="006E1503">
              <w:rPr>
                <w:spacing w:val="-6"/>
              </w:rPr>
              <w:t xml:space="preserve"> </w:t>
            </w:r>
            <w:r w:rsidRPr="006E1503">
              <w:t>interests</w:t>
            </w:r>
            <w:r w:rsidRPr="006E1503">
              <w:rPr>
                <w:spacing w:val="-5"/>
              </w:rPr>
              <w:t xml:space="preserve"> </w:t>
            </w:r>
            <w:r w:rsidRPr="006E1503">
              <w:t>of</w:t>
            </w:r>
            <w:r w:rsidRPr="006E1503">
              <w:rPr>
                <w:spacing w:val="-6"/>
              </w:rPr>
              <w:t xml:space="preserve"> </w:t>
            </w:r>
            <w:r w:rsidRPr="006E1503">
              <w:t>agencies</w:t>
            </w:r>
            <w:r w:rsidRPr="006E1503">
              <w:rPr>
                <w:spacing w:val="-5"/>
              </w:rPr>
              <w:t xml:space="preserve"> </w:t>
            </w:r>
            <w:r w:rsidRPr="006E1503">
              <w:t>and</w:t>
            </w:r>
            <w:r w:rsidRPr="006E1503">
              <w:rPr>
                <w:spacing w:val="-5"/>
              </w:rPr>
              <w:t xml:space="preserve"> </w:t>
            </w:r>
            <w:r w:rsidRPr="006E1503">
              <w:t>other</w:t>
            </w:r>
            <w:r w:rsidRPr="006E1503">
              <w:rPr>
                <w:spacing w:val="-6"/>
              </w:rPr>
              <w:t xml:space="preserve"> </w:t>
            </w:r>
            <w:r w:rsidRPr="006E1503">
              <w:t>persons</w:t>
            </w:r>
          </w:p>
        </w:tc>
        <w:tc>
          <w:tcPr>
            <w:tcW w:w="1583" w:type="pct"/>
          </w:tcPr>
          <w:p w14:paraId="25B5C0F6" w14:textId="6BE31E97" w:rsidR="00FB29F4" w:rsidRPr="00FB29F4" w:rsidRDefault="00FB29F4" w:rsidP="008A3EF1">
            <w:pPr>
              <w:spacing w:before="60" w:after="60"/>
              <w:jc w:val="center"/>
              <w:rPr>
                <w:rFonts w:eastAsia="Arial Unicode MS"/>
              </w:rPr>
            </w:pPr>
            <w:r w:rsidRPr="00FB29F4">
              <w:rPr>
                <w:rFonts w:eastAsia="Arial Unicode MS" w:cs="Arial"/>
              </w:rPr>
              <w:t>2</w:t>
            </w:r>
          </w:p>
        </w:tc>
        <w:tc>
          <w:tcPr>
            <w:tcW w:w="454" w:type="pct"/>
          </w:tcPr>
          <w:p w14:paraId="48B86F90" w14:textId="05539CB8" w:rsidR="00FB29F4" w:rsidRPr="00FB29F4" w:rsidRDefault="00FB29F4" w:rsidP="008A3EF1">
            <w:pPr>
              <w:spacing w:before="60" w:after="60"/>
              <w:jc w:val="center"/>
              <w:rPr>
                <w:rFonts w:eastAsia="Arial Unicode MS"/>
              </w:rPr>
            </w:pPr>
            <w:r w:rsidRPr="00FB29F4">
              <w:rPr>
                <w:rFonts w:cs="Arial"/>
              </w:rPr>
              <w:t>17%</w:t>
            </w:r>
          </w:p>
        </w:tc>
      </w:tr>
      <w:tr w:rsidR="00FB29F4" w14:paraId="49F4949D" w14:textId="77777777" w:rsidTr="00A21612">
        <w:tc>
          <w:tcPr>
            <w:tcW w:w="2963" w:type="pct"/>
          </w:tcPr>
          <w:p w14:paraId="282915A4" w14:textId="77777777" w:rsidR="00FB29F4" w:rsidRPr="006E1503" w:rsidRDefault="00FB29F4" w:rsidP="008A3EF1">
            <w:pPr>
              <w:spacing w:before="60" w:after="60"/>
              <w:rPr>
                <w:rFonts w:eastAsia="Arial Unicode MS"/>
              </w:rPr>
            </w:pPr>
            <w:r w:rsidRPr="006E1503">
              <w:t>Environment,</w:t>
            </w:r>
            <w:r w:rsidRPr="006E1503">
              <w:rPr>
                <w:spacing w:val="-7"/>
              </w:rPr>
              <w:t xml:space="preserve"> </w:t>
            </w:r>
            <w:r w:rsidRPr="006E1503">
              <w:t>culture,</w:t>
            </w:r>
            <w:r w:rsidRPr="006E1503">
              <w:rPr>
                <w:spacing w:val="-7"/>
              </w:rPr>
              <w:t xml:space="preserve"> </w:t>
            </w:r>
            <w:proofErr w:type="gramStart"/>
            <w:r w:rsidRPr="006E1503">
              <w:t>economy</w:t>
            </w:r>
            <w:proofErr w:type="gramEnd"/>
            <w:r w:rsidRPr="006E1503">
              <w:rPr>
                <w:spacing w:val="-7"/>
              </w:rPr>
              <w:t xml:space="preserve"> </w:t>
            </w:r>
            <w:r w:rsidRPr="006E1503">
              <w:t>and</w:t>
            </w:r>
            <w:r w:rsidRPr="006E1503">
              <w:rPr>
                <w:spacing w:val="-7"/>
              </w:rPr>
              <w:t xml:space="preserve"> </w:t>
            </w:r>
            <w:r w:rsidRPr="006E1503">
              <w:t>general</w:t>
            </w:r>
            <w:r w:rsidRPr="006E1503">
              <w:rPr>
                <w:spacing w:val="-7"/>
              </w:rPr>
              <w:t xml:space="preserve"> </w:t>
            </w:r>
            <w:r w:rsidRPr="006E1503">
              <w:t>matters</w:t>
            </w:r>
          </w:p>
        </w:tc>
        <w:tc>
          <w:tcPr>
            <w:tcW w:w="1583" w:type="pct"/>
          </w:tcPr>
          <w:p w14:paraId="4B3002F4" w14:textId="3DA2D6F8" w:rsidR="00FB29F4" w:rsidRPr="00FB29F4" w:rsidRDefault="00FB29F4" w:rsidP="008A3EF1">
            <w:pPr>
              <w:spacing w:before="60" w:after="60"/>
              <w:jc w:val="center"/>
              <w:rPr>
                <w:rFonts w:eastAsia="Arial Unicode MS"/>
              </w:rPr>
            </w:pPr>
            <w:r w:rsidRPr="00FB29F4">
              <w:rPr>
                <w:rFonts w:eastAsia="Arial Unicode MS" w:cs="Arial"/>
              </w:rPr>
              <w:t>0</w:t>
            </w:r>
          </w:p>
        </w:tc>
        <w:tc>
          <w:tcPr>
            <w:tcW w:w="454" w:type="pct"/>
          </w:tcPr>
          <w:p w14:paraId="0BEE2455" w14:textId="2C13A8A0" w:rsidR="00FB29F4" w:rsidRPr="00FB29F4" w:rsidRDefault="00FB29F4" w:rsidP="008A3EF1">
            <w:pPr>
              <w:spacing w:before="60" w:after="60"/>
              <w:jc w:val="center"/>
              <w:rPr>
                <w:rFonts w:eastAsia="Arial Unicode MS"/>
              </w:rPr>
            </w:pPr>
            <w:r w:rsidRPr="00FB29F4">
              <w:rPr>
                <w:rFonts w:cs="Arial"/>
              </w:rPr>
              <w:t>0%</w:t>
            </w:r>
          </w:p>
        </w:tc>
      </w:tr>
      <w:tr w:rsidR="00FB29F4" w14:paraId="416B8923" w14:textId="77777777" w:rsidTr="00A21612">
        <w:tc>
          <w:tcPr>
            <w:tcW w:w="2963" w:type="pct"/>
          </w:tcPr>
          <w:p w14:paraId="46F62CAB" w14:textId="77777777" w:rsidR="00FB29F4" w:rsidRPr="006E1503" w:rsidRDefault="00FB29F4" w:rsidP="008A3EF1">
            <w:pPr>
              <w:spacing w:before="60" w:after="60"/>
              <w:rPr>
                <w:rFonts w:eastAsia="Arial Unicode MS"/>
              </w:rPr>
            </w:pPr>
            <w:r w:rsidRPr="006E1503">
              <w:t>Secrecy</w:t>
            </w:r>
            <w:r w:rsidRPr="006E1503">
              <w:rPr>
                <w:spacing w:val="-10"/>
              </w:rPr>
              <w:t xml:space="preserve"> </w:t>
            </w:r>
            <w:r w:rsidRPr="006E1503">
              <w:t>provisions</w:t>
            </w:r>
          </w:p>
        </w:tc>
        <w:tc>
          <w:tcPr>
            <w:tcW w:w="1583" w:type="pct"/>
          </w:tcPr>
          <w:p w14:paraId="6D1C6998" w14:textId="60761CC9" w:rsidR="00FB29F4" w:rsidRPr="00FB29F4" w:rsidRDefault="00FB29F4" w:rsidP="008A3EF1">
            <w:pPr>
              <w:spacing w:before="60" w:after="60"/>
              <w:jc w:val="center"/>
              <w:rPr>
                <w:rFonts w:eastAsia="Arial Unicode MS"/>
              </w:rPr>
            </w:pPr>
            <w:r w:rsidRPr="00FB29F4">
              <w:rPr>
                <w:rFonts w:cs="Arial"/>
              </w:rPr>
              <w:t>0</w:t>
            </w:r>
          </w:p>
        </w:tc>
        <w:tc>
          <w:tcPr>
            <w:tcW w:w="454" w:type="pct"/>
          </w:tcPr>
          <w:p w14:paraId="760BE560" w14:textId="32BEE705" w:rsidR="00FB29F4" w:rsidRPr="00FB29F4" w:rsidRDefault="00FB29F4" w:rsidP="008A3EF1">
            <w:pPr>
              <w:spacing w:before="60" w:after="60"/>
              <w:jc w:val="center"/>
              <w:rPr>
                <w:rFonts w:eastAsia="Arial Unicode MS"/>
              </w:rPr>
            </w:pPr>
            <w:r w:rsidRPr="00FB29F4">
              <w:rPr>
                <w:rFonts w:cs="Arial"/>
              </w:rPr>
              <w:t>0%</w:t>
            </w:r>
          </w:p>
        </w:tc>
      </w:tr>
      <w:tr w:rsidR="00FB29F4" w14:paraId="79CDBB5A" w14:textId="77777777" w:rsidTr="00A21612">
        <w:tc>
          <w:tcPr>
            <w:tcW w:w="2963" w:type="pct"/>
          </w:tcPr>
          <w:p w14:paraId="5578E7E5" w14:textId="77777777" w:rsidR="00FB29F4" w:rsidRPr="006E1503" w:rsidRDefault="00FB29F4" w:rsidP="008A3EF1">
            <w:pPr>
              <w:spacing w:before="60" w:after="60"/>
              <w:rPr>
                <w:rFonts w:eastAsia="Arial Unicode MS"/>
              </w:rPr>
            </w:pPr>
            <w:r w:rsidRPr="006E1503">
              <w:t>Exempt</w:t>
            </w:r>
            <w:r w:rsidRPr="006E1503">
              <w:rPr>
                <w:spacing w:val="-11"/>
              </w:rPr>
              <w:t xml:space="preserve"> </w:t>
            </w:r>
            <w:r w:rsidRPr="006E1503">
              <w:t>documents</w:t>
            </w:r>
            <w:r w:rsidRPr="006E1503">
              <w:rPr>
                <w:spacing w:val="-10"/>
              </w:rPr>
              <w:t xml:space="preserve"> </w:t>
            </w:r>
            <w:r w:rsidRPr="006E1503">
              <w:t>under</w:t>
            </w:r>
            <w:r w:rsidRPr="006E1503">
              <w:rPr>
                <w:spacing w:val="-10"/>
              </w:rPr>
              <w:t xml:space="preserve"> </w:t>
            </w:r>
            <w:r w:rsidRPr="006E1503">
              <w:t>interstate</w:t>
            </w:r>
            <w:r w:rsidRPr="006E1503">
              <w:rPr>
                <w:spacing w:val="-10"/>
              </w:rPr>
              <w:t xml:space="preserve"> </w:t>
            </w:r>
            <w:r w:rsidRPr="006E1503">
              <w:t>Freedom</w:t>
            </w:r>
            <w:r w:rsidRPr="006E1503">
              <w:rPr>
                <w:spacing w:val="-10"/>
              </w:rPr>
              <w:t xml:space="preserve"> </w:t>
            </w:r>
            <w:r w:rsidRPr="006E1503">
              <w:t>of</w:t>
            </w:r>
            <w:r w:rsidRPr="006E1503">
              <w:rPr>
                <w:spacing w:val="-10"/>
              </w:rPr>
              <w:t xml:space="preserve"> </w:t>
            </w:r>
            <w:r w:rsidRPr="006E1503">
              <w:t>Information</w:t>
            </w:r>
            <w:r w:rsidRPr="006E1503">
              <w:rPr>
                <w:spacing w:val="-11"/>
              </w:rPr>
              <w:t xml:space="preserve"> </w:t>
            </w:r>
            <w:r w:rsidRPr="006E1503">
              <w:t>legislation</w:t>
            </w:r>
          </w:p>
        </w:tc>
        <w:tc>
          <w:tcPr>
            <w:tcW w:w="1583" w:type="pct"/>
          </w:tcPr>
          <w:p w14:paraId="1A65106A" w14:textId="13410978" w:rsidR="00FB29F4" w:rsidRPr="00FB29F4" w:rsidRDefault="00FB29F4" w:rsidP="008A3EF1">
            <w:pPr>
              <w:spacing w:before="60" w:after="60"/>
              <w:jc w:val="center"/>
              <w:rPr>
                <w:rFonts w:eastAsia="Arial Unicode MS"/>
              </w:rPr>
            </w:pPr>
            <w:r w:rsidRPr="00FB29F4">
              <w:rPr>
                <w:rFonts w:cs="Arial"/>
              </w:rPr>
              <w:t>0</w:t>
            </w:r>
          </w:p>
        </w:tc>
        <w:tc>
          <w:tcPr>
            <w:tcW w:w="454" w:type="pct"/>
          </w:tcPr>
          <w:p w14:paraId="32336C47" w14:textId="5B48EF31" w:rsidR="00FB29F4" w:rsidRPr="00FB29F4" w:rsidRDefault="00FB29F4" w:rsidP="008A3EF1">
            <w:pPr>
              <w:spacing w:before="60" w:after="60"/>
              <w:jc w:val="center"/>
              <w:rPr>
                <w:rFonts w:eastAsia="Arial Unicode MS"/>
              </w:rPr>
            </w:pPr>
            <w:r w:rsidRPr="00FB29F4">
              <w:rPr>
                <w:rFonts w:cs="Arial"/>
              </w:rPr>
              <w:t>0%</w:t>
            </w:r>
          </w:p>
        </w:tc>
      </w:tr>
      <w:tr w:rsidR="00FB29F4" w14:paraId="12F2CD56" w14:textId="77777777" w:rsidTr="00A21612">
        <w:tc>
          <w:tcPr>
            <w:tcW w:w="2963" w:type="pct"/>
          </w:tcPr>
          <w:p w14:paraId="64996A8C" w14:textId="77777777" w:rsidR="00FB29F4" w:rsidRPr="00511BD9" w:rsidRDefault="00FB29F4" w:rsidP="008A3EF1">
            <w:pPr>
              <w:spacing w:before="60" w:after="60"/>
              <w:rPr>
                <w:b/>
              </w:rPr>
            </w:pPr>
            <w:r w:rsidRPr="00511BD9">
              <w:rPr>
                <w:b/>
              </w:rPr>
              <w:t>Total</w:t>
            </w:r>
          </w:p>
        </w:tc>
        <w:tc>
          <w:tcPr>
            <w:tcW w:w="1583" w:type="pct"/>
          </w:tcPr>
          <w:p w14:paraId="6C996AA0" w14:textId="4B012501" w:rsidR="00FB29F4" w:rsidRPr="00FB29F4" w:rsidRDefault="00FB29F4" w:rsidP="008A3EF1">
            <w:pPr>
              <w:spacing w:before="60" w:after="60"/>
              <w:jc w:val="center"/>
            </w:pPr>
            <w:r w:rsidRPr="00FB29F4">
              <w:rPr>
                <w:rFonts w:cs="Arial"/>
              </w:rPr>
              <w:t>12</w:t>
            </w:r>
          </w:p>
        </w:tc>
        <w:tc>
          <w:tcPr>
            <w:tcW w:w="454" w:type="pct"/>
          </w:tcPr>
          <w:p w14:paraId="549C804C" w14:textId="77777777" w:rsidR="00FB29F4" w:rsidRPr="00FB29F4" w:rsidRDefault="00FB29F4" w:rsidP="008A3EF1">
            <w:pPr>
              <w:spacing w:before="60" w:after="60"/>
              <w:jc w:val="center"/>
            </w:pPr>
          </w:p>
        </w:tc>
      </w:tr>
    </w:tbl>
    <w:p w14:paraId="7C7F0C0D" w14:textId="77777777" w:rsidR="008A3EF1" w:rsidRDefault="008A3EF1" w:rsidP="008A3EF1">
      <w:pPr>
        <w:pStyle w:val="Heading4"/>
        <w:spacing w:before="60" w:after="60"/>
      </w:pPr>
    </w:p>
    <w:p w14:paraId="5665E3FD" w14:textId="70C97AF5" w:rsidR="004609C3" w:rsidRPr="006E1503" w:rsidRDefault="004609C3" w:rsidP="008A3EF1">
      <w:pPr>
        <w:pStyle w:val="Heading4"/>
        <w:spacing w:before="60" w:after="60"/>
      </w:pPr>
      <w:r w:rsidRPr="006E1503">
        <w:t>Table F: Timeliness</w:t>
      </w:r>
    </w:p>
    <w:tbl>
      <w:tblPr>
        <w:tblStyle w:val="TableGrid1"/>
        <w:tblW w:w="5000" w:type="pct"/>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Table showing the timelines for assessing and reponding to Government Information (Public Access) Act applications"/>
      </w:tblPr>
      <w:tblGrid>
        <w:gridCol w:w="9540"/>
        <w:gridCol w:w="3447"/>
        <w:gridCol w:w="2596"/>
      </w:tblGrid>
      <w:tr w:rsidR="004609C3" w:rsidRPr="00C419AE" w14:paraId="3D63195F" w14:textId="77777777" w:rsidTr="00A21612">
        <w:tc>
          <w:tcPr>
            <w:tcW w:w="3061" w:type="pct"/>
            <w:shd w:val="clear" w:color="auto" w:fill="00737F" w:themeFill="accent1"/>
          </w:tcPr>
          <w:p w14:paraId="1DE831D6" w14:textId="77777777" w:rsidR="004609C3" w:rsidRPr="006E1503" w:rsidRDefault="004609C3" w:rsidP="008A3EF1">
            <w:pPr>
              <w:pStyle w:val="TableHeading"/>
              <w:spacing w:before="60" w:after="60"/>
            </w:pPr>
            <w:r w:rsidRPr="006E1503">
              <w:t> </w:t>
            </w:r>
            <w:bookmarkStart w:id="372" w:name="RowTitle_134"/>
            <w:bookmarkEnd w:id="372"/>
          </w:p>
        </w:tc>
        <w:tc>
          <w:tcPr>
            <w:tcW w:w="1106" w:type="pct"/>
            <w:shd w:val="clear" w:color="auto" w:fill="00737F" w:themeFill="accent1"/>
          </w:tcPr>
          <w:p w14:paraId="6FCC98CF" w14:textId="77777777" w:rsidR="004609C3" w:rsidRPr="006E1503" w:rsidRDefault="004609C3" w:rsidP="008A3EF1">
            <w:pPr>
              <w:pStyle w:val="TableHeading"/>
              <w:spacing w:before="60" w:after="60"/>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833" w:type="pct"/>
            <w:shd w:val="clear" w:color="auto" w:fill="00737F" w:themeFill="accent1"/>
          </w:tcPr>
          <w:p w14:paraId="170F34A3" w14:textId="77777777" w:rsidR="004609C3" w:rsidRPr="006E1503" w:rsidRDefault="004609C3" w:rsidP="008A3EF1">
            <w:pPr>
              <w:pStyle w:val="TableHeading"/>
              <w:spacing w:before="60" w:after="60"/>
              <w:rPr>
                <w:rFonts w:eastAsia="Arial Unicode MS"/>
              </w:rPr>
            </w:pPr>
            <w:r w:rsidRPr="006E1503">
              <w:t>%</w:t>
            </w:r>
            <w:r w:rsidRPr="006E1503">
              <w:rPr>
                <w:spacing w:val="-5"/>
              </w:rPr>
              <w:t xml:space="preserve"> </w:t>
            </w:r>
            <w:proofErr w:type="gramStart"/>
            <w:r w:rsidRPr="006E1503">
              <w:t>of</w:t>
            </w:r>
            <w:proofErr w:type="gramEnd"/>
            <w:r w:rsidRPr="006E1503">
              <w:rPr>
                <w:spacing w:val="-5"/>
              </w:rPr>
              <w:t xml:space="preserve"> </w:t>
            </w:r>
            <w:r w:rsidRPr="006E1503">
              <w:t>Total</w:t>
            </w:r>
          </w:p>
        </w:tc>
      </w:tr>
      <w:tr w:rsidR="004609C3" w:rsidRPr="00C419AE" w14:paraId="41168C0B" w14:textId="77777777" w:rsidTr="00A21612">
        <w:tc>
          <w:tcPr>
            <w:tcW w:w="3061" w:type="pct"/>
          </w:tcPr>
          <w:p w14:paraId="1DD12848" w14:textId="77777777" w:rsidR="004609C3" w:rsidRPr="005B2C45" w:rsidRDefault="004609C3" w:rsidP="008A3EF1">
            <w:pPr>
              <w:spacing w:before="60" w:after="60"/>
            </w:pPr>
            <w:r w:rsidRPr="005B2C45">
              <w:t>Decided within the statutory timeframe (20 days plus any extensions)</w:t>
            </w:r>
          </w:p>
        </w:tc>
        <w:tc>
          <w:tcPr>
            <w:tcW w:w="1106" w:type="pct"/>
          </w:tcPr>
          <w:p w14:paraId="7C0312AB" w14:textId="16805E02" w:rsidR="004609C3" w:rsidRPr="005B2C45" w:rsidRDefault="00F04E5D" w:rsidP="008A3EF1">
            <w:pPr>
              <w:spacing w:before="60" w:after="60"/>
              <w:jc w:val="center"/>
            </w:pPr>
            <w:r>
              <w:t>20</w:t>
            </w:r>
          </w:p>
        </w:tc>
        <w:tc>
          <w:tcPr>
            <w:tcW w:w="833" w:type="pct"/>
          </w:tcPr>
          <w:p w14:paraId="1CF01306" w14:textId="138622C9" w:rsidR="004609C3" w:rsidRPr="005B2C45" w:rsidRDefault="00F04E5D" w:rsidP="008A3EF1">
            <w:pPr>
              <w:spacing w:before="60" w:after="60"/>
              <w:jc w:val="center"/>
            </w:pPr>
            <w:r>
              <w:t>100</w:t>
            </w:r>
            <w:r w:rsidR="004609C3" w:rsidRPr="005B2C45">
              <w:t>%</w:t>
            </w:r>
          </w:p>
        </w:tc>
      </w:tr>
      <w:tr w:rsidR="004609C3" w:rsidRPr="00C419AE" w14:paraId="69F6CFF0" w14:textId="77777777" w:rsidTr="00A21612">
        <w:tc>
          <w:tcPr>
            <w:tcW w:w="3061" w:type="pct"/>
          </w:tcPr>
          <w:p w14:paraId="19076B0C" w14:textId="77777777" w:rsidR="004609C3" w:rsidRPr="005B2C45" w:rsidRDefault="004609C3" w:rsidP="008A3EF1">
            <w:pPr>
              <w:spacing w:before="60" w:after="60"/>
            </w:pPr>
            <w:r w:rsidRPr="005B2C45">
              <w:t>Decided after 35 days (by agreement with applicant)</w:t>
            </w:r>
          </w:p>
        </w:tc>
        <w:tc>
          <w:tcPr>
            <w:tcW w:w="1106" w:type="pct"/>
          </w:tcPr>
          <w:p w14:paraId="4CA27829" w14:textId="7352F8A4" w:rsidR="004609C3" w:rsidRPr="005B2C45" w:rsidRDefault="00F04E5D" w:rsidP="008A3EF1">
            <w:pPr>
              <w:spacing w:before="60" w:after="60"/>
              <w:jc w:val="center"/>
            </w:pPr>
            <w:r>
              <w:t>0</w:t>
            </w:r>
          </w:p>
        </w:tc>
        <w:tc>
          <w:tcPr>
            <w:tcW w:w="833" w:type="pct"/>
          </w:tcPr>
          <w:p w14:paraId="0FE89DB5" w14:textId="5B62CF3A" w:rsidR="004609C3" w:rsidRPr="005B2C45" w:rsidRDefault="00F04E5D" w:rsidP="008A3EF1">
            <w:pPr>
              <w:spacing w:before="60" w:after="60"/>
              <w:jc w:val="center"/>
            </w:pPr>
            <w:r>
              <w:t>0</w:t>
            </w:r>
            <w:r w:rsidR="004609C3" w:rsidRPr="005B2C45">
              <w:t>%</w:t>
            </w:r>
          </w:p>
        </w:tc>
      </w:tr>
      <w:tr w:rsidR="004609C3" w:rsidRPr="00C419AE" w14:paraId="634FDF59" w14:textId="77777777" w:rsidTr="00A21612">
        <w:tc>
          <w:tcPr>
            <w:tcW w:w="3061" w:type="pct"/>
          </w:tcPr>
          <w:p w14:paraId="3C942A51" w14:textId="77777777" w:rsidR="004609C3" w:rsidRPr="005B2C45" w:rsidRDefault="004609C3" w:rsidP="008A3EF1">
            <w:pPr>
              <w:spacing w:before="60" w:after="60"/>
            </w:pPr>
            <w:r w:rsidRPr="005B2C45">
              <w:t>Not decided within time (deemed refusal)</w:t>
            </w:r>
          </w:p>
        </w:tc>
        <w:tc>
          <w:tcPr>
            <w:tcW w:w="1106" w:type="pct"/>
          </w:tcPr>
          <w:p w14:paraId="1B283022" w14:textId="77777777" w:rsidR="004609C3" w:rsidRPr="005B2C45" w:rsidRDefault="004609C3" w:rsidP="008A3EF1">
            <w:pPr>
              <w:spacing w:before="60" w:after="60"/>
              <w:jc w:val="center"/>
            </w:pPr>
            <w:r w:rsidRPr="005B2C45">
              <w:t>0</w:t>
            </w:r>
          </w:p>
        </w:tc>
        <w:tc>
          <w:tcPr>
            <w:tcW w:w="833" w:type="pct"/>
          </w:tcPr>
          <w:p w14:paraId="6FCB3F7F" w14:textId="77777777" w:rsidR="004609C3" w:rsidRPr="005B2C45" w:rsidRDefault="004609C3" w:rsidP="008A3EF1">
            <w:pPr>
              <w:spacing w:before="60" w:after="60"/>
              <w:jc w:val="center"/>
            </w:pPr>
            <w:r w:rsidRPr="005B2C45">
              <w:t>0%</w:t>
            </w:r>
          </w:p>
        </w:tc>
      </w:tr>
      <w:tr w:rsidR="004609C3" w:rsidRPr="00C419AE" w14:paraId="796926E3" w14:textId="77777777" w:rsidTr="00A21612">
        <w:tc>
          <w:tcPr>
            <w:tcW w:w="3061" w:type="pct"/>
          </w:tcPr>
          <w:p w14:paraId="0A384F0C" w14:textId="77777777" w:rsidR="004609C3" w:rsidRPr="00511BD9" w:rsidRDefault="004609C3" w:rsidP="008A3EF1">
            <w:pPr>
              <w:spacing w:before="60" w:after="60"/>
              <w:rPr>
                <w:b/>
              </w:rPr>
            </w:pPr>
            <w:r w:rsidRPr="00511BD9">
              <w:rPr>
                <w:b/>
              </w:rPr>
              <w:t>Total</w:t>
            </w:r>
          </w:p>
        </w:tc>
        <w:tc>
          <w:tcPr>
            <w:tcW w:w="1106" w:type="pct"/>
          </w:tcPr>
          <w:p w14:paraId="2D3D408C" w14:textId="3943CEEC" w:rsidR="004609C3" w:rsidRPr="005B2C45" w:rsidRDefault="00F04E5D" w:rsidP="008A3EF1">
            <w:pPr>
              <w:spacing w:before="60" w:after="60"/>
              <w:jc w:val="center"/>
            </w:pPr>
            <w:r>
              <w:t>20</w:t>
            </w:r>
          </w:p>
        </w:tc>
        <w:tc>
          <w:tcPr>
            <w:tcW w:w="833" w:type="pct"/>
          </w:tcPr>
          <w:p w14:paraId="21E215C0" w14:textId="77777777" w:rsidR="004609C3" w:rsidRDefault="004609C3" w:rsidP="008A3EF1">
            <w:pPr>
              <w:spacing w:before="60" w:after="60"/>
              <w:jc w:val="center"/>
            </w:pPr>
          </w:p>
        </w:tc>
      </w:tr>
    </w:tbl>
    <w:p w14:paraId="2CD74FBF" w14:textId="77777777" w:rsidR="00FA3931" w:rsidRDefault="00FA3931" w:rsidP="004609C3">
      <w:pPr>
        <w:pStyle w:val="Heading4"/>
      </w:pPr>
    </w:p>
    <w:p w14:paraId="38CDA929" w14:textId="77777777" w:rsidR="00FA3931" w:rsidRDefault="00FA3931" w:rsidP="004609C3">
      <w:pPr>
        <w:pStyle w:val="Heading4"/>
      </w:pPr>
    </w:p>
    <w:p w14:paraId="4A49A63A" w14:textId="77777777" w:rsidR="00FA3931" w:rsidRDefault="00FA3931" w:rsidP="004609C3">
      <w:pPr>
        <w:pStyle w:val="Heading4"/>
      </w:pPr>
    </w:p>
    <w:p w14:paraId="3064C563" w14:textId="77777777" w:rsidR="00FA3931" w:rsidRDefault="00FA3931" w:rsidP="004609C3">
      <w:pPr>
        <w:pStyle w:val="Heading4"/>
      </w:pPr>
    </w:p>
    <w:p w14:paraId="25608048" w14:textId="77777777" w:rsidR="008A3EF1" w:rsidRDefault="008A3EF1" w:rsidP="00FA3931">
      <w:pPr>
        <w:pStyle w:val="Heading4"/>
        <w:spacing w:before="60" w:after="60"/>
      </w:pPr>
    </w:p>
    <w:p w14:paraId="4178DE03" w14:textId="30FE4316" w:rsidR="004609C3" w:rsidRPr="00511BD9" w:rsidRDefault="004609C3" w:rsidP="00FA3931">
      <w:pPr>
        <w:pStyle w:val="Heading4"/>
        <w:spacing w:before="60" w:after="60"/>
      </w:pPr>
      <w:r w:rsidRPr="00511BD9">
        <w:lastRenderedPageBreak/>
        <w:t>Table G: Number of applications reviewed under Part 5 of the Act (by type of review and outcome)</w:t>
      </w:r>
    </w:p>
    <w:tbl>
      <w:tblPr>
        <w:tblStyle w:val="TableGrid1"/>
        <w:tblW w:w="5000" w:type="pct"/>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Number of Government Information (Public Access) Act applications reviewed under Part 5 of the Act (by type of review and outcome)"/>
      </w:tblPr>
      <w:tblGrid>
        <w:gridCol w:w="7779"/>
        <w:gridCol w:w="2119"/>
        <w:gridCol w:w="2668"/>
        <w:gridCol w:w="1184"/>
        <w:gridCol w:w="1833"/>
      </w:tblGrid>
      <w:tr w:rsidR="004609C3" w:rsidRPr="00C419AE" w14:paraId="2BD7A6E4" w14:textId="77777777" w:rsidTr="00A21612">
        <w:tc>
          <w:tcPr>
            <w:tcW w:w="2496" w:type="pct"/>
            <w:shd w:val="clear" w:color="auto" w:fill="00737F" w:themeFill="accent1"/>
          </w:tcPr>
          <w:p w14:paraId="54E9E0DF" w14:textId="77777777" w:rsidR="004609C3" w:rsidRPr="00F04E5D" w:rsidRDefault="004609C3" w:rsidP="00FA3931">
            <w:pPr>
              <w:pStyle w:val="TableHeading"/>
              <w:spacing w:before="60" w:after="60"/>
            </w:pPr>
            <w:bookmarkStart w:id="373" w:name="RowTitle_135"/>
            <w:bookmarkEnd w:id="373"/>
          </w:p>
        </w:tc>
        <w:tc>
          <w:tcPr>
            <w:tcW w:w="680" w:type="pct"/>
            <w:shd w:val="clear" w:color="auto" w:fill="00737F" w:themeFill="accent1"/>
          </w:tcPr>
          <w:p w14:paraId="2B64A54D" w14:textId="77777777" w:rsidR="004609C3" w:rsidRPr="00F04E5D" w:rsidRDefault="004609C3" w:rsidP="00FA3931">
            <w:pPr>
              <w:pStyle w:val="TableHeading"/>
              <w:spacing w:before="60" w:after="60"/>
            </w:pPr>
            <w:r w:rsidRPr="00F04E5D">
              <w:t>Decision varied</w:t>
            </w:r>
          </w:p>
        </w:tc>
        <w:tc>
          <w:tcPr>
            <w:tcW w:w="856" w:type="pct"/>
            <w:shd w:val="clear" w:color="auto" w:fill="00737F" w:themeFill="accent1"/>
          </w:tcPr>
          <w:p w14:paraId="4F265017" w14:textId="77777777" w:rsidR="004609C3" w:rsidRPr="00F04E5D" w:rsidRDefault="004609C3" w:rsidP="00FA3931">
            <w:pPr>
              <w:pStyle w:val="TableHeading"/>
              <w:spacing w:before="60" w:after="60"/>
            </w:pPr>
            <w:r w:rsidRPr="00F04E5D">
              <w:t>Decision upheld</w:t>
            </w:r>
          </w:p>
        </w:tc>
        <w:tc>
          <w:tcPr>
            <w:tcW w:w="380" w:type="pct"/>
            <w:shd w:val="clear" w:color="auto" w:fill="00737F" w:themeFill="accent1"/>
          </w:tcPr>
          <w:p w14:paraId="0BDB6963" w14:textId="77777777" w:rsidR="004609C3" w:rsidRPr="00F04E5D" w:rsidRDefault="004609C3" w:rsidP="00FA3931">
            <w:pPr>
              <w:pStyle w:val="TableHeading"/>
              <w:spacing w:before="60" w:after="60"/>
            </w:pPr>
            <w:r w:rsidRPr="00F04E5D">
              <w:t>Total</w:t>
            </w:r>
          </w:p>
        </w:tc>
        <w:tc>
          <w:tcPr>
            <w:tcW w:w="589" w:type="pct"/>
            <w:shd w:val="clear" w:color="auto" w:fill="00737F" w:themeFill="accent1"/>
          </w:tcPr>
          <w:p w14:paraId="7B66A512" w14:textId="77777777" w:rsidR="004609C3" w:rsidRPr="00F04E5D" w:rsidRDefault="004609C3" w:rsidP="00FA3931">
            <w:pPr>
              <w:pStyle w:val="TableHeading"/>
              <w:spacing w:before="60" w:after="60"/>
            </w:pPr>
            <w:r w:rsidRPr="00F04E5D">
              <w:t xml:space="preserve">% </w:t>
            </w:r>
            <w:proofErr w:type="gramStart"/>
            <w:r w:rsidRPr="00F04E5D">
              <w:t>of</w:t>
            </w:r>
            <w:proofErr w:type="gramEnd"/>
            <w:r w:rsidRPr="00F04E5D">
              <w:t xml:space="preserve"> Total</w:t>
            </w:r>
          </w:p>
        </w:tc>
      </w:tr>
      <w:tr w:rsidR="004609C3" w:rsidRPr="00C419AE" w14:paraId="0AB97909" w14:textId="77777777" w:rsidTr="00A21612">
        <w:tc>
          <w:tcPr>
            <w:tcW w:w="2496" w:type="pct"/>
          </w:tcPr>
          <w:p w14:paraId="0B2A3C58" w14:textId="77777777" w:rsidR="004609C3" w:rsidRPr="00511BD9" w:rsidRDefault="004609C3" w:rsidP="00FA3931">
            <w:pPr>
              <w:spacing w:before="60" w:after="60"/>
            </w:pPr>
            <w:r w:rsidRPr="00511BD9">
              <w:t>Internal review</w:t>
            </w:r>
          </w:p>
        </w:tc>
        <w:tc>
          <w:tcPr>
            <w:tcW w:w="680" w:type="pct"/>
          </w:tcPr>
          <w:p w14:paraId="6E59A254" w14:textId="77777777" w:rsidR="004609C3" w:rsidRPr="00511BD9" w:rsidRDefault="004609C3" w:rsidP="00FA3931">
            <w:pPr>
              <w:spacing w:before="60" w:after="60"/>
            </w:pPr>
            <w:r w:rsidRPr="00511BD9">
              <w:t>0</w:t>
            </w:r>
          </w:p>
        </w:tc>
        <w:tc>
          <w:tcPr>
            <w:tcW w:w="856" w:type="pct"/>
          </w:tcPr>
          <w:p w14:paraId="7FB570B7" w14:textId="77777777" w:rsidR="004609C3" w:rsidRPr="00511BD9" w:rsidRDefault="004609C3" w:rsidP="00FA3931">
            <w:pPr>
              <w:spacing w:before="60" w:after="60"/>
            </w:pPr>
            <w:r w:rsidRPr="00511BD9">
              <w:t>0</w:t>
            </w:r>
          </w:p>
        </w:tc>
        <w:tc>
          <w:tcPr>
            <w:tcW w:w="380" w:type="pct"/>
          </w:tcPr>
          <w:p w14:paraId="6EB21497" w14:textId="77777777" w:rsidR="004609C3" w:rsidRPr="00511BD9" w:rsidRDefault="004609C3" w:rsidP="00FA3931">
            <w:pPr>
              <w:spacing w:before="60" w:after="60"/>
            </w:pPr>
            <w:r w:rsidRPr="00511BD9">
              <w:t>0</w:t>
            </w:r>
          </w:p>
        </w:tc>
        <w:tc>
          <w:tcPr>
            <w:tcW w:w="589" w:type="pct"/>
          </w:tcPr>
          <w:p w14:paraId="40CCC54A" w14:textId="77777777" w:rsidR="004609C3" w:rsidRPr="00511BD9" w:rsidRDefault="004609C3" w:rsidP="00FA3931">
            <w:pPr>
              <w:spacing w:before="60" w:after="60"/>
            </w:pPr>
            <w:r w:rsidRPr="00511BD9">
              <w:t>0%</w:t>
            </w:r>
          </w:p>
        </w:tc>
      </w:tr>
      <w:tr w:rsidR="004609C3" w:rsidRPr="00C419AE" w14:paraId="7D0CF18B" w14:textId="77777777" w:rsidTr="00A21612">
        <w:tc>
          <w:tcPr>
            <w:tcW w:w="2496" w:type="pct"/>
          </w:tcPr>
          <w:p w14:paraId="0864F6E2" w14:textId="77777777" w:rsidR="004609C3" w:rsidRPr="00511BD9" w:rsidRDefault="004609C3" w:rsidP="00FA3931">
            <w:pPr>
              <w:spacing w:before="60" w:after="60"/>
            </w:pPr>
            <w:r w:rsidRPr="00511BD9">
              <w:t>Review by Information Commissioner*</w:t>
            </w:r>
          </w:p>
        </w:tc>
        <w:tc>
          <w:tcPr>
            <w:tcW w:w="680" w:type="pct"/>
          </w:tcPr>
          <w:p w14:paraId="246000D0" w14:textId="77777777" w:rsidR="004609C3" w:rsidRPr="00511BD9" w:rsidRDefault="004609C3" w:rsidP="00FA3931">
            <w:pPr>
              <w:spacing w:before="60" w:after="60"/>
            </w:pPr>
            <w:r w:rsidRPr="00511BD9">
              <w:t>0</w:t>
            </w:r>
          </w:p>
        </w:tc>
        <w:tc>
          <w:tcPr>
            <w:tcW w:w="856" w:type="pct"/>
          </w:tcPr>
          <w:p w14:paraId="120BF4B2" w14:textId="77777777" w:rsidR="004609C3" w:rsidRPr="00511BD9" w:rsidRDefault="004609C3" w:rsidP="00FA3931">
            <w:pPr>
              <w:spacing w:before="60" w:after="60"/>
            </w:pPr>
            <w:r w:rsidRPr="00511BD9">
              <w:t>0</w:t>
            </w:r>
          </w:p>
        </w:tc>
        <w:tc>
          <w:tcPr>
            <w:tcW w:w="380" w:type="pct"/>
          </w:tcPr>
          <w:p w14:paraId="6FB70EED" w14:textId="77777777" w:rsidR="004609C3" w:rsidRPr="00511BD9" w:rsidRDefault="004609C3" w:rsidP="00FA3931">
            <w:pPr>
              <w:spacing w:before="60" w:after="60"/>
            </w:pPr>
            <w:r w:rsidRPr="00511BD9">
              <w:t>0</w:t>
            </w:r>
          </w:p>
        </w:tc>
        <w:tc>
          <w:tcPr>
            <w:tcW w:w="589" w:type="pct"/>
          </w:tcPr>
          <w:p w14:paraId="5CC49820" w14:textId="77777777" w:rsidR="004609C3" w:rsidRPr="00511BD9" w:rsidRDefault="004609C3" w:rsidP="00FA3931">
            <w:pPr>
              <w:spacing w:before="60" w:after="60"/>
            </w:pPr>
            <w:r w:rsidRPr="00511BD9">
              <w:t>0%</w:t>
            </w:r>
          </w:p>
        </w:tc>
      </w:tr>
      <w:tr w:rsidR="004609C3" w:rsidRPr="00C419AE" w14:paraId="231F8134" w14:textId="77777777" w:rsidTr="00A21612">
        <w:tc>
          <w:tcPr>
            <w:tcW w:w="2496" w:type="pct"/>
          </w:tcPr>
          <w:p w14:paraId="749B4D3D" w14:textId="77777777" w:rsidR="004609C3" w:rsidRPr="00511BD9" w:rsidRDefault="004609C3" w:rsidP="00FA3931">
            <w:pPr>
              <w:spacing w:before="60" w:after="60"/>
            </w:pPr>
            <w:r w:rsidRPr="00511BD9">
              <w:t>Internal review following recommendation under section 93 of Act</w:t>
            </w:r>
          </w:p>
        </w:tc>
        <w:tc>
          <w:tcPr>
            <w:tcW w:w="680" w:type="pct"/>
          </w:tcPr>
          <w:p w14:paraId="04EF2529" w14:textId="77777777" w:rsidR="004609C3" w:rsidRPr="00511BD9" w:rsidRDefault="004609C3" w:rsidP="00FA3931">
            <w:pPr>
              <w:spacing w:before="60" w:after="60"/>
            </w:pPr>
            <w:r w:rsidRPr="00511BD9">
              <w:t>0</w:t>
            </w:r>
          </w:p>
        </w:tc>
        <w:tc>
          <w:tcPr>
            <w:tcW w:w="856" w:type="pct"/>
          </w:tcPr>
          <w:p w14:paraId="65713D14" w14:textId="77777777" w:rsidR="004609C3" w:rsidRPr="00511BD9" w:rsidRDefault="004609C3" w:rsidP="00FA3931">
            <w:pPr>
              <w:spacing w:before="60" w:after="60"/>
            </w:pPr>
            <w:r w:rsidRPr="00511BD9">
              <w:t>0</w:t>
            </w:r>
          </w:p>
        </w:tc>
        <w:tc>
          <w:tcPr>
            <w:tcW w:w="380" w:type="pct"/>
          </w:tcPr>
          <w:p w14:paraId="44412865" w14:textId="77777777" w:rsidR="004609C3" w:rsidRPr="00511BD9" w:rsidRDefault="004609C3" w:rsidP="00FA3931">
            <w:pPr>
              <w:spacing w:before="60" w:after="60"/>
            </w:pPr>
            <w:r w:rsidRPr="00511BD9">
              <w:t>0</w:t>
            </w:r>
          </w:p>
        </w:tc>
        <w:tc>
          <w:tcPr>
            <w:tcW w:w="589" w:type="pct"/>
          </w:tcPr>
          <w:p w14:paraId="12B77566" w14:textId="77777777" w:rsidR="004609C3" w:rsidRPr="00511BD9" w:rsidRDefault="004609C3" w:rsidP="00FA3931">
            <w:pPr>
              <w:spacing w:before="60" w:after="60"/>
            </w:pPr>
            <w:r w:rsidRPr="00511BD9">
              <w:t>0%</w:t>
            </w:r>
          </w:p>
        </w:tc>
      </w:tr>
      <w:tr w:rsidR="004609C3" w:rsidRPr="00C419AE" w14:paraId="5685922B" w14:textId="77777777" w:rsidTr="00A21612">
        <w:tc>
          <w:tcPr>
            <w:tcW w:w="2496" w:type="pct"/>
          </w:tcPr>
          <w:p w14:paraId="0AAC75BF" w14:textId="77777777" w:rsidR="004609C3" w:rsidRPr="00511BD9" w:rsidRDefault="004609C3" w:rsidP="00FA3931">
            <w:pPr>
              <w:spacing w:before="60" w:after="60"/>
            </w:pPr>
            <w:r w:rsidRPr="00511BD9">
              <w:t>Review by NCAT</w:t>
            </w:r>
          </w:p>
        </w:tc>
        <w:tc>
          <w:tcPr>
            <w:tcW w:w="680" w:type="pct"/>
          </w:tcPr>
          <w:p w14:paraId="152DC94D" w14:textId="77777777" w:rsidR="004609C3" w:rsidRPr="00511BD9" w:rsidRDefault="004609C3" w:rsidP="00FA3931">
            <w:pPr>
              <w:spacing w:before="60" w:after="60"/>
            </w:pPr>
            <w:r w:rsidRPr="00511BD9">
              <w:t>0</w:t>
            </w:r>
          </w:p>
        </w:tc>
        <w:tc>
          <w:tcPr>
            <w:tcW w:w="856" w:type="pct"/>
          </w:tcPr>
          <w:p w14:paraId="18904932" w14:textId="77777777" w:rsidR="004609C3" w:rsidRPr="00511BD9" w:rsidRDefault="004609C3" w:rsidP="00FA3931">
            <w:pPr>
              <w:spacing w:before="60" w:after="60"/>
            </w:pPr>
            <w:r w:rsidRPr="00511BD9">
              <w:t>0</w:t>
            </w:r>
          </w:p>
        </w:tc>
        <w:tc>
          <w:tcPr>
            <w:tcW w:w="380" w:type="pct"/>
          </w:tcPr>
          <w:p w14:paraId="7254BBCF" w14:textId="77777777" w:rsidR="004609C3" w:rsidRPr="00511BD9" w:rsidRDefault="004609C3" w:rsidP="00FA3931">
            <w:pPr>
              <w:spacing w:before="60" w:after="60"/>
            </w:pPr>
            <w:r w:rsidRPr="00511BD9">
              <w:t>0</w:t>
            </w:r>
          </w:p>
        </w:tc>
        <w:tc>
          <w:tcPr>
            <w:tcW w:w="589" w:type="pct"/>
          </w:tcPr>
          <w:p w14:paraId="37B5DA54" w14:textId="77777777" w:rsidR="004609C3" w:rsidRPr="00511BD9" w:rsidRDefault="004609C3" w:rsidP="00FA3931">
            <w:pPr>
              <w:spacing w:before="60" w:after="60"/>
            </w:pPr>
            <w:r w:rsidRPr="00511BD9">
              <w:t>0%</w:t>
            </w:r>
          </w:p>
        </w:tc>
      </w:tr>
      <w:tr w:rsidR="004609C3" w:rsidRPr="00C419AE" w14:paraId="368EB1EC" w14:textId="77777777" w:rsidTr="00A21612">
        <w:tc>
          <w:tcPr>
            <w:tcW w:w="2496" w:type="pct"/>
          </w:tcPr>
          <w:p w14:paraId="5D456AAA" w14:textId="77777777" w:rsidR="004609C3" w:rsidRPr="00511BD9" w:rsidRDefault="004609C3" w:rsidP="00FA3931">
            <w:pPr>
              <w:spacing w:before="60" w:after="60"/>
            </w:pPr>
            <w:r w:rsidRPr="00511BD9">
              <w:t>Total</w:t>
            </w:r>
          </w:p>
        </w:tc>
        <w:tc>
          <w:tcPr>
            <w:tcW w:w="680" w:type="pct"/>
          </w:tcPr>
          <w:p w14:paraId="4B19DCF1" w14:textId="77777777" w:rsidR="004609C3" w:rsidRPr="00511BD9" w:rsidRDefault="004609C3" w:rsidP="00FA3931">
            <w:pPr>
              <w:spacing w:before="60" w:after="60"/>
            </w:pPr>
            <w:r w:rsidRPr="00511BD9">
              <w:t>0</w:t>
            </w:r>
          </w:p>
        </w:tc>
        <w:tc>
          <w:tcPr>
            <w:tcW w:w="856" w:type="pct"/>
          </w:tcPr>
          <w:p w14:paraId="3A3DD395" w14:textId="77777777" w:rsidR="004609C3" w:rsidRPr="00511BD9" w:rsidRDefault="004609C3" w:rsidP="00FA3931">
            <w:pPr>
              <w:spacing w:before="60" w:after="60"/>
            </w:pPr>
            <w:r w:rsidRPr="00511BD9">
              <w:t>0</w:t>
            </w:r>
          </w:p>
        </w:tc>
        <w:tc>
          <w:tcPr>
            <w:tcW w:w="380" w:type="pct"/>
          </w:tcPr>
          <w:p w14:paraId="70EAC049" w14:textId="77777777" w:rsidR="004609C3" w:rsidRPr="00511BD9" w:rsidRDefault="004609C3" w:rsidP="00FA3931">
            <w:pPr>
              <w:spacing w:before="60" w:after="60"/>
            </w:pPr>
            <w:r w:rsidRPr="00511BD9">
              <w:t>0</w:t>
            </w:r>
          </w:p>
        </w:tc>
        <w:tc>
          <w:tcPr>
            <w:tcW w:w="589" w:type="pct"/>
          </w:tcPr>
          <w:p w14:paraId="78DFA375" w14:textId="77777777" w:rsidR="004609C3" w:rsidRDefault="004609C3" w:rsidP="00FA3931">
            <w:pPr>
              <w:spacing w:before="60" w:after="60"/>
            </w:pPr>
          </w:p>
        </w:tc>
      </w:tr>
      <w:tr w:rsidR="004609C3" w:rsidRPr="00C419AE" w14:paraId="220BF769" w14:textId="77777777" w:rsidTr="00A21612">
        <w:tc>
          <w:tcPr>
            <w:tcW w:w="2496" w:type="pct"/>
          </w:tcPr>
          <w:p w14:paraId="1B4C6C4D" w14:textId="77777777" w:rsidR="004609C3" w:rsidRPr="00511BD9" w:rsidRDefault="004609C3" w:rsidP="00FA3931">
            <w:pPr>
              <w:spacing w:before="60" w:after="60"/>
              <w:jc w:val="both"/>
              <w:rPr>
                <w:b/>
              </w:rPr>
            </w:pPr>
            <w:r w:rsidRPr="00511BD9">
              <w:rPr>
                <w:b/>
              </w:rPr>
              <w:t xml:space="preserve">% </w:t>
            </w:r>
            <w:proofErr w:type="gramStart"/>
            <w:r w:rsidRPr="00511BD9">
              <w:rPr>
                <w:b/>
              </w:rPr>
              <w:t>of</w:t>
            </w:r>
            <w:proofErr w:type="gramEnd"/>
            <w:r w:rsidRPr="00511BD9">
              <w:rPr>
                <w:b/>
              </w:rPr>
              <w:t xml:space="preserve"> Total</w:t>
            </w:r>
          </w:p>
        </w:tc>
        <w:tc>
          <w:tcPr>
            <w:tcW w:w="680" w:type="pct"/>
          </w:tcPr>
          <w:p w14:paraId="5DE376F9" w14:textId="77777777" w:rsidR="004609C3" w:rsidRPr="00511BD9" w:rsidRDefault="004609C3" w:rsidP="00FA3931">
            <w:pPr>
              <w:spacing w:before="60" w:after="60"/>
              <w:jc w:val="both"/>
            </w:pPr>
            <w:r w:rsidRPr="00511BD9">
              <w:t>0%</w:t>
            </w:r>
          </w:p>
        </w:tc>
        <w:tc>
          <w:tcPr>
            <w:tcW w:w="856" w:type="pct"/>
          </w:tcPr>
          <w:p w14:paraId="7A5826B7" w14:textId="77777777" w:rsidR="004609C3" w:rsidRPr="00511BD9" w:rsidRDefault="004609C3" w:rsidP="00FA3931">
            <w:pPr>
              <w:spacing w:before="60" w:after="60"/>
              <w:jc w:val="both"/>
            </w:pPr>
            <w:r w:rsidRPr="00511BD9">
              <w:t>0%</w:t>
            </w:r>
          </w:p>
        </w:tc>
        <w:tc>
          <w:tcPr>
            <w:tcW w:w="380" w:type="pct"/>
          </w:tcPr>
          <w:p w14:paraId="22D228C7" w14:textId="77777777" w:rsidR="004609C3" w:rsidRDefault="004609C3" w:rsidP="00FA3931">
            <w:pPr>
              <w:spacing w:before="60" w:after="60"/>
              <w:jc w:val="both"/>
            </w:pPr>
          </w:p>
        </w:tc>
        <w:tc>
          <w:tcPr>
            <w:tcW w:w="589" w:type="pct"/>
          </w:tcPr>
          <w:p w14:paraId="73731C27" w14:textId="77777777" w:rsidR="004609C3" w:rsidRDefault="004609C3" w:rsidP="00FA3931">
            <w:pPr>
              <w:spacing w:before="60" w:after="60"/>
              <w:jc w:val="both"/>
            </w:pPr>
          </w:p>
        </w:tc>
      </w:tr>
    </w:tbl>
    <w:p w14:paraId="401F38B5" w14:textId="77777777" w:rsidR="004609C3" w:rsidRDefault="004609C3" w:rsidP="00FA3931">
      <w:pPr>
        <w:spacing w:before="60" w:after="60"/>
      </w:pPr>
      <w:bookmarkStart w:id="374" w:name="sch.2-nt.1-dup.3"/>
      <w:bookmarkEnd w:id="374"/>
      <w:r>
        <w:rPr>
          <w:rFonts w:cs="Arial"/>
          <w:sz w:val="20"/>
          <w:szCs w:val="20"/>
        </w:rPr>
        <w:t> </w:t>
      </w:r>
      <w:r>
        <w:t xml:space="preserve">*The Information Commissioner does not have the authority to vary </w:t>
      </w:r>
      <w:proofErr w:type="gramStart"/>
      <w:r>
        <w:t>decisions, but</w:t>
      </w:r>
      <w:proofErr w:type="gramEnd"/>
      <w:r>
        <w:t xml:space="preserve"> can make recommendations to the original decision-maker. The data in this case indicates that a recommendation to vary or uphold the original decision has been made by the Information Commissioner.</w:t>
      </w:r>
    </w:p>
    <w:p w14:paraId="141B2A29" w14:textId="77777777" w:rsidR="004609C3" w:rsidRPr="00511BD9" w:rsidRDefault="004609C3" w:rsidP="00FA3931">
      <w:pPr>
        <w:pStyle w:val="Heading4"/>
        <w:spacing w:before="60" w:after="60"/>
      </w:pPr>
      <w:r w:rsidRPr="00511BD9">
        <w:t>Table H: Applications for review under Part 5 of the Act (by type of applicant)</w:t>
      </w:r>
    </w:p>
    <w:tbl>
      <w:tblPr>
        <w:tblStyle w:val="TableGrid1"/>
        <w:tblW w:w="15653" w:type="dxa"/>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Number of Government Information (Public Access) Act applications for review under Part 5 of the Act (by type of review and outcome)"/>
      </w:tblPr>
      <w:tblGrid>
        <w:gridCol w:w="9583"/>
        <w:gridCol w:w="3462"/>
        <w:gridCol w:w="2608"/>
      </w:tblGrid>
      <w:tr w:rsidR="004609C3" w:rsidRPr="00C419AE" w14:paraId="7D5A5EC1" w14:textId="77777777" w:rsidTr="00A21612">
        <w:tc>
          <w:tcPr>
            <w:tcW w:w="9583" w:type="dxa"/>
            <w:shd w:val="clear" w:color="auto" w:fill="00737F" w:themeFill="accent1"/>
          </w:tcPr>
          <w:p w14:paraId="712D2ED3" w14:textId="77777777" w:rsidR="004609C3" w:rsidRPr="006E1503" w:rsidRDefault="004609C3" w:rsidP="00FA3931">
            <w:pPr>
              <w:pStyle w:val="TableHeading"/>
              <w:spacing w:before="60" w:after="60"/>
            </w:pPr>
            <w:r w:rsidRPr="006E1503">
              <w:t> </w:t>
            </w:r>
            <w:bookmarkStart w:id="375" w:name="RowTitle_136"/>
            <w:bookmarkEnd w:id="375"/>
          </w:p>
        </w:tc>
        <w:tc>
          <w:tcPr>
            <w:tcW w:w="3462" w:type="dxa"/>
            <w:shd w:val="clear" w:color="auto" w:fill="00737F" w:themeFill="accent1"/>
          </w:tcPr>
          <w:p w14:paraId="6D6A3CE0" w14:textId="77777777" w:rsidR="004609C3" w:rsidRPr="006E1503" w:rsidRDefault="004609C3" w:rsidP="00FA3931">
            <w:pPr>
              <w:pStyle w:val="TableHeading"/>
              <w:spacing w:before="60" w:after="60"/>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2608" w:type="dxa"/>
            <w:shd w:val="clear" w:color="auto" w:fill="00737F" w:themeFill="accent1"/>
          </w:tcPr>
          <w:p w14:paraId="1FAE50B1" w14:textId="77777777" w:rsidR="004609C3" w:rsidRPr="006E1503" w:rsidRDefault="004609C3" w:rsidP="00FA3931">
            <w:pPr>
              <w:pStyle w:val="TableHeading"/>
              <w:spacing w:before="60" w:after="60"/>
              <w:rPr>
                <w:rFonts w:eastAsia="Arial Unicode MS"/>
              </w:rPr>
            </w:pPr>
            <w:r w:rsidRPr="006E1503">
              <w:t>%</w:t>
            </w:r>
            <w:r w:rsidRPr="006E1503">
              <w:rPr>
                <w:spacing w:val="-5"/>
              </w:rPr>
              <w:t xml:space="preserve"> </w:t>
            </w:r>
            <w:proofErr w:type="gramStart"/>
            <w:r w:rsidRPr="006E1503">
              <w:t>of</w:t>
            </w:r>
            <w:proofErr w:type="gramEnd"/>
            <w:r w:rsidRPr="006E1503">
              <w:rPr>
                <w:spacing w:val="-5"/>
              </w:rPr>
              <w:t xml:space="preserve"> </w:t>
            </w:r>
            <w:r w:rsidRPr="006E1503">
              <w:t>Total</w:t>
            </w:r>
          </w:p>
        </w:tc>
      </w:tr>
      <w:tr w:rsidR="004609C3" w:rsidRPr="00C419AE" w14:paraId="2B91FE6A" w14:textId="77777777" w:rsidTr="00A21612">
        <w:tc>
          <w:tcPr>
            <w:tcW w:w="9583" w:type="dxa"/>
          </w:tcPr>
          <w:p w14:paraId="0EF204C2" w14:textId="77777777" w:rsidR="004609C3" w:rsidRPr="00511BD9" w:rsidRDefault="004609C3" w:rsidP="00FA3931">
            <w:pPr>
              <w:spacing w:before="60" w:after="60"/>
            </w:pPr>
            <w:r w:rsidRPr="00511BD9">
              <w:t>Applications by access applicants</w:t>
            </w:r>
          </w:p>
        </w:tc>
        <w:tc>
          <w:tcPr>
            <w:tcW w:w="3462" w:type="dxa"/>
          </w:tcPr>
          <w:p w14:paraId="75AD36A7" w14:textId="77777777" w:rsidR="004609C3" w:rsidRPr="00511BD9" w:rsidRDefault="004609C3" w:rsidP="00FA3931">
            <w:pPr>
              <w:spacing w:before="60" w:after="60"/>
            </w:pPr>
            <w:r w:rsidRPr="00511BD9">
              <w:t>0</w:t>
            </w:r>
          </w:p>
        </w:tc>
        <w:tc>
          <w:tcPr>
            <w:tcW w:w="2608" w:type="dxa"/>
          </w:tcPr>
          <w:p w14:paraId="11169D02" w14:textId="77777777" w:rsidR="004609C3" w:rsidRPr="00511BD9" w:rsidRDefault="004609C3" w:rsidP="00FA3931">
            <w:pPr>
              <w:spacing w:before="60" w:after="60"/>
            </w:pPr>
            <w:r w:rsidRPr="00511BD9">
              <w:t>0%</w:t>
            </w:r>
          </w:p>
        </w:tc>
      </w:tr>
      <w:tr w:rsidR="004609C3" w:rsidRPr="00C419AE" w14:paraId="5A489904" w14:textId="77777777" w:rsidTr="00A21612">
        <w:tc>
          <w:tcPr>
            <w:tcW w:w="9583" w:type="dxa"/>
          </w:tcPr>
          <w:p w14:paraId="1AD9F430" w14:textId="77777777" w:rsidR="004609C3" w:rsidRPr="00511BD9" w:rsidRDefault="004609C3" w:rsidP="00FA3931">
            <w:pPr>
              <w:spacing w:before="60" w:after="60"/>
            </w:pPr>
            <w:r w:rsidRPr="00511BD9">
              <w:t>Applications by persons to whom information the subject of access application relates (see section 54 of the Act)</w:t>
            </w:r>
          </w:p>
        </w:tc>
        <w:tc>
          <w:tcPr>
            <w:tcW w:w="3462" w:type="dxa"/>
          </w:tcPr>
          <w:p w14:paraId="36799A73" w14:textId="77777777" w:rsidR="004609C3" w:rsidRPr="00511BD9" w:rsidRDefault="004609C3" w:rsidP="00FA3931">
            <w:pPr>
              <w:spacing w:before="60" w:after="60"/>
            </w:pPr>
            <w:r w:rsidRPr="00511BD9">
              <w:t>0</w:t>
            </w:r>
          </w:p>
        </w:tc>
        <w:tc>
          <w:tcPr>
            <w:tcW w:w="2608" w:type="dxa"/>
          </w:tcPr>
          <w:p w14:paraId="7226EC6A" w14:textId="77777777" w:rsidR="004609C3" w:rsidRPr="00511BD9" w:rsidRDefault="004609C3" w:rsidP="00FA3931">
            <w:pPr>
              <w:spacing w:before="60" w:after="60"/>
            </w:pPr>
            <w:r w:rsidRPr="00511BD9">
              <w:t>0%</w:t>
            </w:r>
          </w:p>
        </w:tc>
      </w:tr>
      <w:tr w:rsidR="004609C3" w:rsidRPr="00C419AE" w14:paraId="5AC57B71" w14:textId="77777777" w:rsidTr="00A21612">
        <w:tc>
          <w:tcPr>
            <w:tcW w:w="9583" w:type="dxa"/>
          </w:tcPr>
          <w:p w14:paraId="2E2307B2" w14:textId="77777777" w:rsidR="004609C3" w:rsidRPr="00511BD9" w:rsidRDefault="004609C3" w:rsidP="00FA3931">
            <w:pPr>
              <w:spacing w:before="60" w:after="60"/>
              <w:rPr>
                <w:b/>
              </w:rPr>
            </w:pPr>
            <w:r w:rsidRPr="00511BD9">
              <w:rPr>
                <w:b/>
              </w:rPr>
              <w:t>Total</w:t>
            </w:r>
          </w:p>
        </w:tc>
        <w:tc>
          <w:tcPr>
            <w:tcW w:w="3462" w:type="dxa"/>
          </w:tcPr>
          <w:p w14:paraId="10EAF7F5" w14:textId="77777777" w:rsidR="004609C3" w:rsidRPr="00511BD9" w:rsidRDefault="004609C3" w:rsidP="00FA3931">
            <w:pPr>
              <w:spacing w:before="60" w:after="60"/>
            </w:pPr>
            <w:r w:rsidRPr="00511BD9">
              <w:t>0</w:t>
            </w:r>
          </w:p>
        </w:tc>
        <w:tc>
          <w:tcPr>
            <w:tcW w:w="2608" w:type="dxa"/>
          </w:tcPr>
          <w:p w14:paraId="21371FA3" w14:textId="77777777" w:rsidR="004609C3" w:rsidRDefault="004609C3" w:rsidP="00FA3931">
            <w:pPr>
              <w:spacing w:before="60" w:after="60"/>
            </w:pPr>
          </w:p>
        </w:tc>
      </w:tr>
    </w:tbl>
    <w:p w14:paraId="651D85F9" w14:textId="77777777" w:rsidR="004609C3" w:rsidRPr="00511BD9" w:rsidRDefault="004609C3" w:rsidP="00FA3931">
      <w:pPr>
        <w:pStyle w:val="Heading4"/>
        <w:spacing w:before="60" w:after="60"/>
      </w:pPr>
      <w:r w:rsidRPr="00511BD9">
        <w:t>Table I: Applications transferred to other agencies.</w:t>
      </w:r>
    </w:p>
    <w:tbl>
      <w:tblPr>
        <w:tblStyle w:val="TableGrid1"/>
        <w:tblW w:w="15653" w:type="dxa"/>
        <w:tblBorders>
          <w:top w:val="single" w:sz="4" w:space="0" w:color="00737F" w:themeColor="accent1"/>
          <w:left w:val="single" w:sz="4" w:space="0" w:color="00737F" w:themeColor="accent1"/>
          <w:bottom w:val="single" w:sz="4" w:space="0" w:color="00737F" w:themeColor="accent1"/>
          <w:right w:val="single" w:sz="4" w:space="0" w:color="00737F" w:themeColor="accent1"/>
          <w:insideH w:val="single" w:sz="4" w:space="0" w:color="00737F" w:themeColor="accent1"/>
          <w:insideV w:val="single" w:sz="4" w:space="0" w:color="00737F" w:themeColor="accent1"/>
        </w:tblBorders>
        <w:tblLook w:val="0020" w:firstRow="1" w:lastRow="0" w:firstColumn="0" w:lastColumn="0" w:noHBand="0" w:noVBand="0"/>
        <w:tblDescription w:val="Government Information (Public Access) Act applications referred to other agencies for determination"/>
      </w:tblPr>
      <w:tblGrid>
        <w:gridCol w:w="9583"/>
        <w:gridCol w:w="3462"/>
        <w:gridCol w:w="2608"/>
      </w:tblGrid>
      <w:tr w:rsidR="004609C3" w:rsidRPr="00C419AE" w14:paraId="353E1536" w14:textId="77777777" w:rsidTr="00A21612">
        <w:tc>
          <w:tcPr>
            <w:tcW w:w="9583" w:type="dxa"/>
            <w:shd w:val="clear" w:color="auto" w:fill="00737F" w:themeFill="accent1"/>
          </w:tcPr>
          <w:p w14:paraId="38A99F30" w14:textId="77777777" w:rsidR="004609C3" w:rsidRPr="006E1503" w:rsidRDefault="004609C3" w:rsidP="00FA3931">
            <w:pPr>
              <w:pStyle w:val="TableHeading"/>
              <w:spacing w:before="60" w:after="60"/>
            </w:pPr>
            <w:r w:rsidRPr="006E1503">
              <w:t> </w:t>
            </w:r>
            <w:bookmarkStart w:id="376" w:name="RowTitle_137"/>
            <w:bookmarkEnd w:id="376"/>
          </w:p>
        </w:tc>
        <w:tc>
          <w:tcPr>
            <w:tcW w:w="3462" w:type="dxa"/>
            <w:shd w:val="clear" w:color="auto" w:fill="00737F" w:themeFill="accent1"/>
          </w:tcPr>
          <w:p w14:paraId="5E4CC655" w14:textId="77777777" w:rsidR="004609C3" w:rsidRPr="006E1503" w:rsidRDefault="004609C3" w:rsidP="00FA3931">
            <w:pPr>
              <w:pStyle w:val="TableHeading"/>
              <w:spacing w:before="60" w:after="60"/>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2608" w:type="dxa"/>
            <w:shd w:val="clear" w:color="auto" w:fill="00737F" w:themeFill="accent1"/>
          </w:tcPr>
          <w:p w14:paraId="4261992C" w14:textId="77777777" w:rsidR="004609C3" w:rsidRPr="006E1503" w:rsidRDefault="004609C3" w:rsidP="00FA3931">
            <w:pPr>
              <w:pStyle w:val="TableHeading"/>
              <w:spacing w:before="60" w:after="60"/>
              <w:rPr>
                <w:rFonts w:eastAsia="Arial Unicode MS"/>
              </w:rPr>
            </w:pPr>
            <w:r w:rsidRPr="006E1503">
              <w:t>%</w:t>
            </w:r>
            <w:r w:rsidRPr="006E1503">
              <w:rPr>
                <w:spacing w:val="-5"/>
              </w:rPr>
              <w:t xml:space="preserve"> </w:t>
            </w:r>
            <w:proofErr w:type="gramStart"/>
            <w:r w:rsidRPr="006E1503">
              <w:t>of</w:t>
            </w:r>
            <w:proofErr w:type="gramEnd"/>
            <w:r w:rsidRPr="006E1503">
              <w:rPr>
                <w:spacing w:val="-5"/>
              </w:rPr>
              <w:t xml:space="preserve"> </w:t>
            </w:r>
            <w:r w:rsidRPr="006E1503">
              <w:t>Total</w:t>
            </w:r>
          </w:p>
        </w:tc>
      </w:tr>
      <w:tr w:rsidR="004609C3" w:rsidRPr="00C419AE" w14:paraId="11384CCF" w14:textId="77777777" w:rsidTr="00A21612">
        <w:tc>
          <w:tcPr>
            <w:tcW w:w="9583" w:type="dxa"/>
          </w:tcPr>
          <w:p w14:paraId="29C0857F" w14:textId="77777777" w:rsidR="004609C3" w:rsidRPr="00511BD9" w:rsidRDefault="004609C3" w:rsidP="00FA3931">
            <w:pPr>
              <w:spacing w:before="60" w:after="60"/>
            </w:pPr>
            <w:r w:rsidRPr="00511BD9">
              <w:t>Agency-Initiated Transfers</w:t>
            </w:r>
          </w:p>
        </w:tc>
        <w:tc>
          <w:tcPr>
            <w:tcW w:w="3462" w:type="dxa"/>
          </w:tcPr>
          <w:p w14:paraId="59CE1A8C" w14:textId="77777777" w:rsidR="004609C3" w:rsidRPr="00511BD9" w:rsidRDefault="004609C3" w:rsidP="00FA3931">
            <w:pPr>
              <w:spacing w:before="60" w:after="60"/>
            </w:pPr>
            <w:r w:rsidRPr="00511BD9">
              <w:t>0</w:t>
            </w:r>
          </w:p>
        </w:tc>
        <w:tc>
          <w:tcPr>
            <w:tcW w:w="2608" w:type="dxa"/>
          </w:tcPr>
          <w:p w14:paraId="52DD5CA7" w14:textId="77777777" w:rsidR="004609C3" w:rsidRPr="00511BD9" w:rsidRDefault="004609C3" w:rsidP="00FA3931">
            <w:pPr>
              <w:spacing w:before="60" w:after="60"/>
            </w:pPr>
            <w:r w:rsidRPr="00511BD9">
              <w:t>0%</w:t>
            </w:r>
          </w:p>
        </w:tc>
      </w:tr>
      <w:tr w:rsidR="004609C3" w:rsidRPr="00C419AE" w14:paraId="71D6704E" w14:textId="77777777" w:rsidTr="00A21612">
        <w:tc>
          <w:tcPr>
            <w:tcW w:w="9583" w:type="dxa"/>
          </w:tcPr>
          <w:p w14:paraId="37E76862" w14:textId="77777777" w:rsidR="004609C3" w:rsidRPr="00511BD9" w:rsidRDefault="004609C3" w:rsidP="00FA3931">
            <w:pPr>
              <w:spacing w:before="60" w:after="60"/>
            </w:pPr>
            <w:r w:rsidRPr="00511BD9">
              <w:t>Applicant - Initiated Transfers</w:t>
            </w:r>
          </w:p>
        </w:tc>
        <w:tc>
          <w:tcPr>
            <w:tcW w:w="3462" w:type="dxa"/>
          </w:tcPr>
          <w:p w14:paraId="439C4082" w14:textId="77777777" w:rsidR="004609C3" w:rsidRPr="00511BD9" w:rsidRDefault="004609C3" w:rsidP="00FA3931">
            <w:pPr>
              <w:spacing w:before="60" w:after="60"/>
            </w:pPr>
            <w:r w:rsidRPr="00511BD9">
              <w:t>0</w:t>
            </w:r>
          </w:p>
        </w:tc>
        <w:tc>
          <w:tcPr>
            <w:tcW w:w="2608" w:type="dxa"/>
          </w:tcPr>
          <w:p w14:paraId="5C638AF3" w14:textId="77777777" w:rsidR="004609C3" w:rsidRPr="00511BD9" w:rsidRDefault="004609C3" w:rsidP="00FA3931">
            <w:pPr>
              <w:spacing w:before="60" w:after="60"/>
            </w:pPr>
            <w:r w:rsidRPr="00511BD9">
              <w:t>0%</w:t>
            </w:r>
          </w:p>
        </w:tc>
      </w:tr>
      <w:tr w:rsidR="004609C3" w:rsidRPr="00C419AE" w14:paraId="5832FD27" w14:textId="77777777" w:rsidTr="00A21612">
        <w:tc>
          <w:tcPr>
            <w:tcW w:w="9583" w:type="dxa"/>
          </w:tcPr>
          <w:p w14:paraId="4A9F4CFB" w14:textId="77777777" w:rsidR="004609C3" w:rsidRPr="00511BD9" w:rsidRDefault="004609C3" w:rsidP="00FA3931">
            <w:pPr>
              <w:spacing w:before="60" w:after="60"/>
              <w:rPr>
                <w:b/>
              </w:rPr>
            </w:pPr>
            <w:r w:rsidRPr="00511BD9">
              <w:rPr>
                <w:b/>
              </w:rPr>
              <w:t>Total</w:t>
            </w:r>
          </w:p>
        </w:tc>
        <w:tc>
          <w:tcPr>
            <w:tcW w:w="3462" w:type="dxa"/>
          </w:tcPr>
          <w:p w14:paraId="5C5921B5" w14:textId="77777777" w:rsidR="004609C3" w:rsidRPr="00511BD9" w:rsidRDefault="004609C3" w:rsidP="00FA3931">
            <w:pPr>
              <w:spacing w:before="60" w:after="60"/>
            </w:pPr>
            <w:r w:rsidRPr="00511BD9">
              <w:t>0</w:t>
            </w:r>
          </w:p>
        </w:tc>
        <w:tc>
          <w:tcPr>
            <w:tcW w:w="2608" w:type="dxa"/>
          </w:tcPr>
          <w:p w14:paraId="626F0580" w14:textId="77777777" w:rsidR="004609C3" w:rsidRDefault="004609C3" w:rsidP="00FA3931">
            <w:pPr>
              <w:spacing w:before="60" w:after="60"/>
            </w:pPr>
          </w:p>
        </w:tc>
      </w:tr>
    </w:tbl>
    <w:p w14:paraId="3726B276" w14:textId="77777777" w:rsidR="004609C3" w:rsidRDefault="004609C3" w:rsidP="004609C3">
      <w:pPr>
        <w:sectPr w:rsidR="004609C3" w:rsidSect="00FA3931">
          <w:pgSz w:w="16838" w:h="11906" w:orient="landscape"/>
          <w:pgMar w:top="709" w:right="536" w:bottom="1080" w:left="709" w:header="708" w:footer="436" w:gutter="0"/>
          <w:cols w:space="568"/>
          <w:docGrid w:linePitch="360"/>
        </w:sectPr>
      </w:pPr>
    </w:p>
    <w:p w14:paraId="629924EB" w14:textId="77777777" w:rsidR="004609C3" w:rsidRDefault="004609C3" w:rsidP="004609C3">
      <w:pPr>
        <w:pStyle w:val="Heading2"/>
      </w:pPr>
      <w:bookmarkStart w:id="377" w:name="_Appendix_6_–"/>
      <w:bookmarkEnd w:id="377"/>
      <w:r>
        <w:lastRenderedPageBreak/>
        <w:t>Appendix 6 – Organisation Structure</w:t>
      </w:r>
    </w:p>
    <w:p w14:paraId="282A3339" w14:textId="77777777" w:rsidR="004609C3" w:rsidRDefault="004609C3" w:rsidP="004609C3">
      <w:r>
        <w:t>At the highest level in the organisation is the General Manager, who is responsible for:</w:t>
      </w:r>
    </w:p>
    <w:p w14:paraId="75FBE21A" w14:textId="77777777" w:rsidR="004609C3" w:rsidRDefault="004609C3" w:rsidP="004609C3">
      <w:pPr>
        <w:pStyle w:val="ListParagraph"/>
        <w:numPr>
          <w:ilvl w:val="0"/>
          <w:numId w:val="46"/>
        </w:numPr>
        <w:spacing w:before="0" w:after="200" w:line="276" w:lineRule="auto"/>
      </w:pPr>
      <w:r>
        <w:t>Mayoral Support</w:t>
      </w:r>
    </w:p>
    <w:p w14:paraId="5B1DFBD3" w14:textId="77777777" w:rsidR="004609C3" w:rsidRDefault="004609C3" w:rsidP="004609C3">
      <w:pPr>
        <w:pStyle w:val="ListParagraph"/>
        <w:numPr>
          <w:ilvl w:val="0"/>
          <w:numId w:val="46"/>
        </w:numPr>
        <w:spacing w:before="0" w:after="200" w:line="276" w:lineRule="auto"/>
      </w:pPr>
      <w:r>
        <w:t>Media &amp; Communications</w:t>
      </w:r>
    </w:p>
    <w:p w14:paraId="2852BB93" w14:textId="77777777" w:rsidR="004609C3" w:rsidRDefault="004609C3" w:rsidP="004609C3">
      <w:pPr>
        <w:pStyle w:val="ListParagraph"/>
        <w:numPr>
          <w:ilvl w:val="0"/>
          <w:numId w:val="46"/>
        </w:numPr>
        <w:spacing w:before="0" w:after="200" w:line="276" w:lineRule="auto"/>
      </w:pPr>
      <w:r>
        <w:t>Organisation Performance</w:t>
      </w:r>
    </w:p>
    <w:p w14:paraId="08F2BBCA" w14:textId="77777777" w:rsidR="004609C3" w:rsidRDefault="004609C3" w:rsidP="004609C3">
      <w:pPr>
        <w:pStyle w:val="ListParagraph"/>
        <w:numPr>
          <w:ilvl w:val="0"/>
          <w:numId w:val="46"/>
        </w:numPr>
        <w:spacing w:before="0" w:after="200" w:line="276" w:lineRule="auto"/>
      </w:pPr>
      <w:r>
        <w:t>Critical Projects</w:t>
      </w:r>
    </w:p>
    <w:p w14:paraId="631AEF80" w14:textId="77777777" w:rsidR="004609C3" w:rsidRDefault="004609C3" w:rsidP="004609C3">
      <w:r>
        <w:t xml:space="preserve">Line reports include: </w:t>
      </w:r>
    </w:p>
    <w:p w14:paraId="1B62E768" w14:textId="77777777" w:rsidR="004609C3" w:rsidRDefault="004609C3" w:rsidP="004609C3">
      <w:pPr>
        <w:pStyle w:val="ListParagraph"/>
        <w:numPr>
          <w:ilvl w:val="0"/>
          <w:numId w:val="47"/>
        </w:numPr>
        <w:spacing w:before="0" w:after="200" w:line="276" w:lineRule="auto"/>
      </w:pPr>
      <w:r>
        <w:t>Legal Counsel, responsible for Legal Services, and Leasing and Licensing</w:t>
      </w:r>
    </w:p>
    <w:p w14:paraId="3C543575" w14:textId="77777777" w:rsidR="004609C3" w:rsidRDefault="004609C3" w:rsidP="004609C3">
      <w:pPr>
        <w:pStyle w:val="ListParagraph"/>
        <w:numPr>
          <w:ilvl w:val="0"/>
          <w:numId w:val="47"/>
        </w:numPr>
        <w:spacing w:before="0" w:after="200" w:line="276" w:lineRule="auto"/>
      </w:pPr>
      <w:r>
        <w:t>Manager People &amp; Culture, responsible for Human Resources, Health and Injury Management, and Payroll.</w:t>
      </w:r>
    </w:p>
    <w:p w14:paraId="05939795" w14:textId="77777777" w:rsidR="004609C3" w:rsidRDefault="004609C3" w:rsidP="004609C3">
      <w:r>
        <w:t>There are three directors reporting to the General Manager.</w:t>
      </w:r>
    </w:p>
    <w:p w14:paraId="0A2AECF3" w14:textId="77777777" w:rsidR="004609C3" w:rsidRDefault="004609C3" w:rsidP="004609C3">
      <w:r>
        <w:t>The Director Infrastructure Services is responsible for:</w:t>
      </w:r>
    </w:p>
    <w:p w14:paraId="2BD0D423" w14:textId="77777777" w:rsidR="004609C3" w:rsidRDefault="004609C3" w:rsidP="004609C3">
      <w:pPr>
        <w:pStyle w:val="ListParagraph"/>
        <w:numPr>
          <w:ilvl w:val="0"/>
          <w:numId w:val="48"/>
        </w:numPr>
        <w:spacing w:before="0" w:after="200" w:line="276" w:lineRule="auto"/>
      </w:pPr>
      <w:r>
        <w:t>Asset Management</w:t>
      </w:r>
    </w:p>
    <w:p w14:paraId="0566FC7D" w14:textId="77777777" w:rsidR="004609C3" w:rsidRDefault="004609C3" w:rsidP="004609C3">
      <w:pPr>
        <w:pStyle w:val="ListParagraph"/>
        <w:numPr>
          <w:ilvl w:val="0"/>
          <w:numId w:val="48"/>
        </w:numPr>
        <w:spacing w:before="0" w:after="200" w:line="276" w:lineRule="auto"/>
      </w:pPr>
      <w:r>
        <w:t>Capital Works</w:t>
      </w:r>
    </w:p>
    <w:p w14:paraId="5AF0FC9C" w14:textId="77777777" w:rsidR="004609C3" w:rsidRDefault="004609C3" w:rsidP="004609C3">
      <w:pPr>
        <w:pStyle w:val="ListParagraph"/>
        <w:numPr>
          <w:ilvl w:val="0"/>
          <w:numId w:val="48"/>
        </w:numPr>
        <w:spacing w:before="0" w:after="200" w:line="276" w:lineRule="auto"/>
      </w:pPr>
      <w:r>
        <w:t>Infrastructure Planning</w:t>
      </w:r>
    </w:p>
    <w:p w14:paraId="6A17C529" w14:textId="77777777" w:rsidR="004609C3" w:rsidRDefault="004609C3" w:rsidP="004609C3">
      <w:pPr>
        <w:pStyle w:val="ListParagraph"/>
        <w:numPr>
          <w:ilvl w:val="0"/>
          <w:numId w:val="48"/>
        </w:numPr>
        <w:spacing w:before="0" w:after="200" w:line="276" w:lineRule="auto"/>
      </w:pPr>
      <w:r>
        <w:t>Plant/Fleet Management</w:t>
      </w:r>
    </w:p>
    <w:p w14:paraId="2CF3A397" w14:textId="77777777" w:rsidR="004609C3" w:rsidRDefault="004609C3" w:rsidP="004609C3">
      <w:pPr>
        <w:pStyle w:val="ListParagraph"/>
        <w:numPr>
          <w:ilvl w:val="0"/>
          <w:numId w:val="48"/>
        </w:numPr>
        <w:spacing w:before="0" w:after="200" w:line="276" w:lineRule="auto"/>
      </w:pPr>
      <w:r>
        <w:t>Roads</w:t>
      </w:r>
    </w:p>
    <w:p w14:paraId="19D7AEB3" w14:textId="77777777" w:rsidR="004609C3" w:rsidRDefault="004609C3" w:rsidP="004609C3">
      <w:pPr>
        <w:pStyle w:val="ListParagraph"/>
        <w:numPr>
          <w:ilvl w:val="0"/>
          <w:numId w:val="48"/>
        </w:numPr>
        <w:spacing w:before="0" w:after="200" w:line="276" w:lineRule="auto"/>
      </w:pPr>
      <w:r>
        <w:t>Cycleways</w:t>
      </w:r>
    </w:p>
    <w:p w14:paraId="0255D083" w14:textId="77777777" w:rsidR="004609C3" w:rsidRDefault="004609C3" w:rsidP="004609C3">
      <w:pPr>
        <w:pStyle w:val="ListParagraph"/>
        <w:numPr>
          <w:ilvl w:val="0"/>
          <w:numId w:val="48"/>
        </w:numPr>
        <w:spacing w:before="0" w:after="200" w:line="276" w:lineRule="auto"/>
      </w:pPr>
      <w:r>
        <w:t>Traffic Management</w:t>
      </w:r>
    </w:p>
    <w:p w14:paraId="312CF002" w14:textId="77777777" w:rsidR="004609C3" w:rsidRDefault="004609C3" w:rsidP="004609C3">
      <w:pPr>
        <w:pStyle w:val="ListParagraph"/>
        <w:numPr>
          <w:ilvl w:val="0"/>
          <w:numId w:val="48"/>
        </w:numPr>
        <w:spacing w:before="0" w:after="200" w:line="276" w:lineRule="auto"/>
      </w:pPr>
      <w:r>
        <w:t>Open Space &amp; Recreation</w:t>
      </w:r>
    </w:p>
    <w:p w14:paraId="24003BF8" w14:textId="77777777" w:rsidR="004609C3" w:rsidRDefault="004609C3" w:rsidP="004609C3">
      <w:pPr>
        <w:pStyle w:val="ListParagraph"/>
        <w:numPr>
          <w:ilvl w:val="0"/>
          <w:numId w:val="48"/>
        </w:numPr>
        <w:spacing w:before="0" w:after="200" w:line="276" w:lineRule="auto"/>
      </w:pPr>
      <w:r>
        <w:t>Cemeteries</w:t>
      </w:r>
    </w:p>
    <w:p w14:paraId="38096F43" w14:textId="77777777" w:rsidR="004609C3" w:rsidRDefault="004609C3" w:rsidP="004609C3">
      <w:pPr>
        <w:pStyle w:val="ListParagraph"/>
        <w:numPr>
          <w:ilvl w:val="0"/>
          <w:numId w:val="48"/>
        </w:numPr>
        <w:spacing w:before="0" w:after="200" w:line="276" w:lineRule="auto"/>
      </w:pPr>
      <w:r>
        <w:t>Drainage / Stormwater</w:t>
      </w:r>
    </w:p>
    <w:p w14:paraId="5CFE32D5" w14:textId="77777777" w:rsidR="004609C3" w:rsidRDefault="004609C3" w:rsidP="004609C3">
      <w:pPr>
        <w:pStyle w:val="ListParagraph"/>
        <w:numPr>
          <w:ilvl w:val="0"/>
          <w:numId w:val="48"/>
        </w:numPr>
        <w:spacing w:before="0" w:after="200" w:line="276" w:lineRule="auto"/>
      </w:pPr>
      <w:r>
        <w:t>Floodplain Management</w:t>
      </w:r>
    </w:p>
    <w:p w14:paraId="1EF0F8E3" w14:textId="77777777" w:rsidR="004609C3" w:rsidRDefault="004609C3" w:rsidP="004609C3">
      <w:pPr>
        <w:pStyle w:val="ListParagraph"/>
        <w:numPr>
          <w:ilvl w:val="0"/>
          <w:numId w:val="48"/>
        </w:numPr>
        <w:spacing w:before="0" w:after="200" w:line="276" w:lineRule="auto"/>
      </w:pPr>
      <w:r>
        <w:t>Workshop &amp; Store</w:t>
      </w:r>
    </w:p>
    <w:p w14:paraId="1D88D856" w14:textId="77777777" w:rsidR="004609C3" w:rsidRDefault="004609C3" w:rsidP="004609C3">
      <w:pPr>
        <w:pStyle w:val="ListParagraph"/>
        <w:numPr>
          <w:ilvl w:val="0"/>
          <w:numId w:val="48"/>
        </w:numPr>
        <w:spacing w:before="0" w:after="200" w:line="276" w:lineRule="auto"/>
      </w:pPr>
      <w:r>
        <w:t>Water &amp; Sewerage</w:t>
      </w:r>
    </w:p>
    <w:p w14:paraId="25E013BD" w14:textId="77777777" w:rsidR="004609C3" w:rsidRDefault="004609C3" w:rsidP="004609C3">
      <w:pPr>
        <w:pStyle w:val="ListParagraph"/>
        <w:numPr>
          <w:ilvl w:val="0"/>
          <w:numId w:val="48"/>
        </w:numPr>
        <w:spacing w:before="0" w:after="200" w:line="276" w:lineRule="auto"/>
      </w:pPr>
      <w:r>
        <w:t>Waste &amp; Recycling Management</w:t>
      </w:r>
    </w:p>
    <w:p w14:paraId="206211DA" w14:textId="77777777" w:rsidR="004609C3" w:rsidRDefault="004609C3" w:rsidP="004609C3">
      <w:pPr>
        <w:pStyle w:val="ListParagraph"/>
        <w:numPr>
          <w:ilvl w:val="0"/>
          <w:numId w:val="48"/>
        </w:numPr>
        <w:spacing w:before="0" w:after="200" w:line="276" w:lineRule="auto"/>
      </w:pPr>
      <w:r>
        <w:t xml:space="preserve">Facility &amp; Building Management. </w:t>
      </w:r>
    </w:p>
    <w:p w14:paraId="6D53AA04" w14:textId="77777777" w:rsidR="004609C3" w:rsidRDefault="004609C3" w:rsidP="004609C3">
      <w:r>
        <w:t>There are 4 managers in the Infrastructure Service directorate:</w:t>
      </w:r>
    </w:p>
    <w:p w14:paraId="3DAE42C8" w14:textId="77777777" w:rsidR="004609C3" w:rsidRDefault="004609C3" w:rsidP="004609C3">
      <w:pPr>
        <w:pStyle w:val="ListParagraph"/>
        <w:numPr>
          <w:ilvl w:val="0"/>
          <w:numId w:val="49"/>
        </w:numPr>
        <w:spacing w:before="0" w:after="200" w:line="276" w:lineRule="auto"/>
      </w:pPr>
      <w:r>
        <w:t>Manager Works</w:t>
      </w:r>
    </w:p>
    <w:p w14:paraId="6144B8B6" w14:textId="77777777" w:rsidR="004609C3" w:rsidRDefault="004609C3" w:rsidP="004609C3">
      <w:pPr>
        <w:pStyle w:val="ListParagraph"/>
        <w:numPr>
          <w:ilvl w:val="0"/>
          <w:numId w:val="49"/>
        </w:numPr>
        <w:spacing w:before="0" w:after="200" w:line="276" w:lineRule="auto"/>
      </w:pPr>
      <w:r>
        <w:t>Manager Utilities</w:t>
      </w:r>
    </w:p>
    <w:p w14:paraId="246F17F4" w14:textId="77777777" w:rsidR="004609C3" w:rsidRDefault="004609C3" w:rsidP="004609C3">
      <w:pPr>
        <w:pStyle w:val="ListParagraph"/>
        <w:numPr>
          <w:ilvl w:val="0"/>
          <w:numId w:val="49"/>
        </w:numPr>
        <w:spacing w:before="0" w:after="200" w:line="276" w:lineRule="auto"/>
      </w:pPr>
      <w:r>
        <w:t>Manager Assets &amp; Major Projects</w:t>
      </w:r>
    </w:p>
    <w:p w14:paraId="54F6AC74" w14:textId="77777777" w:rsidR="004609C3" w:rsidRDefault="004609C3" w:rsidP="004609C3">
      <w:pPr>
        <w:pStyle w:val="ListParagraph"/>
        <w:numPr>
          <w:ilvl w:val="0"/>
          <w:numId w:val="49"/>
        </w:numPr>
        <w:spacing w:before="0" w:after="200" w:line="276" w:lineRule="auto"/>
      </w:pPr>
      <w:r>
        <w:t>Manager Open Spaces &amp; Resource Recovery</w:t>
      </w:r>
    </w:p>
    <w:p w14:paraId="1642BC8E" w14:textId="77777777" w:rsidR="004609C3" w:rsidRDefault="004609C3" w:rsidP="004609C3">
      <w:r>
        <w:t>The Director Corporate &amp; Community Services is responsible for:</w:t>
      </w:r>
    </w:p>
    <w:p w14:paraId="194841F8" w14:textId="77777777" w:rsidR="004609C3" w:rsidRDefault="004609C3" w:rsidP="004609C3">
      <w:pPr>
        <w:pStyle w:val="ListParagraph"/>
        <w:numPr>
          <w:ilvl w:val="0"/>
          <w:numId w:val="50"/>
        </w:numPr>
        <w:spacing w:before="0" w:after="200" w:line="276" w:lineRule="auto"/>
      </w:pPr>
      <w:r>
        <w:t>Finance</w:t>
      </w:r>
    </w:p>
    <w:p w14:paraId="04178B48" w14:textId="77777777" w:rsidR="004609C3" w:rsidRDefault="004609C3" w:rsidP="004609C3">
      <w:pPr>
        <w:pStyle w:val="ListParagraph"/>
        <w:numPr>
          <w:ilvl w:val="0"/>
          <w:numId w:val="50"/>
        </w:numPr>
        <w:spacing w:before="0" w:after="200" w:line="276" w:lineRule="auto"/>
      </w:pPr>
      <w:r>
        <w:t>Customer Service</w:t>
      </w:r>
    </w:p>
    <w:p w14:paraId="164707E0" w14:textId="77777777" w:rsidR="004609C3" w:rsidRDefault="004609C3" w:rsidP="004609C3">
      <w:pPr>
        <w:pStyle w:val="ListParagraph"/>
        <w:numPr>
          <w:ilvl w:val="0"/>
          <w:numId w:val="50"/>
        </w:numPr>
        <w:spacing w:before="0" w:after="200" w:line="276" w:lineRule="auto"/>
      </w:pPr>
      <w:r>
        <w:t>Business Systems &amp; Technology</w:t>
      </w:r>
    </w:p>
    <w:p w14:paraId="3E05D120" w14:textId="77777777" w:rsidR="004609C3" w:rsidRDefault="004609C3" w:rsidP="004609C3">
      <w:pPr>
        <w:pStyle w:val="ListParagraph"/>
        <w:numPr>
          <w:ilvl w:val="0"/>
          <w:numId w:val="50"/>
        </w:numPr>
        <w:spacing w:before="0" w:after="200" w:line="276" w:lineRule="auto"/>
      </w:pPr>
      <w:r>
        <w:t>Records Management</w:t>
      </w:r>
    </w:p>
    <w:p w14:paraId="00348DAC" w14:textId="77777777" w:rsidR="004609C3" w:rsidRDefault="004609C3" w:rsidP="004609C3">
      <w:pPr>
        <w:pStyle w:val="ListParagraph"/>
        <w:numPr>
          <w:ilvl w:val="0"/>
          <w:numId w:val="50"/>
        </w:numPr>
        <w:spacing w:before="0" w:after="200" w:line="276" w:lineRule="auto"/>
      </w:pPr>
      <w:r>
        <w:t>Governance</w:t>
      </w:r>
    </w:p>
    <w:p w14:paraId="7B2BB92D" w14:textId="77777777" w:rsidR="004609C3" w:rsidRDefault="004609C3" w:rsidP="004609C3">
      <w:pPr>
        <w:pStyle w:val="ListParagraph"/>
        <w:numPr>
          <w:ilvl w:val="0"/>
          <w:numId w:val="50"/>
        </w:numPr>
        <w:spacing w:before="0" w:after="200" w:line="276" w:lineRule="auto"/>
      </w:pPr>
      <w:r>
        <w:lastRenderedPageBreak/>
        <w:t>Grants</w:t>
      </w:r>
    </w:p>
    <w:p w14:paraId="576BEE4E" w14:textId="77777777" w:rsidR="004609C3" w:rsidRDefault="004609C3" w:rsidP="004609C3">
      <w:pPr>
        <w:pStyle w:val="ListParagraph"/>
        <w:numPr>
          <w:ilvl w:val="0"/>
          <w:numId w:val="50"/>
        </w:numPr>
        <w:spacing w:before="0" w:after="200" w:line="276" w:lineRule="auto"/>
      </w:pPr>
      <w:r>
        <w:t>Procurement</w:t>
      </w:r>
    </w:p>
    <w:p w14:paraId="62A21168" w14:textId="77777777" w:rsidR="004609C3" w:rsidRDefault="004609C3" w:rsidP="004609C3">
      <w:pPr>
        <w:pStyle w:val="ListParagraph"/>
        <w:numPr>
          <w:ilvl w:val="0"/>
          <w:numId w:val="50"/>
        </w:numPr>
        <w:spacing w:before="0" w:after="200" w:line="276" w:lineRule="auto"/>
      </w:pPr>
      <w:r>
        <w:t>Property</w:t>
      </w:r>
    </w:p>
    <w:p w14:paraId="7E82B245" w14:textId="77777777" w:rsidR="004609C3" w:rsidRDefault="004609C3" w:rsidP="004609C3">
      <w:pPr>
        <w:pStyle w:val="ListParagraph"/>
        <w:numPr>
          <w:ilvl w:val="0"/>
          <w:numId w:val="50"/>
        </w:numPr>
        <w:spacing w:before="0" w:after="200" w:line="276" w:lineRule="auto"/>
      </w:pPr>
      <w:r>
        <w:t>Community Services</w:t>
      </w:r>
    </w:p>
    <w:p w14:paraId="76FE0C0E" w14:textId="77777777" w:rsidR="004609C3" w:rsidRDefault="004609C3" w:rsidP="004609C3">
      <w:pPr>
        <w:pStyle w:val="ListParagraph"/>
        <w:numPr>
          <w:ilvl w:val="0"/>
          <w:numId w:val="50"/>
        </w:numPr>
        <w:spacing w:before="0" w:after="200" w:line="276" w:lineRule="auto"/>
      </w:pPr>
      <w:r>
        <w:t>Children's Services</w:t>
      </w:r>
    </w:p>
    <w:p w14:paraId="0B217332" w14:textId="77777777" w:rsidR="004609C3" w:rsidRDefault="004609C3" w:rsidP="004609C3">
      <w:pPr>
        <w:pStyle w:val="ListParagraph"/>
        <w:numPr>
          <w:ilvl w:val="0"/>
          <w:numId w:val="50"/>
        </w:numPr>
        <w:spacing w:before="0" w:after="200" w:line="276" w:lineRule="auto"/>
      </w:pPr>
      <w:r>
        <w:t>Public Libraries</w:t>
      </w:r>
    </w:p>
    <w:p w14:paraId="1D4CED41" w14:textId="77777777" w:rsidR="004609C3" w:rsidRDefault="004609C3" w:rsidP="004609C3">
      <w:pPr>
        <w:pStyle w:val="ListParagraph"/>
        <w:numPr>
          <w:ilvl w:val="0"/>
          <w:numId w:val="50"/>
        </w:numPr>
        <w:spacing w:before="0" w:after="200" w:line="276" w:lineRule="auto"/>
      </w:pPr>
      <w:r>
        <w:t>Community Development</w:t>
      </w:r>
    </w:p>
    <w:p w14:paraId="2B3690E9" w14:textId="77777777" w:rsidR="004609C3" w:rsidRDefault="004609C3" w:rsidP="004609C3">
      <w:pPr>
        <w:pStyle w:val="ListParagraph"/>
        <w:numPr>
          <w:ilvl w:val="0"/>
          <w:numId w:val="50"/>
        </w:numPr>
        <w:spacing w:before="0" w:after="200" w:line="276" w:lineRule="auto"/>
      </w:pPr>
      <w:r>
        <w:t>Risk, Insurance &amp; Audit</w:t>
      </w:r>
    </w:p>
    <w:p w14:paraId="6761FA42" w14:textId="77777777" w:rsidR="004609C3" w:rsidRDefault="004609C3" w:rsidP="004609C3">
      <w:pPr>
        <w:pStyle w:val="ListParagraph"/>
        <w:numPr>
          <w:ilvl w:val="0"/>
          <w:numId w:val="50"/>
        </w:numPr>
        <w:spacing w:before="0" w:after="200" w:line="276" w:lineRule="auto"/>
      </w:pPr>
      <w:r>
        <w:t>Councillor Support</w:t>
      </w:r>
    </w:p>
    <w:p w14:paraId="34CA97FC" w14:textId="77777777" w:rsidR="004609C3" w:rsidRDefault="004609C3" w:rsidP="004609C3">
      <w:r>
        <w:t xml:space="preserve">There are 4 managers in the </w:t>
      </w:r>
      <w:proofErr w:type="gramStart"/>
      <w:r>
        <w:t>directorate;</w:t>
      </w:r>
      <w:proofErr w:type="gramEnd"/>
      <w:r>
        <w:t xml:space="preserve"> Manager Finance, Manager Corporate Services, Manager Social &amp; Cultural Planning, and Manager Business Systems &amp; Technology.</w:t>
      </w:r>
    </w:p>
    <w:p w14:paraId="5B356880" w14:textId="77777777" w:rsidR="004609C3" w:rsidRDefault="004609C3" w:rsidP="004609C3">
      <w:r>
        <w:t>The Director Sustainable Environment &amp; Economy is responsible for:</w:t>
      </w:r>
    </w:p>
    <w:p w14:paraId="2AF6DB0E" w14:textId="77777777" w:rsidR="004609C3" w:rsidRDefault="004609C3" w:rsidP="004609C3">
      <w:pPr>
        <w:pStyle w:val="ListParagraph"/>
        <w:numPr>
          <w:ilvl w:val="0"/>
          <w:numId w:val="51"/>
        </w:numPr>
        <w:spacing w:before="0" w:after="200" w:line="276" w:lineRule="auto"/>
      </w:pPr>
      <w:r>
        <w:t>Strategic Planning</w:t>
      </w:r>
    </w:p>
    <w:p w14:paraId="5B3E78C8" w14:textId="77777777" w:rsidR="004609C3" w:rsidRDefault="004609C3" w:rsidP="004609C3">
      <w:pPr>
        <w:pStyle w:val="ListParagraph"/>
        <w:numPr>
          <w:ilvl w:val="0"/>
          <w:numId w:val="51"/>
        </w:numPr>
        <w:spacing w:before="0" w:after="200" w:line="276" w:lineRule="auto"/>
      </w:pPr>
      <w:r>
        <w:t>Coastline Management</w:t>
      </w:r>
    </w:p>
    <w:p w14:paraId="06AC828D" w14:textId="77777777" w:rsidR="004609C3" w:rsidRDefault="004609C3" w:rsidP="004609C3">
      <w:pPr>
        <w:pStyle w:val="ListParagraph"/>
        <w:numPr>
          <w:ilvl w:val="0"/>
          <w:numId w:val="51"/>
        </w:numPr>
        <w:spacing w:before="0" w:after="200" w:line="276" w:lineRule="auto"/>
      </w:pPr>
      <w:r>
        <w:t>Sustainability</w:t>
      </w:r>
    </w:p>
    <w:p w14:paraId="2319124C" w14:textId="77777777" w:rsidR="004609C3" w:rsidRDefault="004609C3" w:rsidP="004609C3">
      <w:pPr>
        <w:pStyle w:val="ListParagraph"/>
        <w:numPr>
          <w:ilvl w:val="0"/>
          <w:numId w:val="51"/>
        </w:numPr>
        <w:spacing w:before="0" w:after="200" w:line="276" w:lineRule="auto"/>
      </w:pPr>
      <w:r>
        <w:t>Economic Development &amp; Tourism</w:t>
      </w:r>
    </w:p>
    <w:p w14:paraId="13DFB47F" w14:textId="77777777" w:rsidR="004609C3" w:rsidRDefault="004609C3" w:rsidP="004609C3">
      <w:pPr>
        <w:pStyle w:val="ListParagraph"/>
        <w:numPr>
          <w:ilvl w:val="0"/>
          <w:numId w:val="51"/>
        </w:numPr>
        <w:spacing w:before="0" w:after="200" w:line="276" w:lineRule="auto"/>
      </w:pPr>
      <w:r>
        <w:t>Development &amp; Approvals</w:t>
      </w:r>
    </w:p>
    <w:p w14:paraId="081C192C" w14:textId="77777777" w:rsidR="004609C3" w:rsidRDefault="004609C3" w:rsidP="004609C3">
      <w:pPr>
        <w:pStyle w:val="ListParagraph"/>
        <w:numPr>
          <w:ilvl w:val="0"/>
          <w:numId w:val="51"/>
        </w:numPr>
        <w:spacing w:before="0" w:after="200" w:line="276" w:lineRule="auto"/>
      </w:pPr>
      <w:r>
        <w:t>Certification Services</w:t>
      </w:r>
    </w:p>
    <w:p w14:paraId="38FE66D4" w14:textId="77777777" w:rsidR="004609C3" w:rsidRDefault="004609C3" w:rsidP="004609C3">
      <w:pPr>
        <w:pStyle w:val="ListParagraph"/>
        <w:numPr>
          <w:ilvl w:val="0"/>
          <w:numId w:val="51"/>
        </w:numPr>
        <w:spacing w:before="0" w:after="200" w:line="276" w:lineRule="auto"/>
      </w:pPr>
      <w:r>
        <w:t>Natural Resource Management</w:t>
      </w:r>
    </w:p>
    <w:p w14:paraId="12BBB58D" w14:textId="77777777" w:rsidR="004609C3" w:rsidRDefault="004609C3" w:rsidP="004609C3">
      <w:pPr>
        <w:pStyle w:val="ListParagraph"/>
        <w:numPr>
          <w:ilvl w:val="0"/>
          <w:numId w:val="51"/>
        </w:numPr>
        <w:spacing w:before="0" w:after="200" w:line="276" w:lineRule="auto"/>
      </w:pPr>
      <w:r>
        <w:t>Community Enforcement</w:t>
      </w:r>
    </w:p>
    <w:p w14:paraId="4630903B" w14:textId="77777777" w:rsidR="004609C3" w:rsidRDefault="004609C3" w:rsidP="004609C3">
      <w:pPr>
        <w:pStyle w:val="ListParagraph"/>
        <w:numPr>
          <w:ilvl w:val="0"/>
          <w:numId w:val="51"/>
        </w:numPr>
        <w:spacing w:before="0" w:after="200" w:line="276" w:lineRule="auto"/>
      </w:pPr>
      <w:r>
        <w:t>Environmental Health</w:t>
      </w:r>
    </w:p>
    <w:p w14:paraId="5019EF24" w14:textId="77777777" w:rsidR="004609C3" w:rsidRDefault="004609C3" w:rsidP="004609C3">
      <w:pPr>
        <w:pStyle w:val="ListParagraph"/>
        <w:numPr>
          <w:ilvl w:val="0"/>
          <w:numId w:val="51"/>
        </w:numPr>
        <w:spacing w:before="0" w:after="200" w:line="276" w:lineRule="auto"/>
      </w:pPr>
      <w:r>
        <w:t>Administration &amp; Development Support</w:t>
      </w:r>
    </w:p>
    <w:p w14:paraId="0DF80B67" w14:textId="77777777" w:rsidR="004609C3" w:rsidRDefault="004609C3" w:rsidP="004609C3">
      <w:r>
        <w:t>There are 3 managers in the directorate:</w:t>
      </w:r>
    </w:p>
    <w:p w14:paraId="7FDA214A" w14:textId="77777777" w:rsidR="004609C3" w:rsidRDefault="004609C3" w:rsidP="004609C3">
      <w:pPr>
        <w:pStyle w:val="ListParagraph"/>
        <w:numPr>
          <w:ilvl w:val="0"/>
          <w:numId w:val="52"/>
        </w:numPr>
        <w:spacing w:before="0" w:after="200" w:line="276" w:lineRule="auto"/>
      </w:pPr>
      <w:r>
        <w:t>Manager Sustainable Development</w:t>
      </w:r>
    </w:p>
    <w:p w14:paraId="6E3C20E5" w14:textId="77777777" w:rsidR="004609C3" w:rsidRDefault="004609C3" w:rsidP="004609C3">
      <w:pPr>
        <w:pStyle w:val="ListParagraph"/>
        <w:numPr>
          <w:ilvl w:val="0"/>
          <w:numId w:val="52"/>
        </w:numPr>
        <w:spacing w:before="0" w:after="200" w:line="276" w:lineRule="auto"/>
      </w:pPr>
      <w:r>
        <w:t>Manager Environmental &amp; Economic Planning</w:t>
      </w:r>
    </w:p>
    <w:p w14:paraId="13C6EBB4" w14:textId="77777777" w:rsidR="004609C3" w:rsidRDefault="004609C3" w:rsidP="004609C3">
      <w:pPr>
        <w:pStyle w:val="ListParagraph"/>
        <w:numPr>
          <w:ilvl w:val="0"/>
          <w:numId w:val="52"/>
        </w:numPr>
        <w:spacing w:before="0" w:after="200" w:line="276" w:lineRule="auto"/>
      </w:pPr>
      <w:r>
        <w:t>Business Support &amp; Community Enforcement Program Lead</w:t>
      </w:r>
    </w:p>
    <w:p w14:paraId="7CF283B7" w14:textId="77777777" w:rsidR="00CC0FE3" w:rsidRPr="0065200F" w:rsidRDefault="00CC0FE3" w:rsidP="00F93818"/>
    <w:p w14:paraId="7EB3EFD3" w14:textId="77777777" w:rsidR="00CC0FE3" w:rsidRDefault="00CC0FE3" w:rsidP="00F93818"/>
    <w:p w14:paraId="580464AB" w14:textId="77777777" w:rsidR="00C3446D" w:rsidRDefault="00C3446D" w:rsidP="00F93818">
      <w:pPr>
        <w:sectPr w:rsidR="00C3446D" w:rsidSect="00440CFD">
          <w:headerReference w:type="default" r:id="rId160"/>
          <w:pgSz w:w="11906" w:h="16838"/>
          <w:pgMar w:top="536" w:right="1080" w:bottom="709" w:left="1080" w:header="708" w:footer="436" w:gutter="0"/>
          <w:cols w:space="568"/>
          <w:docGrid w:linePitch="360"/>
        </w:sectPr>
      </w:pPr>
    </w:p>
    <w:p w14:paraId="29131515" w14:textId="77777777" w:rsidR="00351980" w:rsidRDefault="00351980" w:rsidP="00F93818"/>
    <w:p w14:paraId="3B96C711" w14:textId="11DCC084" w:rsidR="00C3446D" w:rsidRPr="0065200F" w:rsidRDefault="00D01ED7" w:rsidP="00C0372F">
      <w:pPr>
        <w:spacing w:before="6000"/>
        <w:ind w:hanging="1080"/>
      </w:pPr>
      <w:r>
        <w:rPr>
          <w:noProof/>
          <w:lang w:eastAsia="en-AU"/>
        </w:rPr>
        <w:drawing>
          <wp:inline distT="0" distB="0" distL="0" distR="0" wp14:anchorId="0E55D4BC" wp14:editId="2AD9262A">
            <wp:extent cx="7799705" cy="3916680"/>
            <wp:effectExtent l="0" t="0" r="0" b="0"/>
            <wp:docPr id="1039" name="Picture 1039" descr="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Council logo"/>
                    <pic:cNvPicPr/>
                  </pic:nvPicPr>
                  <pic:blipFill>
                    <a:blip r:embed="rId161">
                      <a:extLst>
                        <a:ext uri="{28A0092B-C50C-407E-A947-70E740481C1C}">
                          <a14:useLocalDpi xmlns:a14="http://schemas.microsoft.com/office/drawing/2010/main" val="0"/>
                        </a:ext>
                      </a:extLst>
                    </a:blip>
                    <a:stretch>
                      <a:fillRect/>
                    </a:stretch>
                  </pic:blipFill>
                  <pic:spPr>
                    <a:xfrm>
                      <a:off x="0" y="0"/>
                      <a:ext cx="7799705" cy="3916680"/>
                    </a:xfrm>
                    <a:prstGeom prst="rect">
                      <a:avLst/>
                    </a:prstGeom>
                  </pic:spPr>
                </pic:pic>
              </a:graphicData>
            </a:graphic>
          </wp:inline>
        </w:drawing>
      </w:r>
    </w:p>
    <w:sectPr w:rsidR="00C3446D" w:rsidRPr="0065200F" w:rsidSect="00BB12DD">
      <w:footerReference w:type="default" r:id="rId162"/>
      <w:pgSz w:w="11906" w:h="16838"/>
      <w:pgMar w:top="1440" w:right="1080" w:bottom="993" w:left="1080" w:header="708" w:footer="708" w:gutter="0"/>
      <w:cols w:space="56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223160" w14:textId="77777777" w:rsidR="00D66F00" w:rsidRDefault="00D66F00" w:rsidP="001143C2">
      <w:r>
        <w:separator/>
      </w:r>
    </w:p>
  </w:endnote>
  <w:endnote w:type="continuationSeparator" w:id="0">
    <w:p w14:paraId="1148A232" w14:textId="77777777" w:rsidR="00D66F00" w:rsidRDefault="00D66F00" w:rsidP="001143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Montserrat"/>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Bold">
    <w:panose1 w:val="020B0704020202020204"/>
    <w:charset w:val="00"/>
    <w:family w:val="auto"/>
    <w:pitch w:val="default"/>
  </w:font>
  <w:font w:name="HelveticaNeue-BoldCond">
    <w:panose1 w:val="00000000000000000000"/>
    <w:charset w:val="00"/>
    <w:family w:val="swiss"/>
    <w:notTrueType/>
    <w:pitch w:val="variable"/>
    <w:sig w:usb0="00000003" w:usb1="00000000" w:usb2="00000000" w:usb3="00000000" w:csb0="00000001" w:csb1="00000000"/>
  </w:font>
  <w:font w:name="HelveticaNeue-LightCond">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Neue 47 Light Condens">
    <w:altName w:val="Arial"/>
    <w:panose1 w:val="00000000000000000000"/>
    <w:charset w:val="00"/>
    <w:family w:val="auto"/>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HelveticaNeueLT Std Cn">
    <w:altName w:val="Arial"/>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ArialMT">
    <w:altName w:val="MS Mincho"/>
    <w:panose1 w:val="00000000000000000000"/>
    <w:charset w:val="80"/>
    <w:family w:val="auto"/>
    <w:notTrueType/>
    <w:pitch w:val="default"/>
    <w:sig w:usb0="00002003" w:usb1="08070000" w:usb2="00000010" w:usb3="00000000" w:csb0="00020041" w:csb1="00000000"/>
  </w:font>
  <w:font w:name="Avenir-Book">
    <w:panose1 w:val="00000000000000000000"/>
    <w:charset w:val="00"/>
    <w:family w:val="swiss"/>
    <w:notTrueType/>
    <w:pitch w:val="default"/>
    <w:sig w:usb0="00000003" w:usb1="00000000" w:usb2="00000000" w:usb3="00000000" w:csb0="00000001" w:csb1="00000000"/>
  </w:font>
  <w:font w:name="HelveticaNeueLTStd-BdCn">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39DF4" w14:textId="77777777" w:rsidR="00D66F00" w:rsidRPr="00FF1BC4" w:rsidRDefault="00982BD2" w:rsidP="0069295F">
    <w:pPr>
      <w:pStyle w:val="Heading4"/>
      <w:jc w:val="right"/>
      <w:rPr>
        <w:rFonts w:ascii="Century Gothic" w:hAnsi="Century Gothic"/>
      </w:rPr>
    </w:pPr>
    <w:sdt>
      <w:sdtPr>
        <w:id w:val="-1491407013"/>
        <w:docPartObj>
          <w:docPartGallery w:val="Page Numbers (Bottom of Page)"/>
          <w:docPartUnique/>
        </w:docPartObj>
      </w:sdtPr>
      <w:sdtEndPr>
        <w:rPr>
          <w:rFonts w:ascii="Century Gothic" w:hAnsi="Century Gothic"/>
        </w:rPr>
      </w:sdtEndPr>
      <w:sdtContent>
        <w:r w:rsidR="0069295F" w:rsidRPr="00FF1BC4">
          <w:rPr>
            <w:rFonts w:ascii="Century Gothic" w:hAnsi="Century Gothic"/>
          </w:rPr>
          <w:fldChar w:fldCharType="begin"/>
        </w:r>
        <w:r w:rsidR="0069295F" w:rsidRPr="00FF1BC4">
          <w:rPr>
            <w:rFonts w:ascii="Century Gothic" w:hAnsi="Century Gothic"/>
          </w:rPr>
          <w:instrText xml:space="preserve"> PAGE   \* MERGEFORMAT </w:instrText>
        </w:r>
        <w:r w:rsidR="0069295F" w:rsidRPr="00FF1BC4">
          <w:rPr>
            <w:rFonts w:ascii="Century Gothic" w:hAnsi="Century Gothic"/>
          </w:rPr>
          <w:fldChar w:fldCharType="separate"/>
        </w:r>
        <w:r w:rsidR="009A69AA" w:rsidRPr="00FF1BC4">
          <w:rPr>
            <w:rFonts w:ascii="Century Gothic" w:hAnsi="Century Gothic"/>
          </w:rPr>
          <w:t>1</w:t>
        </w:r>
        <w:r w:rsidR="0069295F" w:rsidRPr="00FF1BC4">
          <w:rPr>
            <w:rFonts w:ascii="Century Gothic" w:hAnsi="Century Gothic"/>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6CC29" w14:textId="77777777" w:rsidR="005C340F" w:rsidRPr="00FF1BC4" w:rsidRDefault="00982BD2" w:rsidP="0069295F">
    <w:pPr>
      <w:pStyle w:val="Heading4"/>
      <w:jc w:val="right"/>
      <w:rPr>
        <w:rFonts w:ascii="Century Gothic" w:hAnsi="Century Gothic"/>
      </w:rPr>
    </w:pPr>
    <w:sdt>
      <w:sdtPr>
        <w:id w:val="-1544206506"/>
        <w:docPartObj>
          <w:docPartGallery w:val="Page Numbers (Bottom of Page)"/>
          <w:docPartUnique/>
        </w:docPartObj>
      </w:sdtPr>
      <w:sdtEndPr>
        <w:rPr>
          <w:rFonts w:ascii="Century Gothic" w:hAnsi="Century Gothic"/>
        </w:rPr>
      </w:sdtEndPr>
      <w:sdtContent>
        <w:r w:rsidR="005C340F" w:rsidRPr="00FF1BC4">
          <w:rPr>
            <w:rFonts w:ascii="Century Gothic" w:hAnsi="Century Gothic"/>
          </w:rPr>
          <w:fldChar w:fldCharType="begin"/>
        </w:r>
        <w:r w:rsidR="005C340F" w:rsidRPr="00FF1BC4">
          <w:rPr>
            <w:rFonts w:ascii="Century Gothic" w:hAnsi="Century Gothic"/>
          </w:rPr>
          <w:instrText xml:space="preserve"> PAGE   \* MERGEFORMAT </w:instrText>
        </w:r>
        <w:r w:rsidR="005C340F" w:rsidRPr="00FF1BC4">
          <w:rPr>
            <w:rFonts w:ascii="Century Gothic" w:hAnsi="Century Gothic"/>
          </w:rPr>
          <w:fldChar w:fldCharType="separate"/>
        </w:r>
        <w:r w:rsidR="005C340F" w:rsidRPr="00FF1BC4">
          <w:rPr>
            <w:rFonts w:ascii="Century Gothic" w:hAnsi="Century Gothic"/>
          </w:rPr>
          <w:t>81</w:t>
        </w:r>
        <w:r w:rsidR="005C340F" w:rsidRPr="00FF1BC4">
          <w:rPr>
            <w:rFonts w:ascii="Century Gothic" w:hAnsi="Century Gothic"/>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17750" w14:textId="77777777" w:rsidR="00D66F00" w:rsidRPr="00FF1BC4" w:rsidRDefault="00D66F00" w:rsidP="00A109D2">
    <w:pPr>
      <w:pStyle w:val="Heading4"/>
      <w:jc w:val="right"/>
      <w:rPr>
        <w:rFonts w:ascii="Century Gothic" w:hAnsi="Century Gothic"/>
      </w:rPr>
    </w:pPr>
    <w:r>
      <w:rPr>
        <w:rFonts w:asciiTheme="minorHAnsi" w:hAnsiTheme="minorHAnsi"/>
        <w:sz w:val="20"/>
        <w:szCs w:val="20"/>
      </w:rPr>
      <w:tab/>
    </w:r>
    <w:sdt>
      <w:sdtPr>
        <w:id w:val="1329562387"/>
        <w:docPartObj>
          <w:docPartGallery w:val="Page Numbers (Bottom of Page)"/>
          <w:docPartUnique/>
        </w:docPartObj>
      </w:sdtPr>
      <w:sdtEndPr>
        <w:rPr>
          <w:rFonts w:ascii="Century Gothic" w:hAnsi="Century Gothic"/>
        </w:rPr>
      </w:sdtEndPr>
      <w:sdtContent>
        <w:r w:rsidR="00A109D2" w:rsidRPr="00FF1BC4">
          <w:rPr>
            <w:rFonts w:ascii="Century Gothic" w:hAnsi="Century Gothic"/>
          </w:rPr>
          <w:fldChar w:fldCharType="begin"/>
        </w:r>
        <w:r w:rsidR="00A109D2" w:rsidRPr="00FF1BC4">
          <w:rPr>
            <w:rFonts w:ascii="Century Gothic" w:hAnsi="Century Gothic"/>
          </w:rPr>
          <w:instrText xml:space="preserve"> PAGE   \* MERGEFORMAT </w:instrText>
        </w:r>
        <w:r w:rsidR="00A109D2" w:rsidRPr="00FF1BC4">
          <w:rPr>
            <w:rFonts w:ascii="Century Gothic" w:hAnsi="Century Gothic"/>
          </w:rPr>
          <w:fldChar w:fldCharType="separate"/>
        </w:r>
        <w:r w:rsidR="005E1350" w:rsidRPr="00FF1BC4">
          <w:rPr>
            <w:rFonts w:ascii="Century Gothic" w:hAnsi="Century Gothic"/>
          </w:rPr>
          <w:t>135</w:t>
        </w:r>
        <w:r w:rsidR="00A109D2" w:rsidRPr="00FF1BC4">
          <w:rPr>
            <w:rFonts w:ascii="Century Gothic" w:hAnsi="Century Gothic"/>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94A92" w14:textId="77777777" w:rsidR="00DE4D29" w:rsidRPr="00FF1BC4" w:rsidRDefault="00DE4D29" w:rsidP="00A109D2">
    <w:pPr>
      <w:pStyle w:val="Heading4"/>
      <w:jc w:val="right"/>
      <w:rPr>
        <w:rFonts w:ascii="Century Gothic" w:hAnsi="Century Gothic"/>
      </w:rPr>
    </w:pPr>
    <w:r>
      <w:rPr>
        <w:rFonts w:asciiTheme="minorHAnsi" w:hAnsiTheme="minorHAnsi"/>
        <w:sz w:val="20"/>
        <w:szCs w:val="20"/>
      </w:rPr>
      <w:tab/>
    </w:r>
    <w:sdt>
      <w:sdtPr>
        <w:id w:val="-1034336942"/>
        <w:docPartObj>
          <w:docPartGallery w:val="Page Numbers (Bottom of Page)"/>
          <w:docPartUnique/>
        </w:docPartObj>
      </w:sdtPr>
      <w:sdtEndPr>
        <w:rPr>
          <w:rFonts w:ascii="Century Gothic" w:hAnsi="Century Gothic"/>
        </w:rPr>
      </w:sdtEndPr>
      <w:sdtContent>
        <w:r w:rsidRPr="00FF1BC4">
          <w:rPr>
            <w:rFonts w:ascii="Century Gothic" w:hAnsi="Century Gothic"/>
          </w:rPr>
          <w:fldChar w:fldCharType="begin"/>
        </w:r>
        <w:r w:rsidRPr="00FF1BC4">
          <w:rPr>
            <w:rFonts w:ascii="Century Gothic" w:hAnsi="Century Gothic"/>
          </w:rPr>
          <w:instrText xml:space="preserve"> PAGE   \* MERGEFORMAT </w:instrText>
        </w:r>
        <w:r w:rsidRPr="00FF1BC4">
          <w:rPr>
            <w:rFonts w:ascii="Century Gothic" w:hAnsi="Century Gothic"/>
          </w:rPr>
          <w:fldChar w:fldCharType="separate"/>
        </w:r>
        <w:r w:rsidRPr="00FF1BC4">
          <w:rPr>
            <w:rFonts w:ascii="Century Gothic" w:hAnsi="Century Gothic"/>
          </w:rPr>
          <w:t>135</w:t>
        </w:r>
        <w:r w:rsidRPr="00FF1BC4">
          <w:rPr>
            <w:rFonts w:ascii="Century Gothic" w:hAnsi="Century Gothic"/>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25400" w14:textId="77777777" w:rsidR="00D66F00" w:rsidRPr="00FF1BC4" w:rsidRDefault="00982BD2" w:rsidP="0069295F">
    <w:pPr>
      <w:pStyle w:val="Heading4"/>
      <w:rPr>
        <w:rFonts w:ascii="Century Gothic" w:hAnsi="Century Gothic"/>
      </w:rPr>
    </w:pPr>
    <w:sdt>
      <w:sdtPr>
        <w:id w:val="-626850691"/>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116</w:t>
        </w:r>
        <w:r w:rsidR="00D66F00" w:rsidRPr="00FF1BC4">
          <w:rPr>
            <w:rFonts w:ascii="Century Gothic" w:hAnsi="Century Gothic"/>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43848" w14:textId="77777777" w:rsidR="00D66F00" w:rsidRPr="00A93103" w:rsidRDefault="00D66F00" w:rsidP="00A93103">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D0B44" w14:textId="77777777" w:rsidR="004609C3" w:rsidRPr="00A93103" w:rsidRDefault="00982BD2" w:rsidP="0081421C">
    <w:pPr>
      <w:pStyle w:val="Heading4"/>
      <w:jc w:val="right"/>
    </w:pPr>
    <w:sdt>
      <w:sdtPr>
        <w:id w:val="-482851720"/>
        <w:docPartObj>
          <w:docPartGallery w:val="Page Numbers (Bottom of Page)"/>
          <w:docPartUnique/>
        </w:docPartObj>
      </w:sdtPr>
      <w:sdtEndPr/>
      <w:sdtContent>
        <w:r w:rsidR="004609C3" w:rsidRPr="002E68AF">
          <w:fldChar w:fldCharType="begin"/>
        </w:r>
        <w:r w:rsidR="004609C3" w:rsidRPr="002E68AF">
          <w:instrText xml:space="preserve"> PAGE   \* MERGEFORMAT </w:instrText>
        </w:r>
        <w:r w:rsidR="004609C3" w:rsidRPr="002E68AF">
          <w:fldChar w:fldCharType="separate"/>
        </w:r>
        <w:r w:rsidR="004609C3">
          <w:t>186</w:t>
        </w:r>
        <w:r w:rsidR="004609C3" w:rsidRPr="002E68AF">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C5558" w14:textId="77777777" w:rsidR="00D66F00" w:rsidRPr="00FF1BC4" w:rsidRDefault="00D66F00" w:rsidP="00A93103">
    <w:pPr>
      <w:pStyle w:val="Heading4"/>
      <w:rPr>
        <w:rFonts w:ascii="Century Gothic" w:hAnsi="Century Gothic"/>
      </w:rPr>
    </w:pPr>
    <w:r w:rsidRPr="002B2BB6">
      <w:rPr>
        <w:rFonts w:asciiTheme="minorHAnsi" w:hAnsiTheme="minorHAnsi"/>
        <w:sz w:val="20"/>
        <w:szCs w:val="20"/>
      </w:rPr>
      <w:tab/>
    </w:r>
    <w:r>
      <w:rPr>
        <w:rFonts w:asciiTheme="minorHAnsi" w:hAnsiTheme="minorHAnsi"/>
        <w:sz w:val="20"/>
        <w:szCs w:val="2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5BEC4" w14:textId="77777777" w:rsidR="00D66F00" w:rsidRPr="00FF1BC4" w:rsidRDefault="00982BD2" w:rsidP="00F63EF8">
    <w:pPr>
      <w:pStyle w:val="Heading4"/>
      <w:jc w:val="right"/>
      <w:rPr>
        <w:rFonts w:ascii="Century Gothic" w:hAnsi="Century Gothic"/>
      </w:rPr>
    </w:pPr>
    <w:sdt>
      <w:sdtPr>
        <w:id w:val="631142384"/>
        <w:docPartObj>
          <w:docPartGallery w:val="Page Numbers (Bottom of Page)"/>
          <w:docPartUnique/>
        </w:docPartObj>
      </w:sdtPr>
      <w:sdtEndPr>
        <w:rPr>
          <w:rFonts w:ascii="Century Gothic" w:hAnsi="Century Gothic"/>
        </w:rPr>
      </w:sdtEndPr>
      <w:sdtContent>
        <w:r w:rsidR="00F63EF8" w:rsidRPr="00FF1BC4">
          <w:rPr>
            <w:rFonts w:ascii="Century Gothic" w:hAnsi="Century Gothic"/>
          </w:rPr>
          <w:fldChar w:fldCharType="begin"/>
        </w:r>
        <w:r w:rsidR="00F63EF8" w:rsidRPr="00FF1BC4">
          <w:rPr>
            <w:rFonts w:ascii="Century Gothic" w:hAnsi="Century Gothic"/>
          </w:rPr>
          <w:instrText xml:space="preserve"> PAGE   \* MERGEFORMAT </w:instrText>
        </w:r>
        <w:r w:rsidR="00F63EF8" w:rsidRPr="00FF1BC4">
          <w:rPr>
            <w:rFonts w:ascii="Century Gothic" w:hAnsi="Century Gothic"/>
          </w:rPr>
          <w:fldChar w:fldCharType="separate"/>
        </w:r>
        <w:r w:rsidR="005E1350" w:rsidRPr="00FF1BC4">
          <w:rPr>
            <w:rFonts w:ascii="Century Gothic" w:hAnsi="Century Gothic"/>
          </w:rPr>
          <w:t>96</w:t>
        </w:r>
        <w:r w:rsidR="00F63EF8" w:rsidRPr="00FF1BC4">
          <w:rPr>
            <w:rFonts w:ascii="Century Gothic" w:hAnsi="Century Gothic"/>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EE04D" w14:textId="77777777" w:rsidR="009A69AA" w:rsidRPr="00FF1BC4" w:rsidRDefault="00982BD2" w:rsidP="00F63EF8">
    <w:pPr>
      <w:pStyle w:val="Heading4"/>
      <w:rPr>
        <w:rFonts w:ascii="Century Gothic" w:hAnsi="Century Gothic"/>
      </w:rPr>
    </w:pPr>
    <w:sdt>
      <w:sdtPr>
        <w:id w:val="-2040655126"/>
        <w:docPartObj>
          <w:docPartGallery w:val="Page Numbers (Bottom of Page)"/>
          <w:docPartUnique/>
        </w:docPartObj>
      </w:sdtPr>
      <w:sdtEndPr>
        <w:rPr>
          <w:rFonts w:ascii="Century Gothic" w:hAnsi="Century Gothic"/>
        </w:rPr>
      </w:sdtEndPr>
      <w:sdtContent>
        <w:r w:rsidR="00F63EF8" w:rsidRPr="00FF1BC4">
          <w:rPr>
            <w:rFonts w:ascii="Century Gothic" w:hAnsi="Century Gothic"/>
          </w:rPr>
          <w:fldChar w:fldCharType="begin"/>
        </w:r>
        <w:r w:rsidR="00F63EF8" w:rsidRPr="00FF1BC4">
          <w:rPr>
            <w:rFonts w:ascii="Century Gothic" w:hAnsi="Century Gothic"/>
          </w:rPr>
          <w:instrText xml:space="preserve"> PAGE   \* MERGEFORMAT </w:instrText>
        </w:r>
        <w:r w:rsidR="00F63EF8" w:rsidRPr="00FF1BC4">
          <w:rPr>
            <w:rFonts w:ascii="Century Gothic" w:hAnsi="Century Gothic"/>
          </w:rPr>
          <w:fldChar w:fldCharType="separate"/>
        </w:r>
        <w:r w:rsidR="005E1350" w:rsidRPr="00FF1BC4">
          <w:rPr>
            <w:rFonts w:ascii="Century Gothic" w:hAnsi="Century Gothic"/>
          </w:rPr>
          <w:t>19</w:t>
        </w:r>
        <w:r w:rsidR="00F63EF8" w:rsidRPr="00FF1BC4">
          <w:rPr>
            <w:rFonts w:ascii="Century Gothic" w:hAnsi="Century Gothic"/>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F36B3" w14:textId="77777777" w:rsidR="00D66F00" w:rsidRPr="00FF1BC4" w:rsidRDefault="00982BD2" w:rsidP="00166A29">
    <w:pPr>
      <w:pStyle w:val="Heading4"/>
      <w:jc w:val="right"/>
      <w:rPr>
        <w:rFonts w:ascii="Century Gothic" w:hAnsi="Century Gothic"/>
      </w:rPr>
    </w:pPr>
    <w:sdt>
      <w:sdtPr>
        <w:id w:val="-163330129"/>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31</w:t>
        </w:r>
        <w:r w:rsidR="00D66F00" w:rsidRPr="00FF1BC4">
          <w:rPr>
            <w:rFonts w:ascii="Century Gothic" w:hAnsi="Century Gothic"/>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85B5C" w14:textId="77777777" w:rsidR="00D66F00" w:rsidRPr="00FF1BC4" w:rsidRDefault="00982BD2" w:rsidP="0069295F">
    <w:pPr>
      <w:pStyle w:val="Heading4"/>
      <w:jc w:val="right"/>
      <w:rPr>
        <w:rFonts w:ascii="Century Gothic" w:hAnsi="Century Gothic"/>
      </w:rPr>
    </w:pPr>
    <w:sdt>
      <w:sdtPr>
        <w:id w:val="-834522258"/>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49</w:t>
        </w:r>
        <w:r w:rsidR="00D66F00" w:rsidRPr="00FF1BC4">
          <w:rPr>
            <w:rFonts w:ascii="Century Gothic" w:hAnsi="Century Gothic"/>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1514E" w14:textId="77777777" w:rsidR="00D66F00" w:rsidRPr="00FF1BC4" w:rsidRDefault="00982BD2" w:rsidP="0069295F">
    <w:pPr>
      <w:pStyle w:val="Heading4"/>
      <w:jc w:val="right"/>
      <w:rPr>
        <w:rFonts w:ascii="Century Gothic" w:hAnsi="Century Gothic"/>
      </w:rPr>
    </w:pPr>
    <w:sdt>
      <w:sdtPr>
        <w:id w:val="1715388853"/>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53</w:t>
        </w:r>
        <w:r w:rsidR="00D66F00" w:rsidRPr="00FF1BC4">
          <w:rPr>
            <w:rFonts w:ascii="Century Gothic" w:hAnsi="Century Gothic"/>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8C86E" w14:textId="77777777" w:rsidR="00D66F00" w:rsidRPr="00FF1BC4" w:rsidRDefault="00982BD2" w:rsidP="0069295F">
    <w:pPr>
      <w:pStyle w:val="Heading4"/>
      <w:jc w:val="right"/>
      <w:rPr>
        <w:rFonts w:ascii="Century Gothic" w:hAnsi="Century Gothic"/>
      </w:rPr>
    </w:pPr>
    <w:sdt>
      <w:sdtPr>
        <w:id w:val="-404291040"/>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65</w:t>
        </w:r>
        <w:r w:rsidR="00D66F00" w:rsidRPr="00FF1BC4">
          <w:rPr>
            <w:rFonts w:ascii="Century Gothic" w:hAnsi="Century Gothic"/>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27B9D" w14:textId="77777777" w:rsidR="00D66F00" w:rsidRPr="00FF1BC4" w:rsidRDefault="00982BD2" w:rsidP="00A93103">
    <w:pPr>
      <w:pStyle w:val="Heading4"/>
      <w:rPr>
        <w:rFonts w:ascii="Century Gothic" w:hAnsi="Century Gothic"/>
      </w:rPr>
    </w:pPr>
    <w:sdt>
      <w:sdtPr>
        <w:id w:val="1784765188"/>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F63EF8" w:rsidRPr="00FF1BC4">
          <w:rPr>
            <w:rFonts w:ascii="Century Gothic" w:hAnsi="Century Gothic"/>
          </w:rPr>
          <w:t>67</w:t>
        </w:r>
        <w:r w:rsidR="00D66F00" w:rsidRPr="00FF1BC4">
          <w:rPr>
            <w:rFonts w:ascii="Century Gothic" w:hAnsi="Century Gothic"/>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779AF" w14:textId="77777777" w:rsidR="00D66F00" w:rsidRPr="00FF1BC4" w:rsidRDefault="00982BD2" w:rsidP="0069295F">
    <w:pPr>
      <w:pStyle w:val="Heading4"/>
      <w:jc w:val="right"/>
      <w:rPr>
        <w:rFonts w:ascii="Century Gothic" w:hAnsi="Century Gothic"/>
      </w:rPr>
    </w:pPr>
    <w:sdt>
      <w:sdtPr>
        <w:id w:val="192657017"/>
        <w:docPartObj>
          <w:docPartGallery w:val="Page Numbers (Bottom of Page)"/>
          <w:docPartUnique/>
        </w:docPartObj>
      </w:sdtPr>
      <w:sdtEndPr>
        <w:rPr>
          <w:rFonts w:ascii="Century Gothic" w:hAnsi="Century Gothic"/>
        </w:rPr>
      </w:sdtEndPr>
      <w:sdtContent>
        <w:r w:rsidR="00D66F00" w:rsidRPr="00FF1BC4">
          <w:rPr>
            <w:rFonts w:ascii="Century Gothic" w:hAnsi="Century Gothic"/>
          </w:rPr>
          <w:fldChar w:fldCharType="begin"/>
        </w:r>
        <w:r w:rsidR="00D66F00" w:rsidRPr="00FF1BC4">
          <w:rPr>
            <w:rFonts w:ascii="Century Gothic" w:hAnsi="Century Gothic"/>
          </w:rPr>
          <w:instrText xml:space="preserve"> PAGE   \* MERGEFORMAT </w:instrText>
        </w:r>
        <w:r w:rsidR="00D66F00" w:rsidRPr="00FF1BC4">
          <w:rPr>
            <w:rFonts w:ascii="Century Gothic" w:hAnsi="Century Gothic"/>
          </w:rPr>
          <w:fldChar w:fldCharType="separate"/>
        </w:r>
        <w:r w:rsidR="005E1350" w:rsidRPr="00FF1BC4">
          <w:rPr>
            <w:rFonts w:ascii="Century Gothic" w:hAnsi="Century Gothic"/>
          </w:rPr>
          <w:t>81</w:t>
        </w:r>
        <w:r w:rsidR="00D66F00" w:rsidRPr="00FF1BC4">
          <w:rPr>
            <w:rFonts w:ascii="Century Gothic" w:hAnsi="Century Gothic"/>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2F8177" w14:textId="77777777" w:rsidR="00D66F00" w:rsidRDefault="00D66F00" w:rsidP="001143C2">
      <w:r>
        <w:separator/>
      </w:r>
    </w:p>
  </w:footnote>
  <w:footnote w:type="continuationSeparator" w:id="0">
    <w:p w14:paraId="6C9358E9" w14:textId="77777777" w:rsidR="00D66F00" w:rsidRDefault="00D66F00" w:rsidP="001143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F3382" w14:textId="77777777" w:rsidR="00D66F00" w:rsidRPr="008367E4" w:rsidRDefault="00D66F00" w:rsidP="008367E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4E3CF" w14:textId="77777777" w:rsidR="00D66F00" w:rsidRPr="00256139" w:rsidRDefault="00D66F00" w:rsidP="0025613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25869" w14:textId="77777777" w:rsidR="00D66F00" w:rsidRPr="00681434" w:rsidRDefault="00D66F00" w:rsidP="0068143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C2DB0" w14:textId="77777777" w:rsidR="00D66F00" w:rsidRPr="00C72527" w:rsidRDefault="00D66F00" w:rsidP="00C725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EE1C4" w14:textId="77777777" w:rsidR="00D66F00" w:rsidRPr="00870789" w:rsidRDefault="00D66F00" w:rsidP="0087078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0D8E4" w14:textId="77777777" w:rsidR="00D66F00" w:rsidRPr="00C72527" w:rsidRDefault="00D66F00" w:rsidP="00C7252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DB0EE" w14:textId="77777777" w:rsidR="00D66F00" w:rsidRPr="00C72527" w:rsidRDefault="00D66F00" w:rsidP="00C7252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4750E" w14:textId="77777777" w:rsidR="004609C3" w:rsidRPr="00531482" w:rsidRDefault="004609C3">
    <w:pPr>
      <w:pStyle w:val="Header"/>
      <w:rPr>
        <w:sz w:val="20"/>
        <w:szCs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FEE2F" w14:textId="77777777" w:rsidR="00D66F00" w:rsidRPr="00531482" w:rsidRDefault="00D66F00">
    <w:pPr>
      <w:pStyle w:val="Header"/>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7" type="#_x0000_t75" alt="Classroom with solid fill" style="width:64.45pt;height:59.4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" o:bullet="t">
        <v:imagedata r:id="rId1" o:title="" croptop="-6827f" cropbottom="-6280f" cropleft="-2871f" cropright="-2871f"/>
      </v:shape>
    </w:pict>
  </w:numPicBullet>
  <w:abstractNum w:abstractNumId="0" w15:restartNumberingAfterBreak="0">
    <w:nsid w:val="01181D7E"/>
    <w:multiLevelType w:val="hybridMultilevel"/>
    <w:tmpl w:val="5D7488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43B7CD5"/>
    <w:multiLevelType w:val="hybridMultilevel"/>
    <w:tmpl w:val="8DE88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D01D8B"/>
    <w:multiLevelType w:val="hybridMultilevel"/>
    <w:tmpl w:val="2DD49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BD2B36"/>
    <w:multiLevelType w:val="hybridMultilevel"/>
    <w:tmpl w:val="FE4C7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F184332"/>
    <w:multiLevelType w:val="hybridMultilevel"/>
    <w:tmpl w:val="40624C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1949FD"/>
    <w:multiLevelType w:val="hybridMultilevel"/>
    <w:tmpl w:val="6BBEBF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FE3FC2"/>
    <w:multiLevelType w:val="hybridMultilevel"/>
    <w:tmpl w:val="8F88D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A793DA5"/>
    <w:multiLevelType w:val="hybridMultilevel"/>
    <w:tmpl w:val="461274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BED059A"/>
    <w:multiLevelType w:val="hybridMultilevel"/>
    <w:tmpl w:val="15AA7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EB54E32"/>
    <w:multiLevelType w:val="hybridMultilevel"/>
    <w:tmpl w:val="32345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B81D8E"/>
    <w:multiLevelType w:val="hybridMultilevel"/>
    <w:tmpl w:val="121AE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272CFF"/>
    <w:multiLevelType w:val="hybridMultilevel"/>
    <w:tmpl w:val="374CE772"/>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2" w15:restartNumberingAfterBreak="0">
    <w:nsid w:val="20B04ABD"/>
    <w:multiLevelType w:val="hybridMultilevel"/>
    <w:tmpl w:val="D81E84E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0BD23EE"/>
    <w:multiLevelType w:val="hybridMultilevel"/>
    <w:tmpl w:val="49468CA0"/>
    <w:lvl w:ilvl="0" w:tplc="0C090001">
      <w:start w:val="1"/>
      <w:numFmt w:val="bullet"/>
      <w:lvlText w:val=""/>
      <w:lvlJc w:val="left"/>
      <w:pPr>
        <w:ind w:left="1160" w:hanging="360"/>
      </w:pPr>
      <w:rPr>
        <w:rFonts w:ascii="Symbol" w:hAnsi="Symbol" w:hint="default"/>
      </w:rPr>
    </w:lvl>
    <w:lvl w:ilvl="1" w:tplc="0C090003" w:tentative="1">
      <w:start w:val="1"/>
      <w:numFmt w:val="bullet"/>
      <w:lvlText w:val="o"/>
      <w:lvlJc w:val="left"/>
      <w:pPr>
        <w:ind w:left="1880" w:hanging="360"/>
      </w:pPr>
      <w:rPr>
        <w:rFonts w:ascii="Courier New" w:hAnsi="Courier New" w:cs="Courier New" w:hint="default"/>
      </w:rPr>
    </w:lvl>
    <w:lvl w:ilvl="2" w:tplc="0C090005" w:tentative="1">
      <w:start w:val="1"/>
      <w:numFmt w:val="bullet"/>
      <w:lvlText w:val=""/>
      <w:lvlJc w:val="left"/>
      <w:pPr>
        <w:ind w:left="2600" w:hanging="360"/>
      </w:pPr>
      <w:rPr>
        <w:rFonts w:ascii="Wingdings" w:hAnsi="Wingdings" w:hint="default"/>
      </w:rPr>
    </w:lvl>
    <w:lvl w:ilvl="3" w:tplc="0C090001" w:tentative="1">
      <w:start w:val="1"/>
      <w:numFmt w:val="bullet"/>
      <w:lvlText w:val=""/>
      <w:lvlJc w:val="left"/>
      <w:pPr>
        <w:ind w:left="3320" w:hanging="360"/>
      </w:pPr>
      <w:rPr>
        <w:rFonts w:ascii="Symbol" w:hAnsi="Symbol" w:hint="default"/>
      </w:rPr>
    </w:lvl>
    <w:lvl w:ilvl="4" w:tplc="0C090003" w:tentative="1">
      <w:start w:val="1"/>
      <w:numFmt w:val="bullet"/>
      <w:lvlText w:val="o"/>
      <w:lvlJc w:val="left"/>
      <w:pPr>
        <w:ind w:left="4040" w:hanging="360"/>
      </w:pPr>
      <w:rPr>
        <w:rFonts w:ascii="Courier New" w:hAnsi="Courier New" w:cs="Courier New" w:hint="default"/>
      </w:rPr>
    </w:lvl>
    <w:lvl w:ilvl="5" w:tplc="0C090005" w:tentative="1">
      <w:start w:val="1"/>
      <w:numFmt w:val="bullet"/>
      <w:lvlText w:val=""/>
      <w:lvlJc w:val="left"/>
      <w:pPr>
        <w:ind w:left="4760" w:hanging="360"/>
      </w:pPr>
      <w:rPr>
        <w:rFonts w:ascii="Wingdings" w:hAnsi="Wingdings" w:hint="default"/>
      </w:rPr>
    </w:lvl>
    <w:lvl w:ilvl="6" w:tplc="0C090001" w:tentative="1">
      <w:start w:val="1"/>
      <w:numFmt w:val="bullet"/>
      <w:lvlText w:val=""/>
      <w:lvlJc w:val="left"/>
      <w:pPr>
        <w:ind w:left="5480" w:hanging="360"/>
      </w:pPr>
      <w:rPr>
        <w:rFonts w:ascii="Symbol" w:hAnsi="Symbol" w:hint="default"/>
      </w:rPr>
    </w:lvl>
    <w:lvl w:ilvl="7" w:tplc="0C090003" w:tentative="1">
      <w:start w:val="1"/>
      <w:numFmt w:val="bullet"/>
      <w:lvlText w:val="o"/>
      <w:lvlJc w:val="left"/>
      <w:pPr>
        <w:ind w:left="6200" w:hanging="360"/>
      </w:pPr>
      <w:rPr>
        <w:rFonts w:ascii="Courier New" w:hAnsi="Courier New" w:cs="Courier New" w:hint="default"/>
      </w:rPr>
    </w:lvl>
    <w:lvl w:ilvl="8" w:tplc="0C090005" w:tentative="1">
      <w:start w:val="1"/>
      <w:numFmt w:val="bullet"/>
      <w:lvlText w:val=""/>
      <w:lvlJc w:val="left"/>
      <w:pPr>
        <w:ind w:left="6920" w:hanging="360"/>
      </w:pPr>
      <w:rPr>
        <w:rFonts w:ascii="Wingdings" w:hAnsi="Wingdings" w:hint="default"/>
      </w:rPr>
    </w:lvl>
  </w:abstractNum>
  <w:abstractNum w:abstractNumId="14" w15:restartNumberingAfterBreak="0">
    <w:nsid w:val="20E76946"/>
    <w:multiLevelType w:val="hybridMultilevel"/>
    <w:tmpl w:val="352EB0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213351CA"/>
    <w:multiLevelType w:val="hybridMultilevel"/>
    <w:tmpl w:val="1B38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7576A10"/>
    <w:multiLevelType w:val="hybridMultilevel"/>
    <w:tmpl w:val="D2467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AE127D2"/>
    <w:multiLevelType w:val="hybridMultilevel"/>
    <w:tmpl w:val="BBDC5E12"/>
    <w:lvl w:ilvl="0" w:tplc="84D8C2A8">
      <w:start w:val="1"/>
      <w:numFmt w:val="decimal"/>
      <w:pStyle w:val="Numbers"/>
      <w:lvlText w:val="%1"/>
      <w:lvlJc w:val="left"/>
      <w:pPr>
        <w:tabs>
          <w:tab w:val="num" w:pos="924"/>
        </w:tabs>
        <w:ind w:left="924" w:hanging="924"/>
      </w:pPr>
      <w:rPr>
        <w:rFonts w:ascii="Arial" w:hAnsi="Arial" w:hint="default"/>
        <w:b w:val="0"/>
        <w:i w:val="0"/>
        <w:sz w:val="22"/>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8" w15:restartNumberingAfterBreak="0">
    <w:nsid w:val="2B756FA7"/>
    <w:multiLevelType w:val="hybridMultilevel"/>
    <w:tmpl w:val="562EB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0D2C67"/>
    <w:multiLevelType w:val="hybridMultilevel"/>
    <w:tmpl w:val="2C340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530317"/>
    <w:multiLevelType w:val="hybridMultilevel"/>
    <w:tmpl w:val="8528D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5E2BA5"/>
    <w:multiLevelType w:val="hybridMultilevel"/>
    <w:tmpl w:val="41C474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357517F8"/>
    <w:multiLevelType w:val="hybridMultilevel"/>
    <w:tmpl w:val="50900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58E4BDA"/>
    <w:multiLevelType w:val="hybridMultilevel"/>
    <w:tmpl w:val="573E7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6C744F"/>
    <w:multiLevelType w:val="hybridMultilevel"/>
    <w:tmpl w:val="99AE18DA"/>
    <w:lvl w:ilvl="0" w:tplc="A5E01476">
      <w:start w:val="1"/>
      <w:numFmt w:val="decimal"/>
      <w:lvlText w:val="%1."/>
      <w:lvlJc w:val="left"/>
      <w:pPr>
        <w:ind w:left="720" w:hanging="360"/>
      </w:pPr>
      <w:rPr>
        <w:rFonts w:ascii="Montserrat" w:hAnsi="Montserrat" w:hint="default"/>
        <w:b/>
        <w:i w:val="0"/>
        <w:color w:val="1F497D" w:themeColor="text2"/>
        <w:sz w:val="32"/>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C63568D"/>
    <w:multiLevelType w:val="hybridMultilevel"/>
    <w:tmpl w:val="3C12D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D034B29"/>
    <w:multiLevelType w:val="hybridMultilevel"/>
    <w:tmpl w:val="2C80B41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0134D1F"/>
    <w:multiLevelType w:val="hybridMultilevel"/>
    <w:tmpl w:val="E97E2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1BC1CAA"/>
    <w:multiLevelType w:val="hybridMultilevel"/>
    <w:tmpl w:val="D432F7FC"/>
    <w:lvl w:ilvl="0" w:tplc="0C090001">
      <w:start w:val="1"/>
      <w:numFmt w:val="bullet"/>
      <w:lvlText w:val=""/>
      <w:lvlJc w:val="left"/>
      <w:pPr>
        <w:ind w:left="765" w:hanging="360"/>
      </w:pPr>
      <w:rPr>
        <w:rFonts w:ascii="Symbol" w:hAnsi="Symbol" w:hint="default"/>
      </w:rPr>
    </w:lvl>
    <w:lvl w:ilvl="1" w:tplc="0C090003">
      <w:start w:val="1"/>
      <w:numFmt w:val="bullet"/>
      <w:lvlText w:val="o"/>
      <w:lvlJc w:val="left"/>
      <w:pPr>
        <w:ind w:left="1485" w:hanging="360"/>
      </w:pPr>
      <w:rPr>
        <w:rFonts w:ascii="Courier New" w:hAnsi="Courier New" w:cs="Courier New" w:hint="default"/>
      </w:rPr>
    </w:lvl>
    <w:lvl w:ilvl="2" w:tplc="0C090005">
      <w:start w:val="1"/>
      <w:numFmt w:val="bullet"/>
      <w:lvlText w:val=""/>
      <w:lvlJc w:val="left"/>
      <w:pPr>
        <w:ind w:left="2205" w:hanging="360"/>
      </w:pPr>
      <w:rPr>
        <w:rFonts w:ascii="Wingdings" w:hAnsi="Wingdings" w:hint="default"/>
      </w:rPr>
    </w:lvl>
    <w:lvl w:ilvl="3" w:tplc="0C090001">
      <w:start w:val="1"/>
      <w:numFmt w:val="bullet"/>
      <w:lvlText w:val=""/>
      <w:lvlJc w:val="left"/>
      <w:pPr>
        <w:ind w:left="2925" w:hanging="360"/>
      </w:pPr>
      <w:rPr>
        <w:rFonts w:ascii="Symbol" w:hAnsi="Symbol" w:hint="default"/>
      </w:rPr>
    </w:lvl>
    <w:lvl w:ilvl="4" w:tplc="0C090003">
      <w:start w:val="1"/>
      <w:numFmt w:val="bullet"/>
      <w:lvlText w:val="o"/>
      <w:lvlJc w:val="left"/>
      <w:pPr>
        <w:ind w:left="3645" w:hanging="360"/>
      </w:pPr>
      <w:rPr>
        <w:rFonts w:ascii="Courier New" w:hAnsi="Courier New" w:cs="Courier New" w:hint="default"/>
      </w:rPr>
    </w:lvl>
    <w:lvl w:ilvl="5" w:tplc="0C090005">
      <w:start w:val="1"/>
      <w:numFmt w:val="bullet"/>
      <w:lvlText w:val=""/>
      <w:lvlJc w:val="left"/>
      <w:pPr>
        <w:ind w:left="4365" w:hanging="360"/>
      </w:pPr>
      <w:rPr>
        <w:rFonts w:ascii="Wingdings" w:hAnsi="Wingdings" w:hint="default"/>
      </w:rPr>
    </w:lvl>
    <w:lvl w:ilvl="6" w:tplc="0C090001">
      <w:start w:val="1"/>
      <w:numFmt w:val="bullet"/>
      <w:lvlText w:val=""/>
      <w:lvlJc w:val="left"/>
      <w:pPr>
        <w:ind w:left="5085" w:hanging="360"/>
      </w:pPr>
      <w:rPr>
        <w:rFonts w:ascii="Symbol" w:hAnsi="Symbol" w:hint="default"/>
      </w:rPr>
    </w:lvl>
    <w:lvl w:ilvl="7" w:tplc="0C090003">
      <w:start w:val="1"/>
      <w:numFmt w:val="bullet"/>
      <w:lvlText w:val="o"/>
      <w:lvlJc w:val="left"/>
      <w:pPr>
        <w:ind w:left="5805" w:hanging="360"/>
      </w:pPr>
      <w:rPr>
        <w:rFonts w:ascii="Courier New" w:hAnsi="Courier New" w:cs="Courier New" w:hint="default"/>
      </w:rPr>
    </w:lvl>
    <w:lvl w:ilvl="8" w:tplc="0C090005">
      <w:start w:val="1"/>
      <w:numFmt w:val="bullet"/>
      <w:lvlText w:val=""/>
      <w:lvlJc w:val="left"/>
      <w:pPr>
        <w:ind w:left="6525" w:hanging="360"/>
      </w:pPr>
      <w:rPr>
        <w:rFonts w:ascii="Wingdings" w:hAnsi="Wingdings" w:hint="default"/>
      </w:rPr>
    </w:lvl>
  </w:abstractNum>
  <w:abstractNum w:abstractNumId="29" w15:restartNumberingAfterBreak="0">
    <w:nsid w:val="42AB4DE0"/>
    <w:multiLevelType w:val="hybridMultilevel"/>
    <w:tmpl w:val="9378FB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40420D4"/>
    <w:multiLevelType w:val="hybridMultilevel"/>
    <w:tmpl w:val="5C521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8595015"/>
    <w:multiLevelType w:val="hybridMultilevel"/>
    <w:tmpl w:val="F864C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A002109"/>
    <w:multiLevelType w:val="hybridMultilevel"/>
    <w:tmpl w:val="088680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4A6E0F8E"/>
    <w:multiLevelType w:val="hybridMultilevel"/>
    <w:tmpl w:val="CE24C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AB424E6"/>
    <w:multiLevelType w:val="hybridMultilevel"/>
    <w:tmpl w:val="675CB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CC322D6"/>
    <w:multiLevelType w:val="hybridMultilevel"/>
    <w:tmpl w:val="5BE85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7231326"/>
    <w:multiLevelType w:val="hybridMultilevel"/>
    <w:tmpl w:val="90C8C3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584F1B0C"/>
    <w:multiLevelType w:val="hybridMultilevel"/>
    <w:tmpl w:val="B64C0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90A2123"/>
    <w:multiLevelType w:val="hybridMultilevel"/>
    <w:tmpl w:val="FAE49E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B00097"/>
    <w:multiLevelType w:val="hybridMultilevel"/>
    <w:tmpl w:val="84F2B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9417AA"/>
    <w:multiLevelType w:val="hybridMultilevel"/>
    <w:tmpl w:val="98EAE364"/>
    <w:lvl w:ilvl="0" w:tplc="0C090001">
      <w:start w:val="1"/>
      <w:numFmt w:val="bullet"/>
      <w:lvlText w:val=""/>
      <w:lvlJc w:val="left"/>
      <w:pPr>
        <w:ind w:left="720" w:hanging="360"/>
      </w:pPr>
      <w:rPr>
        <w:rFonts w:ascii="Symbol" w:hAnsi="Symbol" w:hint="default"/>
      </w:rPr>
    </w:lvl>
    <w:lvl w:ilvl="1" w:tplc="F79A933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CFA1D45"/>
    <w:multiLevelType w:val="hybridMultilevel"/>
    <w:tmpl w:val="51E08144"/>
    <w:lvl w:ilvl="0" w:tplc="0C090001">
      <w:start w:val="1"/>
      <w:numFmt w:val="bullet"/>
      <w:lvlText w:val=""/>
      <w:lvlJc w:val="left"/>
      <w:pPr>
        <w:ind w:left="1160" w:hanging="360"/>
      </w:pPr>
      <w:rPr>
        <w:rFonts w:ascii="Symbol" w:hAnsi="Symbol" w:hint="default"/>
      </w:rPr>
    </w:lvl>
    <w:lvl w:ilvl="1" w:tplc="0C090003" w:tentative="1">
      <w:start w:val="1"/>
      <w:numFmt w:val="bullet"/>
      <w:lvlText w:val="o"/>
      <w:lvlJc w:val="left"/>
      <w:pPr>
        <w:ind w:left="1880" w:hanging="360"/>
      </w:pPr>
      <w:rPr>
        <w:rFonts w:ascii="Courier New" w:hAnsi="Courier New" w:cs="Courier New" w:hint="default"/>
      </w:rPr>
    </w:lvl>
    <w:lvl w:ilvl="2" w:tplc="0C090005" w:tentative="1">
      <w:start w:val="1"/>
      <w:numFmt w:val="bullet"/>
      <w:lvlText w:val=""/>
      <w:lvlJc w:val="left"/>
      <w:pPr>
        <w:ind w:left="2600" w:hanging="360"/>
      </w:pPr>
      <w:rPr>
        <w:rFonts w:ascii="Wingdings" w:hAnsi="Wingdings" w:hint="default"/>
      </w:rPr>
    </w:lvl>
    <w:lvl w:ilvl="3" w:tplc="0C090001" w:tentative="1">
      <w:start w:val="1"/>
      <w:numFmt w:val="bullet"/>
      <w:lvlText w:val=""/>
      <w:lvlJc w:val="left"/>
      <w:pPr>
        <w:ind w:left="3320" w:hanging="360"/>
      </w:pPr>
      <w:rPr>
        <w:rFonts w:ascii="Symbol" w:hAnsi="Symbol" w:hint="default"/>
      </w:rPr>
    </w:lvl>
    <w:lvl w:ilvl="4" w:tplc="0C090003" w:tentative="1">
      <w:start w:val="1"/>
      <w:numFmt w:val="bullet"/>
      <w:lvlText w:val="o"/>
      <w:lvlJc w:val="left"/>
      <w:pPr>
        <w:ind w:left="4040" w:hanging="360"/>
      </w:pPr>
      <w:rPr>
        <w:rFonts w:ascii="Courier New" w:hAnsi="Courier New" w:cs="Courier New" w:hint="default"/>
      </w:rPr>
    </w:lvl>
    <w:lvl w:ilvl="5" w:tplc="0C090005" w:tentative="1">
      <w:start w:val="1"/>
      <w:numFmt w:val="bullet"/>
      <w:lvlText w:val=""/>
      <w:lvlJc w:val="left"/>
      <w:pPr>
        <w:ind w:left="4760" w:hanging="360"/>
      </w:pPr>
      <w:rPr>
        <w:rFonts w:ascii="Wingdings" w:hAnsi="Wingdings" w:hint="default"/>
      </w:rPr>
    </w:lvl>
    <w:lvl w:ilvl="6" w:tplc="0C090001" w:tentative="1">
      <w:start w:val="1"/>
      <w:numFmt w:val="bullet"/>
      <w:lvlText w:val=""/>
      <w:lvlJc w:val="left"/>
      <w:pPr>
        <w:ind w:left="5480" w:hanging="360"/>
      </w:pPr>
      <w:rPr>
        <w:rFonts w:ascii="Symbol" w:hAnsi="Symbol" w:hint="default"/>
      </w:rPr>
    </w:lvl>
    <w:lvl w:ilvl="7" w:tplc="0C090003" w:tentative="1">
      <w:start w:val="1"/>
      <w:numFmt w:val="bullet"/>
      <w:lvlText w:val="o"/>
      <w:lvlJc w:val="left"/>
      <w:pPr>
        <w:ind w:left="6200" w:hanging="360"/>
      </w:pPr>
      <w:rPr>
        <w:rFonts w:ascii="Courier New" w:hAnsi="Courier New" w:cs="Courier New" w:hint="default"/>
      </w:rPr>
    </w:lvl>
    <w:lvl w:ilvl="8" w:tplc="0C090005" w:tentative="1">
      <w:start w:val="1"/>
      <w:numFmt w:val="bullet"/>
      <w:lvlText w:val=""/>
      <w:lvlJc w:val="left"/>
      <w:pPr>
        <w:ind w:left="6920" w:hanging="360"/>
      </w:pPr>
      <w:rPr>
        <w:rFonts w:ascii="Wingdings" w:hAnsi="Wingdings" w:hint="default"/>
      </w:rPr>
    </w:lvl>
  </w:abstractNum>
  <w:abstractNum w:abstractNumId="42" w15:restartNumberingAfterBreak="0">
    <w:nsid w:val="5FEE0943"/>
    <w:multiLevelType w:val="hybridMultilevel"/>
    <w:tmpl w:val="1DD02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08A4F2C"/>
    <w:multiLevelType w:val="hybridMultilevel"/>
    <w:tmpl w:val="455C59C8"/>
    <w:lvl w:ilvl="0" w:tplc="00A64CE6">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616F3C45"/>
    <w:multiLevelType w:val="hybridMultilevel"/>
    <w:tmpl w:val="DF102AE4"/>
    <w:lvl w:ilvl="0" w:tplc="0C090001">
      <w:start w:val="1"/>
      <w:numFmt w:val="bullet"/>
      <w:lvlText w:val=""/>
      <w:lvlJc w:val="left"/>
      <w:pPr>
        <w:ind w:left="1140" w:hanging="360"/>
      </w:pPr>
      <w:rPr>
        <w:rFonts w:ascii="Symbol" w:hAnsi="Symbol" w:hint="default"/>
      </w:rPr>
    </w:lvl>
    <w:lvl w:ilvl="1" w:tplc="0C090003" w:tentative="1">
      <w:start w:val="1"/>
      <w:numFmt w:val="bullet"/>
      <w:lvlText w:val="o"/>
      <w:lvlJc w:val="left"/>
      <w:pPr>
        <w:ind w:left="1860" w:hanging="360"/>
      </w:pPr>
      <w:rPr>
        <w:rFonts w:ascii="Courier New" w:hAnsi="Courier New" w:cs="Courier New" w:hint="default"/>
      </w:rPr>
    </w:lvl>
    <w:lvl w:ilvl="2" w:tplc="0C090005" w:tentative="1">
      <w:start w:val="1"/>
      <w:numFmt w:val="bullet"/>
      <w:lvlText w:val=""/>
      <w:lvlJc w:val="left"/>
      <w:pPr>
        <w:ind w:left="2580" w:hanging="360"/>
      </w:pPr>
      <w:rPr>
        <w:rFonts w:ascii="Wingdings" w:hAnsi="Wingdings" w:hint="default"/>
      </w:rPr>
    </w:lvl>
    <w:lvl w:ilvl="3" w:tplc="0C090001" w:tentative="1">
      <w:start w:val="1"/>
      <w:numFmt w:val="bullet"/>
      <w:lvlText w:val=""/>
      <w:lvlJc w:val="left"/>
      <w:pPr>
        <w:ind w:left="3300" w:hanging="360"/>
      </w:pPr>
      <w:rPr>
        <w:rFonts w:ascii="Symbol" w:hAnsi="Symbol" w:hint="default"/>
      </w:rPr>
    </w:lvl>
    <w:lvl w:ilvl="4" w:tplc="0C090003" w:tentative="1">
      <w:start w:val="1"/>
      <w:numFmt w:val="bullet"/>
      <w:lvlText w:val="o"/>
      <w:lvlJc w:val="left"/>
      <w:pPr>
        <w:ind w:left="4020" w:hanging="360"/>
      </w:pPr>
      <w:rPr>
        <w:rFonts w:ascii="Courier New" w:hAnsi="Courier New" w:cs="Courier New" w:hint="default"/>
      </w:rPr>
    </w:lvl>
    <w:lvl w:ilvl="5" w:tplc="0C090005" w:tentative="1">
      <w:start w:val="1"/>
      <w:numFmt w:val="bullet"/>
      <w:lvlText w:val=""/>
      <w:lvlJc w:val="left"/>
      <w:pPr>
        <w:ind w:left="4740" w:hanging="360"/>
      </w:pPr>
      <w:rPr>
        <w:rFonts w:ascii="Wingdings" w:hAnsi="Wingdings" w:hint="default"/>
      </w:rPr>
    </w:lvl>
    <w:lvl w:ilvl="6" w:tplc="0C090001" w:tentative="1">
      <w:start w:val="1"/>
      <w:numFmt w:val="bullet"/>
      <w:lvlText w:val=""/>
      <w:lvlJc w:val="left"/>
      <w:pPr>
        <w:ind w:left="5460" w:hanging="360"/>
      </w:pPr>
      <w:rPr>
        <w:rFonts w:ascii="Symbol" w:hAnsi="Symbol" w:hint="default"/>
      </w:rPr>
    </w:lvl>
    <w:lvl w:ilvl="7" w:tplc="0C090003" w:tentative="1">
      <w:start w:val="1"/>
      <w:numFmt w:val="bullet"/>
      <w:lvlText w:val="o"/>
      <w:lvlJc w:val="left"/>
      <w:pPr>
        <w:ind w:left="6180" w:hanging="360"/>
      </w:pPr>
      <w:rPr>
        <w:rFonts w:ascii="Courier New" w:hAnsi="Courier New" w:cs="Courier New" w:hint="default"/>
      </w:rPr>
    </w:lvl>
    <w:lvl w:ilvl="8" w:tplc="0C090005" w:tentative="1">
      <w:start w:val="1"/>
      <w:numFmt w:val="bullet"/>
      <w:lvlText w:val=""/>
      <w:lvlJc w:val="left"/>
      <w:pPr>
        <w:ind w:left="6900" w:hanging="360"/>
      </w:pPr>
      <w:rPr>
        <w:rFonts w:ascii="Wingdings" w:hAnsi="Wingdings" w:hint="default"/>
      </w:rPr>
    </w:lvl>
  </w:abstractNum>
  <w:abstractNum w:abstractNumId="45" w15:restartNumberingAfterBreak="0">
    <w:nsid w:val="62C3115D"/>
    <w:multiLevelType w:val="hybridMultilevel"/>
    <w:tmpl w:val="970C5754"/>
    <w:lvl w:ilvl="0" w:tplc="A5E01476">
      <w:start w:val="1"/>
      <w:numFmt w:val="decimal"/>
      <w:lvlText w:val="%1."/>
      <w:lvlJc w:val="left"/>
      <w:pPr>
        <w:ind w:left="720" w:hanging="360"/>
      </w:pPr>
      <w:rPr>
        <w:rFonts w:ascii="Montserrat" w:hAnsi="Montserrat" w:hint="default"/>
        <w:b/>
        <w:i w:val="0"/>
        <w:color w:val="1F497D" w:themeColor="text2"/>
        <w:sz w:val="32"/>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63323D50"/>
    <w:multiLevelType w:val="hybridMultilevel"/>
    <w:tmpl w:val="C8F2A10E"/>
    <w:lvl w:ilvl="0" w:tplc="29F4EC48">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7" w15:restartNumberingAfterBreak="0">
    <w:nsid w:val="6A8F449A"/>
    <w:multiLevelType w:val="hybridMultilevel"/>
    <w:tmpl w:val="0E9CF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C123A70"/>
    <w:multiLevelType w:val="hybridMultilevel"/>
    <w:tmpl w:val="77FA5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D686DBE"/>
    <w:multiLevelType w:val="hybridMultilevel"/>
    <w:tmpl w:val="85C41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27F50B9"/>
    <w:multiLevelType w:val="hybridMultilevel"/>
    <w:tmpl w:val="FE3AA3D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52F5CD0"/>
    <w:multiLevelType w:val="hybridMultilevel"/>
    <w:tmpl w:val="DD20B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5737B5D"/>
    <w:multiLevelType w:val="hybridMultilevel"/>
    <w:tmpl w:val="DABA8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68758C1"/>
    <w:multiLevelType w:val="hybridMultilevel"/>
    <w:tmpl w:val="4D90D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9E4736A"/>
    <w:multiLevelType w:val="hybridMultilevel"/>
    <w:tmpl w:val="03AE88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A5440D2"/>
    <w:multiLevelType w:val="hybridMultilevel"/>
    <w:tmpl w:val="E7CE8B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CD13D50"/>
    <w:multiLevelType w:val="hybridMultilevel"/>
    <w:tmpl w:val="738A0C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4"/>
  </w:num>
  <w:num w:numId="2">
    <w:abstractNumId w:val="13"/>
  </w:num>
  <w:num w:numId="3">
    <w:abstractNumId w:val="41"/>
  </w:num>
  <w:num w:numId="4">
    <w:abstractNumId w:val="44"/>
  </w:num>
  <w:num w:numId="5">
    <w:abstractNumId w:val="29"/>
  </w:num>
  <w:num w:numId="6">
    <w:abstractNumId w:val="48"/>
  </w:num>
  <w:num w:numId="7">
    <w:abstractNumId w:val="11"/>
  </w:num>
  <w:num w:numId="8">
    <w:abstractNumId w:val="24"/>
  </w:num>
  <w:num w:numId="9">
    <w:abstractNumId w:val="45"/>
  </w:num>
  <w:num w:numId="10">
    <w:abstractNumId w:val="53"/>
  </w:num>
  <w:num w:numId="11">
    <w:abstractNumId w:val="31"/>
  </w:num>
  <w:num w:numId="12">
    <w:abstractNumId w:val="6"/>
  </w:num>
  <w:num w:numId="13">
    <w:abstractNumId w:val="27"/>
  </w:num>
  <w:num w:numId="14">
    <w:abstractNumId w:val="49"/>
  </w:num>
  <w:num w:numId="15">
    <w:abstractNumId w:val="15"/>
  </w:num>
  <w:num w:numId="16">
    <w:abstractNumId w:val="56"/>
  </w:num>
  <w:num w:numId="17">
    <w:abstractNumId w:val="51"/>
  </w:num>
  <w:num w:numId="18">
    <w:abstractNumId w:val="12"/>
  </w:num>
  <w:num w:numId="19">
    <w:abstractNumId w:val="26"/>
  </w:num>
  <w:num w:numId="20">
    <w:abstractNumId w:val="50"/>
  </w:num>
  <w:num w:numId="21">
    <w:abstractNumId w:val="8"/>
  </w:num>
  <w:num w:numId="22">
    <w:abstractNumId w:val="3"/>
  </w:num>
  <w:num w:numId="23">
    <w:abstractNumId w:val="37"/>
  </w:num>
  <w:num w:numId="24">
    <w:abstractNumId w:val="40"/>
  </w:num>
  <w:num w:numId="25">
    <w:abstractNumId w:val="17"/>
  </w:num>
  <w:num w:numId="26">
    <w:abstractNumId w:val="46"/>
  </w:num>
  <w:num w:numId="27">
    <w:abstractNumId w:val="52"/>
  </w:num>
  <w:num w:numId="28">
    <w:abstractNumId w:val="9"/>
  </w:num>
  <w:num w:numId="29">
    <w:abstractNumId w:val="42"/>
  </w:num>
  <w:num w:numId="30">
    <w:abstractNumId w:val="38"/>
  </w:num>
  <w:num w:numId="31">
    <w:abstractNumId w:val="16"/>
  </w:num>
  <w:num w:numId="32">
    <w:abstractNumId w:val="0"/>
  </w:num>
  <w:num w:numId="33">
    <w:abstractNumId w:val="4"/>
  </w:num>
  <w:num w:numId="34">
    <w:abstractNumId w:val="54"/>
  </w:num>
  <w:num w:numId="35">
    <w:abstractNumId w:val="36"/>
  </w:num>
  <w:num w:numId="36">
    <w:abstractNumId w:val="5"/>
  </w:num>
  <w:num w:numId="37">
    <w:abstractNumId w:val="20"/>
  </w:num>
  <w:num w:numId="38">
    <w:abstractNumId w:val="28"/>
  </w:num>
  <w:num w:numId="39">
    <w:abstractNumId w:val="14"/>
  </w:num>
  <w:num w:numId="40">
    <w:abstractNumId w:val="47"/>
  </w:num>
  <w:num w:numId="41">
    <w:abstractNumId w:val="32"/>
  </w:num>
  <w:num w:numId="42">
    <w:abstractNumId w:val="21"/>
  </w:num>
  <w:num w:numId="43">
    <w:abstractNumId w:val="55"/>
  </w:num>
  <w:num w:numId="44">
    <w:abstractNumId w:val="10"/>
  </w:num>
  <w:num w:numId="45">
    <w:abstractNumId w:val="39"/>
  </w:num>
  <w:num w:numId="46">
    <w:abstractNumId w:val="2"/>
  </w:num>
  <w:num w:numId="47">
    <w:abstractNumId w:val="35"/>
  </w:num>
  <w:num w:numId="48">
    <w:abstractNumId w:val="22"/>
  </w:num>
  <w:num w:numId="49">
    <w:abstractNumId w:val="23"/>
  </w:num>
  <w:num w:numId="50">
    <w:abstractNumId w:val="30"/>
  </w:num>
  <w:num w:numId="51">
    <w:abstractNumId w:val="1"/>
  </w:num>
  <w:num w:numId="52">
    <w:abstractNumId w:val="25"/>
  </w:num>
  <w:num w:numId="53">
    <w:abstractNumId w:val="7"/>
  </w:num>
  <w:num w:numId="54">
    <w:abstractNumId w:val="18"/>
  </w:num>
  <w:num w:numId="55">
    <w:abstractNumId w:val="19"/>
  </w:num>
  <w:num w:numId="56">
    <w:abstractNumId w:val="43"/>
  </w:num>
  <w:num w:numId="57">
    <w:abstractNumId w:val="3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proofState w:spelling="clean" w:grammar="clean"/>
  <w:defaultTabStop w:val="720"/>
  <w:evenAndOddHeaders/>
  <w:characterSpacingControl w:val="doNotCompress"/>
  <w:hdrShapeDefaults>
    <o:shapedefaults v:ext="edit" spidmax="2049">
      <o:colormru v:ext="edit" colors="#1e848d"/>
      <o:colormenu v:ext="edit" fillcolor="none [320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705C"/>
    <w:rsid w:val="0000025B"/>
    <w:rsid w:val="000005E3"/>
    <w:rsid w:val="00000CAF"/>
    <w:rsid w:val="000012BE"/>
    <w:rsid w:val="0000199B"/>
    <w:rsid w:val="000019B1"/>
    <w:rsid w:val="0000317F"/>
    <w:rsid w:val="0000345E"/>
    <w:rsid w:val="00003A49"/>
    <w:rsid w:val="00003BAF"/>
    <w:rsid w:val="0000500D"/>
    <w:rsid w:val="00005066"/>
    <w:rsid w:val="00005242"/>
    <w:rsid w:val="000053A6"/>
    <w:rsid w:val="00006069"/>
    <w:rsid w:val="00006862"/>
    <w:rsid w:val="00007492"/>
    <w:rsid w:val="000077C5"/>
    <w:rsid w:val="00010063"/>
    <w:rsid w:val="000103BE"/>
    <w:rsid w:val="0001087B"/>
    <w:rsid w:val="0001088B"/>
    <w:rsid w:val="00010AB5"/>
    <w:rsid w:val="0001149B"/>
    <w:rsid w:val="00012DF5"/>
    <w:rsid w:val="000131FE"/>
    <w:rsid w:val="0001381C"/>
    <w:rsid w:val="00013F8D"/>
    <w:rsid w:val="00014273"/>
    <w:rsid w:val="00014615"/>
    <w:rsid w:val="00014AD8"/>
    <w:rsid w:val="00014CD5"/>
    <w:rsid w:val="00015330"/>
    <w:rsid w:val="00015733"/>
    <w:rsid w:val="000158B5"/>
    <w:rsid w:val="000160B1"/>
    <w:rsid w:val="000162BC"/>
    <w:rsid w:val="00016736"/>
    <w:rsid w:val="000171CF"/>
    <w:rsid w:val="00017A36"/>
    <w:rsid w:val="00017B14"/>
    <w:rsid w:val="000204F5"/>
    <w:rsid w:val="00020985"/>
    <w:rsid w:val="000211E8"/>
    <w:rsid w:val="00021390"/>
    <w:rsid w:val="00021B00"/>
    <w:rsid w:val="00022F18"/>
    <w:rsid w:val="00023AC6"/>
    <w:rsid w:val="00023B73"/>
    <w:rsid w:val="000243C4"/>
    <w:rsid w:val="00025162"/>
    <w:rsid w:val="00025575"/>
    <w:rsid w:val="000261CD"/>
    <w:rsid w:val="00027419"/>
    <w:rsid w:val="00027E9A"/>
    <w:rsid w:val="00030293"/>
    <w:rsid w:val="00033438"/>
    <w:rsid w:val="000351E1"/>
    <w:rsid w:val="00035462"/>
    <w:rsid w:val="0003567E"/>
    <w:rsid w:val="000357EE"/>
    <w:rsid w:val="000362D7"/>
    <w:rsid w:val="00036D9D"/>
    <w:rsid w:val="00040B35"/>
    <w:rsid w:val="00040DF0"/>
    <w:rsid w:val="000413DD"/>
    <w:rsid w:val="00041638"/>
    <w:rsid w:val="0004171C"/>
    <w:rsid w:val="00041DBC"/>
    <w:rsid w:val="0004221C"/>
    <w:rsid w:val="00042ADD"/>
    <w:rsid w:val="00044D85"/>
    <w:rsid w:val="00045023"/>
    <w:rsid w:val="0004505D"/>
    <w:rsid w:val="00045107"/>
    <w:rsid w:val="0004547D"/>
    <w:rsid w:val="00045759"/>
    <w:rsid w:val="00045B32"/>
    <w:rsid w:val="00045B3A"/>
    <w:rsid w:val="00045FC5"/>
    <w:rsid w:val="00046481"/>
    <w:rsid w:val="00046AE3"/>
    <w:rsid w:val="00046F94"/>
    <w:rsid w:val="00047540"/>
    <w:rsid w:val="00050DBF"/>
    <w:rsid w:val="0005128C"/>
    <w:rsid w:val="000516BF"/>
    <w:rsid w:val="00052302"/>
    <w:rsid w:val="000526CC"/>
    <w:rsid w:val="00052719"/>
    <w:rsid w:val="00052CF4"/>
    <w:rsid w:val="0005493B"/>
    <w:rsid w:val="00055106"/>
    <w:rsid w:val="00055AE5"/>
    <w:rsid w:val="00055D22"/>
    <w:rsid w:val="00055ED7"/>
    <w:rsid w:val="00056FD6"/>
    <w:rsid w:val="00056FDE"/>
    <w:rsid w:val="000575C5"/>
    <w:rsid w:val="00060A43"/>
    <w:rsid w:val="00060EEF"/>
    <w:rsid w:val="00061163"/>
    <w:rsid w:val="00062EDA"/>
    <w:rsid w:val="000635BB"/>
    <w:rsid w:val="000637CF"/>
    <w:rsid w:val="00063E04"/>
    <w:rsid w:val="00065B0A"/>
    <w:rsid w:val="00065E45"/>
    <w:rsid w:val="00066143"/>
    <w:rsid w:val="000662B4"/>
    <w:rsid w:val="000662C6"/>
    <w:rsid w:val="000667B2"/>
    <w:rsid w:val="00067E66"/>
    <w:rsid w:val="000700DC"/>
    <w:rsid w:val="000704F8"/>
    <w:rsid w:val="000707E9"/>
    <w:rsid w:val="00070E21"/>
    <w:rsid w:val="00071134"/>
    <w:rsid w:val="00071B68"/>
    <w:rsid w:val="00071C10"/>
    <w:rsid w:val="00071DCC"/>
    <w:rsid w:val="00071F1E"/>
    <w:rsid w:val="000726C6"/>
    <w:rsid w:val="00072DC3"/>
    <w:rsid w:val="00072DD1"/>
    <w:rsid w:val="00073574"/>
    <w:rsid w:val="000737DE"/>
    <w:rsid w:val="000739AC"/>
    <w:rsid w:val="000739E1"/>
    <w:rsid w:val="00073A43"/>
    <w:rsid w:val="00073AA5"/>
    <w:rsid w:val="000741BB"/>
    <w:rsid w:val="000747A5"/>
    <w:rsid w:val="00075B5A"/>
    <w:rsid w:val="00075BC5"/>
    <w:rsid w:val="00075C14"/>
    <w:rsid w:val="00075FFC"/>
    <w:rsid w:val="00076D88"/>
    <w:rsid w:val="00077319"/>
    <w:rsid w:val="000776B8"/>
    <w:rsid w:val="00077EBE"/>
    <w:rsid w:val="00082BBC"/>
    <w:rsid w:val="00083044"/>
    <w:rsid w:val="00083A6F"/>
    <w:rsid w:val="000844D4"/>
    <w:rsid w:val="00085CE2"/>
    <w:rsid w:val="000860FB"/>
    <w:rsid w:val="00086556"/>
    <w:rsid w:val="000879AE"/>
    <w:rsid w:val="00087AAC"/>
    <w:rsid w:val="00090D87"/>
    <w:rsid w:val="00090FF7"/>
    <w:rsid w:val="000910D9"/>
    <w:rsid w:val="000911A1"/>
    <w:rsid w:val="00091A85"/>
    <w:rsid w:val="00092103"/>
    <w:rsid w:val="0009242A"/>
    <w:rsid w:val="00092C35"/>
    <w:rsid w:val="00092E8F"/>
    <w:rsid w:val="00092ECB"/>
    <w:rsid w:val="00094675"/>
    <w:rsid w:val="000949EF"/>
    <w:rsid w:val="00095BD4"/>
    <w:rsid w:val="00095DF3"/>
    <w:rsid w:val="000963B8"/>
    <w:rsid w:val="0009668E"/>
    <w:rsid w:val="000968BC"/>
    <w:rsid w:val="00096909"/>
    <w:rsid w:val="00096BFA"/>
    <w:rsid w:val="00096CDF"/>
    <w:rsid w:val="000976FA"/>
    <w:rsid w:val="000977CB"/>
    <w:rsid w:val="000979CD"/>
    <w:rsid w:val="000A02DE"/>
    <w:rsid w:val="000A057E"/>
    <w:rsid w:val="000A09CB"/>
    <w:rsid w:val="000A2189"/>
    <w:rsid w:val="000A2701"/>
    <w:rsid w:val="000A2C16"/>
    <w:rsid w:val="000A3C01"/>
    <w:rsid w:val="000A4E3F"/>
    <w:rsid w:val="000A5C34"/>
    <w:rsid w:val="000A5E5B"/>
    <w:rsid w:val="000A644D"/>
    <w:rsid w:val="000A6CFF"/>
    <w:rsid w:val="000B0AAF"/>
    <w:rsid w:val="000B0D31"/>
    <w:rsid w:val="000B1082"/>
    <w:rsid w:val="000B17AE"/>
    <w:rsid w:val="000B1840"/>
    <w:rsid w:val="000B2006"/>
    <w:rsid w:val="000B2C95"/>
    <w:rsid w:val="000B3635"/>
    <w:rsid w:val="000B36E5"/>
    <w:rsid w:val="000B3C0C"/>
    <w:rsid w:val="000B3CE3"/>
    <w:rsid w:val="000B3DAB"/>
    <w:rsid w:val="000B56C1"/>
    <w:rsid w:val="000B6C62"/>
    <w:rsid w:val="000B6DBC"/>
    <w:rsid w:val="000B6F4F"/>
    <w:rsid w:val="000C0276"/>
    <w:rsid w:val="000C12CA"/>
    <w:rsid w:val="000C256D"/>
    <w:rsid w:val="000C3538"/>
    <w:rsid w:val="000C3ADB"/>
    <w:rsid w:val="000C3B43"/>
    <w:rsid w:val="000C4536"/>
    <w:rsid w:val="000C4A08"/>
    <w:rsid w:val="000C5825"/>
    <w:rsid w:val="000C6046"/>
    <w:rsid w:val="000C6E94"/>
    <w:rsid w:val="000C70BF"/>
    <w:rsid w:val="000C7AEC"/>
    <w:rsid w:val="000C7BD3"/>
    <w:rsid w:val="000D0025"/>
    <w:rsid w:val="000D0D43"/>
    <w:rsid w:val="000D203E"/>
    <w:rsid w:val="000D259D"/>
    <w:rsid w:val="000D2966"/>
    <w:rsid w:val="000D2B2E"/>
    <w:rsid w:val="000D2E38"/>
    <w:rsid w:val="000D2EFF"/>
    <w:rsid w:val="000D3286"/>
    <w:rsid w:val="000D3A24"/>
    <w:rsid w:val="000D499D"/>
    <w:rsid w:val="000D5EAB"/>
    <w:rsid w:val="000D6090"/>
    <w:rsid w:val="000D6284"/>
    <w:rsid w:val="000D643B"/>
    <w:rsid w:val="000D6BDE"/>
    <w:rsid w:val="000E059E"/>
    <w:rsid w:val="000E0A86"/>
    <w:rsid w:val="000E0C77"/>
    <w:rsid w:val="000E1C52"/>
    <w:rsid w:val="000E299C"/>
    <w:rsid w:val="000E38E1"/>
    <w:rsid w:val="000E3B5A"/>
    <w:rsid w:val="000E3E43"/>
    <w:rsid w:val="000E5B85"/>
    <w:rsid w:val="000E622B"/>
    <w:rsid w:val="000E6E56"/>
    <w:rsid w:val="000E6EC0"/>
    <w:rsid w:val="000F0FC1"/>
    <w:rsid w:val="000F1134"/>
    <w:rsid w:val="000F1E93"/>
    <w:rsid w:val="000F228E"/>
    <w:rsid w:val="000F24EB"/>
    <w:rsid w:val="000F3AB2"/>
    <w:rsid w:val="000F3C23"/>
    <w:rsid w:val="000F49BE"/>
    <w:rsid w:val="000F562B"/>
    <w:rsid w:val="000F5684"/>
    <w:rsid w:val="000F569B"/>
    <w:rsid w:val="000F60BA"/>
    <w:rsid w:val="000F745E"/>
    <w:rsid w:val="000F7D3C"/>
    <w:rsid w:val="001004B2"/>
    <w:rsid w:val="00100CB5"/>
    <w:rsid w:val="00100DE1"/>
    <w:rsid w:val="00100E48"/>
    <w:rsid w:val="0010129C"/>
    <w:rsid w:val="00101659"/>
    <w:rsid w:val="00101A48"/>
    <w:rsid w:val="00101F51"/>
    <w:rsid w:val="00103374"/>
    <w:rsid w:val="00103604"/>
    <w:rsid w:val="00103756"/>
    <w:rsid w:val="00104757"/>
    <w:rsid w:val="001062D5"/>
    <w:rsid w:val="001068BC"/>
    <w:rsid w:val="0011054D"/>
    <w:rsid w:val="00110632"/>
    <w:rsid w:val="00110791"/>
    <w:rsid w:val="001109A7"/>
    <w:rsid w:val="00110B7F"/>
    <w:rsid w:val="00114027"/>
    <w:rsid w:val="001143C2"/>
    <w:rsid w:val="00114975"/>
    <w:rsid w:val="00114B7C"/>
    <w:rsid w:val="00114BF7"/>
    <w:rsid w:val="00114F4E"/>
    <w:rsid w:val="00115704"/>
    <w:rsid w:val="00115C93"/>
    <w:rsid w:val="0011696F"/>
    <w:rsid w:val="00116CE3"/>
    <w:rsid w:val="00116DB4"/>
    <w:rsid w:val="00116EC3"/>
    <w:rsid w:val="0011727B"/>
    <w:rsid w:val="00117D44"/>
    <w:rsid w:val="0012089C"/>
    <w:rsid w:val="001209AE"/>
    <w:rsid w:val="00121591"/>
    <w:rsid w:val="00121A11"/>
    <w:rsid w:val="00123215"/>
    <w:rsid w:val="00123B65"/>
    <w:rsid w:val="00123C94"/>
    <w:rsid w:val="00124370"/>
    <w:rsid w:val="001245CB"/>
    <w:rsid w:val="00124C48"/>
    <w:rsid w:val="00125B21"/>
    <w:rsid w:val="00125FF0"/>
    <w:rsid w:val="00127FE0"/>
    <w:rsid w:val="00130377"/>
    <w:rsid w:val="00130642"/>
    <w:rsid w:val="00131F51"/>
    <w:rsid w:val="00132940"/>
    <w:rsid w:val="00132A0C"/>
    <w:rsid w:val="00132E4F"/>
    <w:rsid w:val="00132F59"/>
    <w:rsid w:val="0013324D"/>
    <w:rsid w:val="00133657"/>
    <w:rsid w:val="0013399E"/>
    <w:rsid w:val="001340FF"/>
    <w:rsid w:val="00134B3C"/>
    <w:rsid w:val="0013548B"/>
    <w:rsid w:val="00135CD7"/>
    <w:rsid w:val="00136380"/>
    <w:rsid w:val="00136406"/>
    <w:rsid w:val="00136FBC"/>
    <w:rsid w:val="001378B5"/>
    <w:rsid w:val="00137A26"/>
    <w:rsid w:val="00141080"/>
    <w:rsid w:val="0014140D"/>
    <w:rsid w:val="00141828"/>
    <w:rsid w:val="00141CA0"/>
    <w:rsid w:val="0014225F"/>
    <w:rsid w:val="00142ECA"/>
    <w:rsid w:val="00143006"/>
    <w:rsid w:val="00144489"/>
    <w:rsid w:val="001453FC"/>
    <w:rsid w:val="001457BA"/>
    <w:rsid w:val="001464DD"/>
    <w:rsid w:val="001466D2"/>
    <w:rsid w:val="001474F9"/>
    <w:rsid w:val="00150267"/>
    <w:rsid w:val="0015056A"/>
    <w:rsid w:val="00150741"/>
    <w:rsid w:val="00150D21"/>
    <w:rsid w:val="001512DC"/>
    <w:rsid w:val="001516A8"/>
    <w:rsid w:val="001519BB"/>
    <w:rsid w:val="001532CF"/>
    <w:rsid w:val="00153DE6"/>
    <w:rsid w:val="00154E15"/>
    <w:rsid w:val="00156595"/>
    <w:rsid w:val="00157AE9"/>
    <w:rsid w:val="00160212"/>
    <w:rsid w:val="001603DC"/>
    <w:rsid w:val="001606DB"/>
    <w:rsid w:val="001631F0"/>
    <w:rsid w:val="00163A30"/>
    <w:rsid w:val="0016446B"/>
    <w:rsid w:val="00164B02"/>
    <w:rsid w:val="001669F6"/>
    <w:rsid w:val="00166A29"/>
    <w:rsid w:val="00166B72"/>
    <w:rsid w:val="001670FC"/>
    <w:rsid w:val="0016710E"/>
    <w:rsid w:val="00167CE3"/>
    <w:rsid w:val="0017241F"/>
    <w:rsid w:val="001744C9"/>
    <w:rsid w:val="00174A5B"/>
    <w:rsid w:val="0017788A"/>
    <w:rsid w:val="00177FA3"/>
    <w:rsid w:val="001801D7"/>
    <w:rsid w:val="00180478"/>
    <w:rsid w:val="00180AC5"/>
    <w:rsid w:val="00181E7D"/>
    <w:rsid w:val="00182A89"/>
    <w:rsid w:val="0018330B"/>
    <w:rsid w:val="0018342A"/>
    <w:rsid w:val="00183A70"/>
    <w:rsid w:val="00184D23"/>
    <w:rsid w:val="00185551"/>
    <w:rsid w:val="0018590E"/>
    <w:rsid w:val="00185DB4"/>
    <w:rsid w:val="00186647"/>
    <w:rsid w:val="0018729A"/>
    <w:rsid w:val="00187B60"/>
    <w:rsid w:val="0019007F"/>
    <w:rsid w:val="001901B6"/>
    <w:rsid w:val="001907BE"/>
    <w:rsid w:val="0019194B"/>
    <w:rsid w:val="00191AD4"/>
    <w:rsid w:val="00191BE7"/>
    <w:rsid w:val="00192DC8"/>
    <w:rsid w:val="00192F99"/>
    <w:rsid w:val="001931B5"/>
    <w:rsid w:val="0019326F"/>
    <w:rsid w:val="001943BC"/>
    <w:rsid w:val="001947E6"/>
    <w:rsid w:val="00194E0C"/>
    <w:rsid w:val="001958A8"/>
    <w:rsid w:val="00195EA2"/>
    <w:rsid w:val="00196276"/>
    <w:rsid w:val="001962EE"/>
    <w:rsid w:val="001965BF"/>
    <w:rsid w:val="00197286"/>
    <w:rsid w:val="0019750E"/>
    <w:rsid w:val="00197730"/>
    <w:rsid w:val="0019773B"/>
    <w:rsid w:val="00197A16"/>
    <w:rsid w:val="00197B74"/>
    <w:rsid w:val="00197E8C"/>
    <w:rsid w:val="001A0147"/>
    <w:rsid w:val="001A020E"/>
    <w:rsid w:val="001A18DE"/>
    <w:rsid w:val="001A1C3B"/>
    <w:rsid w:val="001A2A23"/>
    <w:rsid w:val="001A2D33"/>
    <w:rsid w:val="001A3284"/>
    <w:rsid w:val="001A367D"/>
    <w:rsid w:val="001B0D43"/>
    <w:rsid w:val="001B17C9"/>
    <w:rsid w:val="001B2006"/>
    <w:rsid w:val="001B2157"/>
    <w:rsid w:val="001B2722"/>
    <w:rsid w:val="001B2BFE"/>
    <w:rsid w:val="001B3904"/>
    <w:rsid w:val="001B6047"/>
    <w:rsid w:val="001B67A2"/>
    <w:rsid w:val="001B7714"/>
    <w:rsid w:val="001B7836"/>
    <w:rsid w:val="001B7867"/>
    <w:rsid w:val="001B7BE6"/>
    <w:rsid w:val="001C2A27"/>
    <w:rsid w:val="001C34FF"/>
    <w:rsid w:val="001C3867"/>
    <w:rsid w:val="001C44A2"/>
    <w:rsid w:val="001C5933"/>
    <w:rsid w:val="001C5D79"/>
    <w:rsid w:val="001D02A1"/>
    <w:rsid w:val="001D0E3C"/>
    <w:rsid w:val="001D1017"/>
    <w:rsid w:val="001D1A12"/>
    <w:rsid w:val="001D1B01"/>
    <w:rsid w:val="001D291D"/>
    <w:rsid w:val="001D2CD4"/>
    <w:rsid w:val="001D32AC"/>
    <w:rsid w:val="001D40E4"/>
    <w:rsid w:val="001D43FA"/>
    <w:rsid w:val="001D491E"/>
    <w:rsid w:val="001D4BA0"/>
    <w:rsid w:val="001D5869"/>
    <w:rsid w:val="001D5F1E"/>
    <w:rsid w:val="001D6A29"/>
    <w:rsid w:val="001D7D60"/>
    <w:rsid w:val="001E0497"/>
    <w:rsid w:val="001E1825"/>
    <w:rsid w:val="001E18DD"/>
    <w:rsid w:val="001E30E0"/>
    <w:rsid w:val="001E4718"/>
    <w:rsid w:val="001E537A"/>
    <w:rsid w:val="001E5408"/>
    <w:rsid w:val="001E55C6"/>
    <w:rsid w:val="001E5A3B"/>
    <w:rsid w:val="001E5C07"/>
    <w:rsid w:val="001E62CD"/>
    <w:rsid w:val="001E6C48"/>
    <w:rsid w:val="001E7633"/>
    <w:rsid w:val="001E7AC5"/>
    <w:rsid w:val="001F08F0"/>
    <w:rsid w:val="001F11FB"/>
    <w:rsid w:val="001F1DBD"/>
    <w:rsid w:val="001F20FB"/>
    <w:rsid w:val="001F24F5"/>
    <w:rsid w:val="001F3978"/>
    <w:rsid w:val="001F3991"/>
    <w:rsid w:val="001F3F41"/>
    <w:rsid w:val="001F5167"/>
    <w:rsid w:val="001F55A5"/>
    <w:rsid w:val="001F5A33"/>
    <w:rsid w:val="001F5B9A"/>
    <w:rsid w:val="001F6006"/>
    <w:rsid w:val="001F6C72"/>
    <w:rsid w:val="001F7B75"/>
    <w:rsid w:val="002009F3"/>
    <w:rsid w:val="00200E5A"/>
    <w:rsid w:val="00200F3F"/>
    <w:rsid w:val="002010C8"/>
    <w:rsid w:val="0020118B"/>
    <w:rsid w:val="00202D7F"/>
    <w:rsid w:val="002034FC"/>
    <w:rsid w:val="00204779"/>
    <w:rsid w:val="00205157"/>
    <w:rsid w:val="00205A32"/>
    <w:rsid w:val="00206C99"/>
    <w:rsid w:val="00207F79"/>
    <w:rsid w:val="00212067"/>
    <w:rsid w:val="0021242E"/>
    <w:rsid w:val="0021266D"/>
    <w:rsid w:val="00213B90"/>
    <w:rsid w:val="00213FB8"/>
    <w:rsid w:val="002142B8"/>
    <w:rsid w:val="0021465E"/>
    <w:rsid w:val="00215242"/>
    <w:rsid w:val="002154DC"/>
    <w:rsid w:val="00216541"/>
    <w:rsid w:val="0021730A"/>
    <w:rsid w:val="00220762"/>
    <w:rsid w:val="00220D14"/>
    <w:rsid w:val="00220D32"/>
    <w:rsid w:val="00221510"/>
    <w:rsid w:val="002222F1"/>
    <w:rsid w:val="00222A8B"/>
    <w:rsid w:val="0022310D"/>
    <w:rsid w:val="002231A7"/>
    <w:rsid w:val="00224129"/>
    <w:rsid w:val="0022434F"/>
    <w:rsid w:val="00224EE9"/>
    <w:rsid w:val="002258FE"/>
    <w:rsid w:val="0022655B"/>
    <w:rsid w:val="002300A4"/>
    <w:rsid w:val="00230367"/>
    <w:rsid w:val="00230465"/>
    <w:rsid w:val="00230712"/>
    <w:rsid w:val="00230D24"/>
    <w:rsid w:val="00230F2F"/>
    <w:rsid w:val="00231295"/>
    <w:rsid w:val="00232B32"/>
    <w:rsid w:val="00233B77"/>
    <w:rsid w:val="00234986"/>
    <w:rsid w:val="00234DAF"/>
    <w:rsid w:val="00234E06"/>
    <w:rsid w:val="00235438"/>
    <w:rsid w:val="0023630A"/>
    <w:rsid w:val="00236373"/>
    <w:rsid w:val="00236EC9"/>
    <w:rsid w:val="00237655"/>
    <w:rsid w:val="00237B4A"/>
    <w:rsid w:val="002406D6"/>
    <w:rsid w:val="002407D5"/>
    <w:rsid w:val="00240A09"/>
    <w:rsid w:val="00240DB8"/>
    <w:rsid w:val="00241918"/>
    <w:rsid w:val="00241EFB"/>
    <w:rsid w:val="002427EF"/>
    <w:rsid w:val="00243025"/>
    <w:rsid w:val="00243BB1"/>
    <w:rsid w:val="0024537D"/>
    <w:rsid w:val="0024564D"/>
    <w:rsid w:val="00245F6F"/>
    <w:rsid w:val="0024611C"/>
    <w:rsid w:val="00246E0D"/>
    <w:rsid w:val="00250621"/>
    <w:rsid w:val="00250997"/>
    <w:rsid w:val="00250BCF"/>
    <w:rsid w:val="00251629"/>
    <w:rsid w:val="00251D6C"/>
    <w:rsid w:val="00251EC5"/>
    <w:rsid w:val="0025238C"/>
    <w:rsid w:val="00252508"/>
    <w:rsid w:val="00252B0C"/>
    <w:rsid w:val="002537A6"/>
    <w:rsid w:val="002537B5"/>
    <w:rsid w:val="002544B2"/>
    <w:rsid w:val="0025480E"/>
    <w:rsid w:val="002548F9"/>
    <w:rsid w:val="002551DC"/>
    <w:rsid w:val="002556AF"/>
    <w:rsid w:val="00256139"/>
    <w:rsid w:val="002567F8"/>
    <w:rsid w:val="002575E8"/>
    <w:rsid w:val="00257E19"/>
    <w:rsid w:val="00260A8A"/>
    <w:rsid w:val="002611F0"/>
    <w:rsid w:val="002612F4"/>
    <w:rsid w:val="002614C2"/>
    <w:rsid w:val="00261B96"/>
    <w:rsid w:val="0026331A"/>
    <w:rsid w:val="002636A1"/>
    <w:rsid w:val="00264BB8"/>
    <w:rsid w:val="00264EB0"/>
    <w:rsid w:val="0026523B"/>
    <w:rsid w:val="0026533D"/>
    <w:rsid w:val="00265FF8"/>
    <w:rsid w:val="00266952"/>
    <w:rsid w:val="00266996"/>
    <w:rsid w:val="00266AA3"/>
    <w:rsid w:val="0026752A"/>
    <w:rsid w:val="00267F98"/>
    <w:rsid w:val="0027145C"/>
    <w:rsid w:val="002714AF"/>
    <w:rsid w:val="00271BE7"/>
    <w:rsid w:val="00271C05"/>
    <w:rsid w:val="00272AD2"/>
    <w:rsid w:val="00273FCE"/>
    <w:rsid w:val="00274827"/>
    <w:rsid w:val="00274B34"/>
    <w:rsid w:val="00274FF7"/>
    <w:rsid w:val="002756E1"/>
    <w:rsid w:val="00276C09"/>
    <w:rsid w:val="00277619"/>
    <w:rsid w:val="002778E6"/>
    <w:rsid w:val="00277956"/>
    <w:rsid w:val="00277F8F"/>
    <w:rsid w:val="002818C6"/>
    <w:rsid w:val="00281AFE"/>
    <w:rsid w:val="00281DB2"/>
    <w:rsid w:val="00281F47"/>
    <w:rsid w:val="00281FAE"/>
    <w:rsid w:val="0028307B"/>
    <w:rsid w:val="00284D65"/>
    <w:rsid w:val="00284DFB"/>
    <w:rsid w:val="002853FB"/>
    <w:rsid w:val="00286F34"/>
    <w:rsid w:val="00287617"/>
    <w:rsid w:val="00290082"/>
    <w:rsid w:val="00290BE8"/>
    <w:rsid w:val="00291795"/>
    <w:rsid w:val="00291863"/>
    <w:rsid w:val="002924DB"/>
    <w:rsid w:val="002936FC"/>
    <w:rsid w:val="0029375D"/>
    <w:rsid w:val="00293C98"/>
    <w:rsid w:val="00293F3D"/>
    <w:rsid w:val="0029475D"/>
    <w:rsid w:val="00294BC6"/>
    <w:rsid w:val="00295049"/>
    <w:rsid w:val="002951F2"/>
    <w:rsid w:val="00296B58"/>
    <w:rsid w:val="00297168"/>
    <w:rsid w:val="00297B04"/>
    <w:rsid w:val="002A0C44"/>
    <w:rsid w:val="002A0EB5"/>
    <w:rsid w:val="002A12AA"/>
    <w:rsid w:val="002A32CB"/>
    <w:rsid w:val="002A3593"/>
    <w:rsid w:val="002A36A9"/>
    <w:rsid w:val="002A438E"/>
    <w:rsid w:val="002A5D69"/>
    <w:rsid w:val="002A7EAC"/>
    <w:rsid w:val="002B12BD"/>
    <w:rsid w:val="002B2515"/>
    <w:rsid w:val="002B2BB6"/>
    <w:rsid w:val="002B356A"/>
    <w:rsid w:val="002B3F75"/>
    <w:rsid w:val="002B4048"/>
    <w:rsid w:val="002B5C76"/>
    <w:rsid w:val="002B68A0"/>
    <w:rsid w:val="002B6942"/>
    <w:rsid w:val="002B6B78"/>
    <w:rsid w:val="002B720B"/>
    <w:rsid w:val="002B7FD9"/>
    <w:rsid w:val="002C0DE7"/>
    <w:rsid w:val="002C0E53"/>
    <w:rsid w:val="002C1941"/>
    <w:rsid w:val="002C2194"/>
    <w:rsid w:val="002C2C2F"/>
    <w:rsid w:val="002C2FCC"/>
    <w:rsid w:val="002C37FC"/>
    <w:rsid w:val="002C3A64"/>
    <w:rsid w:val="002C610D"/>
    <w:rsid w:val="002C624B"/>
    <w:rsid w:val="002C647D"/>
    <w:rsid w:val="002C68D8"/>
    <w:rsid w:val="002C69BB"/>
    <w:rsid w:val="002C6C56"/>
    <w:rsid w:val="002C6DD6"/>
    <w:rsid w:val="002C709E"/>
    <w:rsid w:val="002C7C5E"/>
    <w:rsid w:val="002C7CD8"/>
    <w:rsid w:val="002D025F"/>
    <w:rsid w:val="002D0B03"/>
    <w:rsid w:val="002D0C27"/>
    <w:rsid w:val="002D1C98"/>
    <w:rsid w:val="002D243B"/>
    <w:rsid w:val="002D278E"/>
    <w:rsid w:val="002D28ED"/>
    <w:rsid w:val="002D29DD"/>
    <w:rsid w:val="002D2BD9"/>
    <w:rsid w:val="002D2D3A"/>
    <w:rsid w:val="002D2F25"/>
    <w:rsid w:val="002D35B9"/>
    <w:rsid w:val="002D3B4D"/>
    <w:rsid w:val="002D3B8A"/>
    <w:rsid w:val="002D438F"/>
    <w:rsid w:val="002D5299"/>
    <w:rsid w:val="002D5D14"/>
    <w:rsid w:val="002D5FF2"/>
    <w:rsid w:val="002D64B3"/>
    <w:rsid w:val="002D770D"/>
    <w:rsid w:val="002D7966"/>
    <w:rsid w:val="002D7A47"/>
    <w:rsid w:val="002D7D46"/>
    <w:rsid w:val="002E00DA"/>
    <w:rsid w:val="002E0513"/>
    <w:rsid w:val="002E07FF"/>
    <w:rsid w:val="002E1AAD"/>
    <w:rsid w:val="002E2EFA"/>
    <w:rsid w:val="002E2F20"/>
    <w:rsid w:val="002E3534"/>
    <w:rsid w:val="002E4FA8"/>
    <w:rsid w:val="002E6064"/>
    <w:rsid w:val="002E60FD"/>
    <w:rsid w:val="002E68AF"/>
    <w:rsid w:val="002E7A4D"/>
    <w:rsid w:val="002E7ADD"/>
    <w:rsid w:val="002F0737"/>
    <w:rsid w:val="002F0A7F"/>
    <w:rsid w:val="002F0ADE"/>
    <w:rsid w:val="002F195F"/>
    <w:rsid w:val="002F1BAD"/>
    <w:rsid w:val="002F1D22"/>
    <w:rsid w:val="002F27B2"/>
    <w:rsid w:val="002F3EDA"/>
    <w:rsid w:val="002F4EBC"/>
    <w:rsid w:val="002F5BC6"/>
    <w:rsid w:val="002F6611"/>
    <w:rsid w:val="002F6A0C"/>
    <w:rsid w:val="002F6ACD"/>
    <w:rsid w:val="002F7341"/>
    <w:rsid w:val="00300993"/>
    <w:rsid w:val="00300D6D"/>
    <w:rsid w:val="0030153D"/>
    <w:rsid w:val="00301633"/>
    <w:rsid w:val="00301F3D"/>
    <w:rsid w:val="00303B06"/>
    <w:rsid w:val="003043F8"/>
    <w:rsid w:val="003048D9"/>
    <w:rsid w:val="00304E0B"/>
    <w:rsid w:val="00305440"/>
    <w:rsid w:val="00305688"/>
    <w:rsid w:val="0030606B"/>
    <w:rsid w:val="0030728E"/>
    <w:rsid w:val="00310824"/>
    <w:rsid w:val="003109EA"/>
    <w:rsid w:val="00311768"/>
    <w:rsid w:val="00312A9C"/>
    <w:rsid w:val="003133C9"/>
    <w:rsid w:val="003142ED"/>
    <w:rsid w:val="003144CA"/>
    <w:rsid w:val="003148C4"/>
    <w:rsid w:val="00315749"/>
    <w:rsid w:val="0031606C"/>
    <w:rsid w:val="00316C68"/>
    <w:rsid w:val="003172ED"/>
    <w:rsid w:val="00317ABB"/>
    <w:rsid w:val="00317AC7"/>
    <w:rsid w:val="00317C35"/>
    <w:rsid w:val="003201EB"/>
    <w:rsid w:val="003205AD"/>
    <w:rsid w:val="00321F09"/>
    <w:rsid w:val="003223B5"/>
    <w:rsid w:val="00324C7A"/>
    <w:rsid w:val="0032500E"/>
    <w:rsid w:val="00325188"/>
    <w:rsid w:val="003251F8"/>
    <w:rsid w:val="00325958"/>
    <w:rsid w:val="0032620C"/>
    <w:rsid w:val="00326366"/>
    <w:rsid w:val="00327B67"/>
    <w:rsid w:val="003301D7"/>
    <w:rsid w:val="003306B7"/>
    <w:rsid w:val="003315B2"/>
    <w:rsid w:val="003322F9"/>
    <w:rsid w:val="00334EA4"/>
    <w:rsid w:val="00334FEC"/>
    <w:rsid w:val="003360D0"/>
    <w:rsid w:val="00337FB6"/>
    <w:rsid w:val="00337FE5"/>
    <w:rsid w:val="003408C7"/>
    <w:rsid w:val="003410B7"/>
    <w:rsid w:val="0034148F"/>
    <w:rsid w:val="0034159B"/>
    <w:rsid w:val="00341AC1"/>
    <w:rsid w:val="00341F5A"/>
    <w:rsid w:val="00342F8B"/>
    <w:rsid w:val="00342FB6"/>
    <w:rsid w:val="003437CF"/>
    <w:rsid w:val="0034383F"/>
    <w:rsid w:val="00343B05"/>
    <w:rsid w:val="00343D87"/>
    <w:rsid w:val="00344088"/>
    <w:rsid w:val="0034431B"/>
    <w:rsid w:val="0034584E"/>
    <w:rsid w:val="00346B36"/>
    <w:rsid w:val="00346C04"/>
    <w:rsid w:val="00346C51"/>
    <w:rsid w:val="003477D4"/>
    <w:rsid w:val="003501DB"/>
    <w:rsid w:val="00350B65"/>
    <w:rsid w:val="003512B5"/>
    <w:rsid w:val="0035172A"/>
    <w:rsid w:val="00351980"/>
    <w:rsid w:val="003519EF"/>
    <w:rsid w:val="00351E3A"/>
    <w:rsid w:val="00352557"/>
    <w:rsid w:val="003536CC"/>
    <w:rsid w:val="0035385B"/>
    <w:rsid w:val="00353B0E"/>
    <w:rsid w:val="00353B6B"/>
    <w:rsid w:val="00354490"/>
    <w:rsid w:val="00355C70"/>
    <w:rsid w:val="00355CC2"/>
    <w:rsid w:val="00355F8E"/>
    <w:rsid w:val="00356C7B"/>
    <w:rsid w:val="003577EE"/>
    <w:rsid w:val="0036023D"/>
    <w:rsid w:val="00360959"/>
    <w:rsid w:val="0036132A"/>
    <w:rsid w:val="003627CB"/>
    <w:rsid w:val="00362C76"/>
    <w:rsid w:val="003643B7"/>
    <w:rsid w:val="00364908"/>
    <w:rsid w:val="00364B61"/>
    <w:rsid w:val="003660B6"/>
    <w:rsid w:val="00366BE5"/>
    <w:rsid w:val="00367516"/>
    <w:rsid w:val="003677AA"/>
    <w:rsid w:val="00370443"/>
    <w:rsid w:val="0037069D"/>
    <w:rsid w:val="003711C2"/>
    <w:rsid w:val="00371E03"/>
    <w:rsid w:val="003722ED"/>
    <w:rsid w:val="0037378E"/>
    <w:rsid w:val="003743A4"/>
    <w:rsid w:val="00375031"/>
    <w:rsid w:val="00375B55"/>
    <w:rsid w:val="00375EBF"/>
    <w:rsid w:val="0037687A"/>
    <w:rsid w:val="003769EF"/>
    <w:rsid w:val="00381230"/>
    <w:rsid w:val="003829F8"/>
    <w:rsid w:val="00382B7A"/>
    <w:rsid w:val="00382B81"/>
    <w:rsid w:val="00383C79"/>
    <w:rsid w:val="00383C83"/>
    <w:rsid w:val="00383F5A"/>
    <w:rsid w:val="0038481B"/>
    <w:rsid w:val="0038491E"/>
    <w:rsid w:val="00384BE9"/>
    <w:rsid w:val="00384C15"/>
    <w:rsid w:val="00384F7C"/>
    <w:rsid w:val="00385802"/>
    <w:rsid w:val="00386576"/>
    <w:rsid w:val="00386806"/>
    <w:rsid w:val="00386AD4"/>
    <w:rsid w:val="0038784A"/>
    <w:rsid w:val="00390249"/>
    <w:rsid w:val="0039028E"/>
    <w:rsid w:val="003916EA"/>
    <w:rsid w:val="0039186B"/>
    <w:rsid w:val="0039217F"/>
    <w:rsid w:val="00392CA9"/>
    <w:rsid w:val="00393D2D"/>
    <w:rsid w:val="003944A5"/>
    <w:rsid w:val="0039495B"/>
    <w:rsid w:val="00394E33"/>
    <w:rsid w:val="00394EA0"/>
    <w:rsid w:val="00395049"/>
    <w:rsid w:val="00395249"/>
    <w:rsid w:val="00395E18"/>
    <w:rsid w:val="00396055"/>
    <w:rsid w:val="003978C9"/>
    <w:rsid w:val="003A08A1"/>
    <w:rsid w:val="003A0A2E"/>
    <w:rsid w:val="003A0CDD"/>
    <w:rsid w:val="003A12D0"/>
    <w:rsid w:val="003A2073"/>
    <w:rsid w:val="003A23BE"/>
    <w:rsid w:val="003A30E1"/>
    <w:rsid w:val="003A31DF"/>
    <w:rsid w:val="003A353D"/>
    <w:rsid w:val="003A39E9"/>
    <w:rsid w:val="003A42BF"/>
    <w:rsid w:val="003A4301"/>
    <w:rsid w:val="003A4DCF"/>
    <w:rsid w:val="003A5237"/>
    <w:rsid w:val="003A56D9"/>
    <w:rsid w:val="003A5DB7"/>
    <w:rsid w:val="003A7876"/>
    <w:rsid w:val="003A7A65"/>
    <w:rsid w:val="003B0345"/>
    <w:rsid w:val="003B03A6"/>
    <w:rsid w:val="003B0ED9"/>
    <w:rsid w:val="003B29C8"/>
    <w:rsid w:val="003B317C"/>
    <w:rsid w:val="003B3315"/>
    <w:rsid w:val="003B3342"/>
    <w:rsid w:val="003B3E6E"/>
    <w:rsid w:val="003B3F16"/>
    <w:rsid w:val="003B4241"/>
    <w:rsid w:val="003B44EE"/>
    <w:rsid w:val="003B4528"/>
    <w:rsid w:val="003B49DE"/>
    <w:rsid w:val="003B59F8"/>
    <w:rsid w:val="003B6013"/>
    <w:rsid w:val="003B6889"/>
    <w:rsid w:val="003B6C4B"/>
    <w:rsid w:val="003C093A"/>
    <w:rsid w:val="003C0AD0"/>
    <w:rsid w:val="003C10D2"/>
    <w:rsid w:val="003C11C1"/>
    <w:rsid w:val="003C2478"/>
    <w:rsid w:val="003C267C"/>
    <w:rsid w:val="003C2913"/>
    <w:rsid w:val="003C3901"/>
    <w:rsid w:val="003C3F5A"/>
    <w:rsid w:val="003C44AE"/>
    <w:rsid w:val="003C44D4"/>
    <w:rsid w:val="003C4720"/>
    <w:rsid w:val="003C517F"/>
    <w:rsid w:val="003C6432"/>
    <w:rsid w:val="003C6A23"/>
    <w:rsid w:val="003C72BE"/>
    <w:rsid w:val="003C79AA"/>
    <w:rsid w:val="003D003D"/>
    <w:rsid w:val="003D18F9"/>
    <w:rsid w:val="003D3750"/>
    <w:rsid w:val="003D4718"/>
    <w:rsid w:val="003D4B35"/>
    <w:rsid w:val="003D4C90"/>
    <w:rsid w:val="003D4EAD"/>
    <w:rsid w:val="003D5238"/>
    <w:rsid w:val="003D6025"/>
    <w:rsid w:val="003D62DC"/>
    <w:rsid w:val="003D683C"/>
    <w:rsid w:val="003D68A3"/>
    <w:rsid w:val="003D751A"/>
    <w:rsid w:val="003D7DBC"/>
    <w:rsid w:val="003D7F90"/>
    <w:rsid w:val="003E1A1E"/>
    <w:rsid w:val="003E3174"/>
    <w:rsid w:val="003E38E5"/>
    <w:rsid w:val="003E4929"/>
    <w:rsid w:val="003E49E5"/>
    <w:rsid w:val="003E4EF4"/>
    <w:rsid w:val="003E4F9D"/>
    <w:rsid w:val="003E5CD3"/>
    <w:rsid w:val="003E5F98"/>
    <w:rsid w:val="003E6533"/>
    <w:rsid w:val="003E65EA"/>
    <w:rsid w:val="003E6854"/>
    <w:rsid w:val="003E6F0F"/>
    <w:rsid w:val="003E78E0"/>
    <w:rsid w:val="003E7CFD"/>
    <w:rsid w:val="003F01C5"/>
    <w:rsid w:val="003F025D"/>
    <w:rsid w:val="003F16F0"/>
    <w:rsid w:val="003F1B49"/>
    <w:rsid w:val="003F25C3"/>
    <w:rsid w:val="003F27B4"/>
    <w:rsid w:val="003F295D"/>
    <w:rsid w:val="003F2E2A"/>
    <w:rsid w:val="003F4394"/>
    <w:rsid w:val="003F4474"/>
    <w:rsid w:val="003F458E"/>
    <w:rsid w:val="003F5454"/>
    <w:rsid w:val="003F54EA"/>
    <w:rsid w:val="003F6500"/>
    <w:rsid w:val="003F66DF"/>
    <w:rsid w:val="003F6870"/>
    <w:rsid w:val="003F6C38"/>
    <w:rsid w:val="003F6DCC"/>
    <w:rsid w:val="003F6F21"/>
    <w:rsid w:val="003F732D"/>
    <w:rsid w:val="003F75BA"/>
    <w:rsid w:val="003F7A7B"/>
    <w:rsid w:val="003F7B7F"/>
    <w:rsid w:val="003F7D55"/>
    <w:rsid w:val="004000B3"/>
    <w:rsid w:val="00400366"/>
    <w:rsid w:val="00400922"/>
    <w:rsid w:val="00400C80"/>
    <w:rsid w:val="00402690"/>
    <w:rsid w:val="0040283F"/>
    <w:rsid w:val="004028F2"/>
    <w:rsid w:val="00402A62"/>
    <w:rsid w:val="00402EB8"/>
    <w:rsid w:val="004034DD"/>
    <w:rsid w:val="004038C9"/>
    <w:rsid w:val="00403B74"/>
    <w:rsid w:val="00404297"/>
    <w:rsid w:val="0040429E"/>
    <w:rsid w:val="004049F5"/>
    <w:rsid w:val="004050FB"/>
    <w:rsid w:val="00405246"/>
    <w:rsid w:val="00406AF4"/>
    <w:rsid w:val="00407072"/>
    <w:rsid w:val="004110AF"/>
    <w:rsid w:val="00411BB0"/>
    <w:rsid w:val="00411BE8"/>
    <w:rsid w:val="0041208E"/>
    <w:rsid w:val="004120F8"/>
    <w:rsid w:val="00412408"/>
    <w:rsid w:val="00412779"/>
    <w:rsid w:val="004132D7"/>
    <w:rsid w:val="004135BA"/>
    <w:rsid w:val="00413F72"/>
    <w:rsid w:val="0041414F"/>
    <w:rsid w:val="0041451B"/>
    <w:rsid w:val="0041523C"/>
    <w:rsid w:val="004155E7"/>
    <w:rsid w:val="00415F8F"/>
    <w:rsid w:val="00416E34"/>
    <w:rsid w:val="00416F6A"/>
    <w:rsid w:val="00417D77"/>
    <w:rsid w:val="00417FF7"/>
    <w:rsid w:val="004204CB"/>
    <w:rsid w:val="004206B4"/>
    <w:rsid w:val="00420B31"/>
    <w:rsid w:val="00420EB8"/>
    <w:rsid w:val="004211AD"/>
    <w:rsid w:val="00422200"/>
    <w:rsid w:val="00422431"/>
    <w:rsid w:val="004224E5"/>
    <w:rsid w:val="0042266E"/>
    <w:rsid w:val="00422679"/>
    <w:rsid w:val="00422813"/>
    <w:rsid w:val="00422C7A"/>
    <w:rsid w:val="00422CB0"/>
    <w:rsid w:val="00424947"/>
    <w:rsid w:val="00425755"/>
    <w:rsid w:val="00425FE4"/>
    <w:rsid w:val="00426213"/>
    <w:rsid w:val="00426CE2"/>
    <w:rsid w:val="004273A4"/>
    <w:rsid w:val="0043101C"/>
    <w:rsid w:val="00431584"/>
    <w:rsid w:val="00432336"/>
    <w:rsid w:val="00432355"/>
    <w:rsid w:val="00432668"/>
    <w:rsid w:val="00434475"/>
    <w:rsid w:val="00435BBF"/>
    <w:rsid w:val="00436C2C"/>
    <w:rsid w:val="004379DA"/>
    <w:rsid w:val="00440101"/>
    <w:rsid w:val="0044097E"/>
    <w:rsid w:val="00440CFD"/>
    <w:rsid w:val="00441C1B"/>
    <w:rsid w:val="00443F7D"/>
    <w:rsid w:val="0044410C"/>
    <w:rsid w:val="00444E2A"/>
    <w:rsid w:val="004459CE"/>
    <w:rsid w:val="00446072"/>
    <w:rsid w:val="004461FE"/>
    <w:rsid w:val="004465B5"/>
    <w:rsid w:val="00446E05"/>
    <w:rsid w:val="0044751C"/>
    <w:rsid w:val="0044788F"/>
    <w:rsid w:val="00447A95"/>
    <w:rsid w:val="004503E1"/>
    <w:rsid w:val="004505F9"/>
    <w:rsid w:val="004513B8"/>
    <w:rsid w:val="004514E5"/>
    <w:rsid w:val="004519DE"/>
    <w:rsid w:val="0045252B"/>
    <w:rsid w:val="004528CF"/>
    <w:rsid w:val="004537C7"/>
    <w:rsid w:val="00453C85"/>
    <w:rsid w:val="0045428A"/>
    <w:rsid w:val="004562D1"/>
    <w:rsid w:val="00456F25"/>
    <w:rsid w:val="004570AF"/>
    <w:rsid w:val="004578E0"/>
    <w:rsid w:val="004609C3"/>
    <w:rsid w:val="00460BB6"/>
    <w:rsid w:val="00460D2E"/>
    <w:rsid w:val="00461A91"/>
    <w:rsid w:val="00461C2F"/>
    <w:rsid w:val="00461E0B"/>
    <w:rsid w:val="00462B10"/>
    <w:rsid w:val="00462BD5"/>
    <w:rsid w:val="00462F4D"/>
    <w:rsid w:val="00463245"/>
    <w:rsid w:val="0046370F"/>
    <w:rsid w:val="0046387F"/>
    <w:rsid w:val="004638CD"/>
    <w:rsid w:val="00464E3C"/>
    <w:rsid w:val="00465A70"/>
    <w:rsid w:val="00465E36"/>
    <w:rsid w:val="004661E5"/>
    <w:rsid w:val="00466737"/>
    <w:rsid w:val="004668A6"/>
    <w:rsid w:val="004670EA"/>
    <w:rsid w:val="004673CE"/>
    <w:rsid w:val="00467447"/>
    <w:rsid w:val="0046746C"/>
    <w:rsid w:val="004676FB"/>
    <w:rsid w:val="0047121C"/>
    <w:rsid w:val="004718E7"/>
    <w:rsid w:val="0047210D"/>
    <w:rsid w:val="00472831"/>
    <w:rsid w:val="00472FBC"/>
    <w:rsid w:val="0047387C"/>
    <w:rsid w:val="00473EDF"/>
    <w:rsid w:val="004741A6"/>
    <w:rsid w:val="0047440F"/>
    <w:rsid w:val="004744C0"/>
    <w:rsid w:val="004755A9"/>
    <w:rsid w:val="00475BA7"/>
    <w:rsid w:val="00476727"/>
    <w:rsid w:val="00476F07"/>
    <w:rsid w:val="00476F73"/>
    <w:rsid w:val="00477384"/>
    <w:rsid w:val="004801DA"/>
    <w:rsid w:val="00481542"/>
    <w:rsid w:val="00481D6B"/>
    <w:rsid w:val="0048230D"/>
    <w:rsid w:val="00482922"/>
    <w:rsid w:val="0048322C"/>
    <w:rsid w:val="004843AB"/>
    <w:rsid w:val="00484415"/>
    <w:rsid w:val="0048460B"/>
    <w:rsid w:val="00484B98"/>
    <w:rsid w:val="00484C48"/>
    <w:rsid w:val="00484D00"/>
    <w:rsid w:val="004850EC"/>
    <w:rsid w:val="00485309"/>
    <w:rsid w:val="004858CA"/>
    <w:rsid w:val="00485D21"/>
    <w:rsid w:val="00485EDE"/>
    <w:rsid w:val="0048610A"/>
    <w:rsid w:val="0049061B"/>
    <w:rsid w:val="00490735"/>
    <w:rsid w:val="00490FC3"/>
    <w:rsid w:val="00491030"/>
    <w:rsid w:val="0049183C"/>
    <w:rsid w:val="00491E45"/>
    <w:rsid w:val="00491FCE"/>
    <w:rsid w:val="0049277C"/>
    <w:rsid w:val="004936A6"/>
    <w:rsid w:val="004941EF"/>
    <w:rsid w:val="0049484F"/>
    <w:rsid w:val="00495C90"/>
    <w:rsid w:val="00497088"/>
    <w:rsid w:val="0049797D"/>
    <w:rsid w:val="00497CCF"/>
    <w:rsid w:val="004A024A"/>
    <w:rsid w:val="004A1678"/>
    <w:rsid w:val="004A1EEE"/>
    <w:rsid w:val="004A1F42"/>
    <w:rsid w:val="004A25A6"/>
    <w:rsid w:val="004A3741"/>
    <w:rsid w:val="004A3EBD"/>
    <w:rsid w:val="004A42B6"/>
    <w:rsid w:val="004A4380"/>
    <w:rsid w:val="004A4DC6"/>
    <w:rsid w:val="004A5088"/>
    <w:rsid w:val="004A549A"/>
    <w:rsid w:val="004A6453"/>
    <w:rsid w:val="004A670F"/>
    <w:rsid w:val="004A76CF"/>
    <w:rsid w:val="004A7D0B"/>
    <w:rsid w:val="004A7E44"/>
    <w:rsid w:val="004B0718"/>
    <w:rsid w:val="004B16FA"/>
    <w:rsid w:val="004B1F27"/>
    <w:rsid w:val="004B20B3"/>
    <w:rsid w:val="004B325F"/>
    <w:rsid w:val="004B3E07"/>
    <w:rsid w:val="004B477C"/>
    <w:rsid w:val="004B4DE2"/>
    <w:rsid w:val="004B504C"/>
    <w:rsid w:val="004B529C"/>
    <w:rsid w:val="004B614C"/>
    <w:rsid w:val="004B6590"/>
    <w:rsid w:val="004B6636"/>
    <w:rsid w:val="004B6C98"/>
    <w:rsid w:val="004B748D"/>
    <w:rsid w:val="004C07B1"/>
    <w:rsid w:val="004C102C"/>
    <w:rsid w:val="004C1ED9"/>
    <w:rsid w:val="004C2196"/>
    <w:rsid w:val="004C21E7"/>
    <w:rsid w:val="004C234C"/>
    <w:rsid w:val="004C2870"/>
    <w:rsid w:val="004C2B61"/>
    <w:rsid w:val="004C2F9A"/>
    <w:rsid w:val="004C3581"/>
    <w:rsid w:val="004C43CC"/>
    <w:rsid w:val="004C491F"/>
    <w:rsid w:val="004C69C1"/>
    <w:rsid w:val="004C6B6A"/>
    <w:rsid w:val="004C6E7B"/>
    <w:rsid w:val="004C755C"/>
    <w:rsid w:val="004C7E6B"/>
    <w:rsid w:val="004D0174"/>
    <w:rsid w:val="004D01D8"/>
    <w:rsid w:val="004D049E"/>
    <w:rsid w:val="004D04FF"/>
    <w:rsid w:val="004D050A"/>
    <w:rsid w:val="004D06C3"/>
    <w:rsid w:val="004D1C53"/>
    <w:rsid w:val="004D21DA"/>
    <w:rsid w:val="004D3903"/>
    <w:rsid w:val="004D485D"/>
    <w:rsid w:val="004D512E"/>
    <w:rsid w:val="004D51D3"/>
    <w:rsid w:val="004D6235"/>
    <w:rsid w:val="004D632D"/>
    <w:rsid w:val="004D6820"/>
    <w:rsid w:val="004D703B"/>
    <w:rsid w:val="004D7F22"/>
    <w:rsid w:val="004E2457"/>
    <w:rsid w:val="004E2761"/>
    <w:rsid w:val="004E2BFF"/>
    <w:rsid w:val="004E309A"/>
    <w:rsid w:val="004E339C"/>
    <w:rsid w:val="004E4223"/>
    <w:rsid w:val="004E43A1"/>
    <w:rsid w:val="004E43FC"/>
    <w:rsid w:val="004E47F7"/>
    <w:rsid w:val="004E4D0F"/>
    <w:rsid w:val="004E4DB7"/>
    <w:rsid w:val="004E537E"/>
    <w:rsid w:val="004E6102"/>
    <w:rsid w:val="004E621C"/>
    <w:rsid w:val="004E71AF"/>
    <w:rsid w:val="004E74CD"/>
    <w:rsid w:val="004E7F1D"/>
    <w:rsid w:val="004F013A"/>
    <w:rsid w:val="004F06BB"/>
    <w:rsid w:val="004F0F02"/>
    <w:rsid w:val="004F1C24"/>
    <w:rsid w:val="004F21C9"/>
    <w:rsid w:val="004F2497"/>
    <w:rsid w:val="004F4986"/>
    <w:rsid w:val="004F4B51"/>
    <w:rsid w:val="004F51BD"/>
    <w:rsid w:val="004F579A"/>
    <w:rsid w:val="004F6B15"/>
    <w:rsid w:val="004F6F5D"/>
    <w:rsid w:val="004F7E8D"/>
    <w:rsid w:val="0050045B"/>
    <w:rsid w:val="005005A7"/>
    <w:rsid w:val="00502135"/>
    <w:rsid w:val="00502174"/>
    <w:rsid w:val="00502442"/>
    <w:rsid w:val="00502C1F"/>
    <w:rsid w:val="00502C55"/>
    <w:rsid w:val="005040F9"/>
    <w:rsid w:val="005046F0"/>
    <w:rsid w:val="0050481B"/>
    <w:rsid w:val="00504842"/>
    <w:rsid w:val="0050537B"/>
    <w:rsid w:val="005064F8"/>
    <w:rsid w:val="00506C00"/>
    <w:rsid w:val="00506CA9"/>
    <w:rsid w:val="005102A6"/>
    <w:rsid w:val="00510EA3"/>
    <w:rsid w:val="00510FE7"/>
    <w:rsid w:val="005113D3"/>
    <w:rsid w:val="005113DE"/>
    <w:rsid w:val="00511BBA"/>
    <w:rsid w:val="00511BD9"/>
    <w:rsid w:val="00511BE5"/>
    <w:rsid w:val="00512002"/>
    <w:rsid w:val="00512D88"/>
    <w:rsid w:val="005131B6"/>
    <w:rsid w:val="005131DD"/>
    <w:rsid w:val="005141D4"/>
    <w:rsid w:val="005145FA"/>
    <w:rsid w:val="00514C0C"/>
    <w:rsid w:val="005152D2"/>
    <w:rsid w:val="0051553A"/>
    <w:rsid w:val="0051606F"/>
    <w:rsid w:val="00516237"/>
    <w:rsid w:val="00516646"/>
    <w:rsid w:val="00517390"/>
    <w:rsid w:val="00517C08"/>
    <w:rsid w:val="00517CAC"/>
    <w:rsid w:val="00520132"/>
    <w:rsid w:val="00521805"/>
    <w:rsid w:val="00521877"/>
    <w:rsid w:val="00521BAA"/>
    <w:rsid w:val="00521C5A"/>
    <w:rsid w:val="0052208D"/>
    <w:rsid w:val="00522504"/>
    <w:rsid w:val="005226FD"/>
    <w:rsid w:val="00523524"/>
    <w:rsid w:val="00523B3A"/>
    <w:rsid w:val="00524196"/>
    <w:rsid w:val="00524622"/>
    <w:rsid w:val="0052475E"/>
    <w:rsid w:val="00524B50"/>
    <w:rsid w:val="00524EAD"/>
    <w:rsid w:val="00525113"/>
    <w:rsid w:val="0052615F"/>
    <w:rsid w:val="0052654E"/>
    <w:rsid w:val="005265BD"/>
    <w:rsid w:val="0052660C"/>
    <w:rsid w:val="00526A17"/>
    <w:rsid w:val="00527C7C"/>
    <w:rsid w:val="0053013F"/>
    <w:rsid w:val="00530A3D"/>
    <w:rsid w:val="0053105C"/>
    <w:rsid w:val="00531272"/>
    <w:rsid w:val="0053261E"/>
    <w:rsid w:val="0053345F"/>
    <w:rsid w:val="00534D9B"/>
    <w:rsid w:val="00534FE0"/>
    <w:rsid w:val="0053588A"/>
    <w:rsid w:val="00535A17"/>
    <w:rsid w:val="0053604C"/>
    <w:rsid w:val="0053657C"/>
    <w:rsid w:val="00537BB8"/>
    <w:rsid w:val="00540A1D"/>
    <w:rsid w:val="00540ECB"/>
    <w:rsid w:val="005412F9"/>
    <w:rsid w:val="00541424"/>
    <w:rsid w:val="00541E95"/>
    <w:rsid w:val="00542699"/>
    <w:rsid w:val="00543818"/>
    <w:rsid w:val="00543923"/>
    <w:rsid w:val="00543AA1"/>
    <w:rsid w:val="005445C3"/>
    <w:rsid w:val="00544A61"/>
    <w:rsid w:val="005454B5"/>
    <w:rsid w:val="005456F4"/>
    <w:rsid w:val="00545EFA"/>
    <w:rsid w:val="00546180"/>
    <w:rsid w:val="005464C0"/>
    <w:rsid w:val="00546F08"/>
    <w:rsid w:val="00547026"/>
    <w:rsid w:val="00550941"/>
    <w:rsid w:val="00550DBF"/>
    <w:rsid w:val="0055137C"/>
    <w:rsid w:val="00551BF4"/>
    <w:rsid w:val="00551E96"/>
    <w:rsid w:val="005520E0"/>
    <w:rsid w:val="0055249D"/>
    <w:rsid w:val="0055280B"/>
    <w:rsid w:val="005530B1"/>
    <w:rsid w:val="00553C77"/>
    <w:rsid w:val="0055437E"/>
    <w:rsid w:val="00555D8D"/>
    <w:rsid w:val="00556ACD"/>
    <w:rsid w:val="00556C10"/>
    <w:rsid w:val="00556DB1"/>
    <w:rsid w:val="005573D3"/>
    <w:rsid w:val="0055751C"/>
    <w:rsid w:val="00557B98"/>
    <w:rsid w:val="00560157"/>
    <w:rsid w:val="0056030F"/>
    <w:rsid w:val="005607EB"/>
    <w:rsid w:val="00560B0C"/>
    <w:rsid w:val="00560E7E"/>
    <w:rsid w:val="00560FD1"/>
    <w:rsid w:val="00561850"/>
    <w:rsid w:val="00561FD1"/>
    <w:rsid w:val="005631B7"/>
    <w:rsid w:val="00563282"/>
    <w:rsid w:val="00563877"/>
    <w:rsid w:val="00563AFD"/>
    <w:rsid w:val="00563C6D"/>
    <w:rsid w:val="0056422D"/>
    <w:rsid w:val="0056499F"/>
    <w:rsid w:val="005650B0"/>
    <w:rsid w:val="005654EC"/>
    <w:rsid w:val="00565BC9"/>
    <w:rsid w:val="00565E3C"/>
    <w:rsid w:val="0056619A"/>
    <w:rsid w:val="00566418"/>
    <w:rsid w:val="00566A56"/>
    <w:rsid w:val="00566F05"/>
    <w:rsid w:val="005700AD"/>
    <w:rsid w:val="005704D4"/>
    <w:rsid w:val="005709FC"/>
    <w:rsid w:val="00571733"/>
    <w:rsid w:val="005727BE"/>
    <w:rsid w:val="00572CC8"/>
    <w:rsid w:val="005730A6"/>
    <w:rsid w:val="00573835"/>
    <w:rsid w:val="00573FDD"/>
    <w:rsid w:val="00574372"/>
    <w:rsid w:val="00574BB0"/>
    <w:rsid w:val="00574FFE"/>
    <w:rsid w:val="00576665"/>
    <w:rsid w:val="00576818"/>
    <w:rsid w:val="00576E2A"/>
    <w:rsid w:val="00576EB0"/>
    <w:rsid w:val="00577057"/>
    <w:rsid w:val="00577759"/>
    <w:rsid w:val="00577FDB"/>
    <w:rsid w:val="0058007E"/>
    <w:rsid w:val="00580EAE"/>
    <w:rsid w:val="005810CC"/>
    <w:rsid w:val="005814C8"/>
    <w:rsid w:val="00583BB0"/>
    <w:rsid w:val="00583FA6"/>
    <w:rsid w:val="00585924"/>
    <w:rsid w:val="00585B29"/>
    <w:rsid w:val="00585BFE"/>
    <w:rsid w:val="0058651E"/>
    <w:rsid w:val="00586B7E"/>
    <w:rsid w:val="00590349"/>
    <w:rsid w:val="005904EC"/>
    <w:rsid w:val="005916D9"/>
    <w:rsid w:val="00591A4E"/>
    <w:rsid w:val="00591BDB"/>
    <w:rsid w:val="00592833"/>
    <w:rsid w:val="0059356A"/>
    <w:rsid w:val="00593E96"/>
    <w:rsid w:val="00594338"/>
    <w:rsid w:val="005950D9"/>
    <w:rsid w:val="00595312"/>
    <w:rsid w:val="005953E6"/>
    <w:rsid w:val="00595674"/>
    <w:rsid w:val="00595931"/>
    <w:rsid w:val="0059723A"/>
    <w:rsid w:val="00597265"/>
    <w:rsid w:val="00597277"/>
    <w:rsid w:val="00597CCF"/>
    <w:rsid w:val="00597FC4"/>
    <w:rsid w:val="005A1500"/>
    <w:rsid w:val="005A2220"/>
    <w:rsid w:val="005A2648"/>
    <w:rsid w:val="005A29D8"/>
    <w:rsid w:val="005A29E0"/>
    <w:rsid w:val="005A310E"/>
    <w:rsid w:val="005A32B2"/>
    <w:rsid w:val="005A3A4E"/>
    <w:rsid w:val="005A47C5"/>
    <w:rsid w:val="005A4DE1"/>
    <w:rsid w:val="005A5D59"/>
    <w:rsid w:val="005A5FA0"/>
    <w:rsid w:val="005A759C"/>
    <w:rsid w:val="005A7C7F"/>
    <w:rsid w:val="005B028C"/>
    <w:rsid w:val="005B0FF9"/>
    <w:rsid w:val="005B19BA"/>
    <w:rsid w:val="005B202B"/>
    <w:rsid w:val="005B23B1"/>
    <w:rsid w:val="005B2AA7"/>
    <w:rsid w:val="005B436C"/>
    <w:rsid w:val="005B4392"/>
    <w:rsid w:val="005B47FC"/>
    <w:rsid w:val="005B4CF6"/>
    <w:rsid w:val="005B5135"/>
    <w:rsid w:val="005B5313"/>
    <w:rsid w:val="005B5FBB"/>
    <w:rsid w:val="005B7ACB"/>
    <w:rsid w:val="005C08B8"/>
    <w:rsid w:val="005C097C"/>
    <w:rsid w:val="005C0B85"/>
    <w:rsid w:val="005C20C0"/>
    <w:rsid w:val="005C2A19"/>
    <w:rsid w:val="005C3282"/>
    <w:rsid w:val="005C340F"/>
    <w:rsid w:val="005C3645"/>
    <w:rsid w:val="005C370F"/>
    <w:rsid w:val="005C393E"/>
    <w:rsid w:val="005C3D69"/>
    <w:rsid w:val="005C4A14"/>
    <w:rsid w:val="005C5223"/>
    <w:rsid w:val="005C5724"/>
    <w:rsid w:val="005C588F"/>
    <w:rsid w:val="005C5AC2"/>
    <w:rsid w:val="005C5E85"/>
    <w:rsid w:val="005C5EC3"/>
    <w:rsid w:val="005C653F"/>
    <w:rsid w:val="005C69B1"/>
    <w:rsid w:val="005C6DE4"/>
    <w:rsid w:val="005C7567"/>
    <w:rsid w:val="005C780B"/>
    <w:rsid w:val="005C783F"/>
    <w:rsid w:val="005D05FC"/>
    <w:rsid w:val="005D064F"/>
    <w:rsid w:val="005D0F49"/>
    <w:rsid w:val="005D1A4D"/>
    <w:rsid w:val="005D20A9"/>
    <w:rsid w:val="005D45DA"/>
    <w:rsid w:val="005D4AC1"/>
    <w:rsid w:val="005D4E1D"/>
    <w:rsid w:val="005D5D16"/>
    <w:rsid w:val="005D5D87"/>
    <w:rsid w:val="005D5F4C"/>
    <w:rsid w:val="005D62F7"/>
    <w:rsid w:val="005D71A8"/>
    <w:rsid w:val="005D72FC"/>
    <w:rsid w:val="005E1350"/>
    <w:rsid w:val="005E23BE"/>
    <w:rsid w:val="005E26C9"/>
    <w:rsid w:val="005E4370"/>
    <w:rsid w:val="005E4AFB"/>
    <w:rsid w:val="005E51F2"/>
    <w:rsid w:val="005E5A97"/>
    <w:rsid w:val="005E5FE3"/>
    <w:rsid w:val="005E6B88"/>
    <w:rsid w:val="005E77F0"/>
    <w:rsid w:val="005E7B2B"/>
    <w:rsid w:val="005F0568"/>
    <w:rsid w:val="005F06AC"/>
    <w:rsid w:val="005F1875"/>
    <w:rsid w:val="005F1E58"/>
    <w:rsid w:val="005F2268"/>
    <w:rsid w:val="005F290A"/>
    <w:rsid w:val="005F3974"/>
    <w:rsid w:val="005F3CEE"/>
    <w:rsid w:val="005F3FAB"/>
    <w:rsid w:val="005F44FE"/>
    <w:rsid w:val="005F4968"/>
    <w:rsid w:val="005F5234"/>
    <w:rsid w:val="005F5340"/>
    <w:rsid w:val="005F5483"/>
    <w:rsid w:val="005F5F28"/>
    <w:rsid w:val="005F66BE"/>
    <w:rsid w:val="005F6730"/>
    <w:rsid w:val="005F708B"/>
    <w:rsid w:val="005F7200"/>
    <w:rsid w:val="005F7493"/>
    <w:rsid w:val="005F78FA"/>
    <w:rsid w:val="0060073B"/>
    <w:rsid w:val="006007C7"/>
    <w:rsid w:val="0060110D"/>
    <w:rsid w:val="00601816"/>
    <w:rsid w:val="00601D99"/>
    <w:rsid w:val="00602DA1"/>
    <w:rsid w:val="00603ABE"/>
    <w:rsid w:val="0060434A"/>
    <w:rsid w:val="00604CC1"/>
    <w:rsid w:val="00604DEB"/>
    <w:rsid w:val="00604F8E"/>
    <w:rsid w:val="00606245"/>
    <w:rsid w:val="0060691B"/>
    <w:rsid w:val="00607605"/>
    <w:rsid w:val="00607A99"/>
    <w:rsid w:val="00607D4C"/>
    <w:rsid w:val="006100C5"/>
    <w:rsid w:val="006103D0"/>
    <w:rsid w:val="00610802"/>
    <w:rsid w:val="0061092A"/>
    <w:rsid w:val="00611C7B"/>
    <w:rsid w:val="00611E0F"/>
    <w:rsid w:val="00611F03"/>
    <w:rsid w:val="006127A7"/>
    <w:rsid w:val="006129D5"/>
    <w:rsid w:val="00613110"/>
    <w:rsid w:val="0061427D"/>
    <w:rsid w:val="006146A7"/>
    <w:rsid w:val="00614A93"/>
    <w:rsid w:val="00614B35"/>
    <w:rsid w:val="00615481"/>
    <w:rsid w:val="00615952"/>
    <w:rsid w:val="00616385"/>
    <w:rsid w:val="00617330"/>
    <w:rsid w:val="00617AB1"/>
    <w:rsid w:val="00617CFA"/>
    <w:rsid w:val="00617E20"/>
    <w:rsid w:val="00617FFA"/>
    <w:rsid w:val="00620427"/>
    <w:rsid w:val="00620C98"/>
    <w:rsid w:val="006210FF"/>
    <w:rsid w:val="00621471"/>
    <w:rsid w:val="006214D1"/>
    <w:rsid w:val="00621EEC"/>
    <w:rsid w:val="0062217A"/>
    <w:rsid w:val="00623482"/>
    <w:rsid w:val="0062379A"/>
    <w:rsid w:val="00625281"/>
    <w:rsid w:val="00625471"/>
    <w:rsid w:val="006264D3"/>
    <w:rsid w:val="00627A1E"/>
    <w:rsid w:val="00630EA8"/>
    <w:rsid w:val="00631C83"/>
    <w:rsid w:val="00632235"/>
    <w:rsid w:val="00632753"/>
    <w:rsid w:val="006349CD"/>
    <w:rsid w:val="00634D4D"/>
    <w:rsid w:val="00634DDE"/>
    <w:rsid w:val="00634E1C"/>
    <w:rsid w:val="00635435"/>
    <w:rsid w:val="00635B6D"/>
    <w:rsid w:val="00635BE7"/>
    <w:rsid w:val="00640F39"/>
    <w:rsid w:val="00641ACA"/>
    <w:rsid w:val="00641CE1"/>
    <w:rsid w:val="00642308"/>
    <w:rsid w:val="00642722"/>
    <w:rsid w:val="00642B98"/>
    <w:rsid w:val="00643086"/>
    <w:rsid w:val="00643B36"/>
    <w:rsid w:val="00643FE0"/>
    <w:rsid w:val="00645325"/>
    <w:rsid w:val="00646E9C"/>
    <w:rsid w:val="00651060"/>
    <w:rsid w:val="006515E2"/>
    <w:rsid w:val="006519BA"/>
    <w:rsid w:val="0065200F"/>
    <w:rsid w:val="00652269"/>
    <w:rsid w:val="00653C71"/>
    <w:rsid w:val="00653D1F"/>
    <w:rsid w:val="00654D44"/>
    <w:rsid w:val="0065637C"/>
    <w:rsid w:val="006563C9"/>
    <w:rsid w:val="00657318"/>
    <w:rsid w:val="00657694"/>
    <w:rsid w:val="00660106"/>
    <w:rsid w:val="0066028B"/>
    <w:rsid w:val="00660CEA"/>
    <w:rsid w:val="00662F5C"/>
    <w:rsid w:val="00663CF1"/>
    <w:rsid w:val="00666A98"/>
    <w:rsid w:val="00666BA0"/>
    <w:rsid w:val="006706D5"/>
    <w:rsid w:val="00670801"/>
    <w:rsid w:val="00670A58"/>
    <w:rsid w:val="00671476"/>
    <w:rsid w:val="00671608"/>
    <w:rsid w:val="00672221"/>
    <w:rsid w:val="006731CA"/>
    <w:rsid w:val="00673761"/>
    <w:rsid w:val="00673BA2"/>
    <w:rsid w:val="0067488F"/>
    <w:rsid w:val="00674CBE"/>
    <w:rsid w:val="00675128"/>
    <w:rsid w:val="00675FEC"/>
    <w:rsid w:val="00676480"/>
    <w:rsid w:val="00676714"/>
    <w:rsid w:val="00676E0E"/>
    <w:rsid w:val="00676F40"/>
    <w:rsid w:val="0067778E"/>
    <w:rsid w:val="006803B2"/>
    <w:rsid w:val="00680F3B"/>
    <w:rsid w:val="0068129D"/>
    <w:rsid w:val="00681434"/>
    <w:rsid w:val="00681C0D"/>
    <w:rsid w:val="00682467"/>
    <w:rsid w:val="00682E02"/>
    <w:rsid w:val="0068311C"/>
    <w:rsid w:val="00683544"/>
    <w:rsid w:val="00683D7C"/>
    <w:rsid w:val="00684188"/>
    <w:rsid w:val="006844E2"/>
    <w:rsid w:val="00684C2E"/>
    <w:rsid w:val="00685161"/>
    <w:rsid w:val="00686416"/>
    <w:rsid w:val="0068670E"/>
    <w:rsid w:val="00687129"/>
    <w:rsid w:val="00687820"/>
    <w:rsid w:val="006878AC"/>
    <w:rsid w:val="006909FB"/>
    <w:rsid w:val="00691196"/>
    <w:rsid w:val="00692008"/>
    <w:rsid w:val="006922DE"/>
    <w:rsid w:val="0069257A"/>
    <w:rsid w:val="0069282B"/>
    <w:rsid w:val="0069295F"/>
    <w:rsid w:val="0069382F"/>
    <w:rsid w:val="006940E2"/>
    <w:rsid w:val="00694D99"/>
    <w:rsid w:val="00696172"/>
    <w:rsid w:val="00696A41"/>
    <w:rsid w:val="00697145"/>
    <w:rsid w:val="006A06FE"/>
    <w:rsid w:val="006A1586"/>
    <w:rsid w:val="006A180D"/>
    <w:rsid w:val="006A285E"/>
    <w:rsid w:val="006A3298"/>
    <w:rsid w:val="006A348E"/>
    <w:rsid w:val="006A3CFF"/>
    <w:rsid w:val="006A46A5"/>
    <w:rsid w:val="006A4C60"/>
    <w:rsid w:val="006A602F"/>
    <w:rsid w:val="006A6515"/>
    <w:rsid w:val="006A7479"/>
    <w:rsid w:val="006A7508"/>
    <w:rsid w:val="006A7858"/>
    <w:rsid w:val="006A7B0A"/>
    <w:rsid w:val="006A7B12"/>
    <w:rsid w:val="006B00A1"/>
    <w:rsid w:val="006B02BC"/>
    <w:rsid w:val="006B0A99"/>
    <w:rsid w:val="006B0EAA"/>
    <w:rsid w:val="006B18D0"/>
    <w:rsid w:val="006B1D2B"/>
    <w:rsid w:val="006B23AC"/>
    <w:rsid w:val="006B3096"/>
    <w:rsid w:val="006B38A1"/>
    <w:rsid w:val="006B3E98"/>
    <w:rsid w:val="006B4CA9"/>
    <w:rsid w:val="006B52FA"/>
    <w:rsid w:val="006B653F"/>
    <w:rsid w:val="006B6CCE"/>
    <w:rsid w:val="006B7861"/>
    <w:rsid w:val="006B7913"/>
    <w:rsid w:val="006B7A77"/>
    <w:rsid w:val="006C0213"/>
    <w:rsid w:val="006C0227"/>
    <w:rsid w:val="006C0990"/>
    <w:rsid w:val="006C12A1"/>
    <w:rsid w:val="006C2B0F"/>
    <w:rsid w:val="006C351C"/>
    <w:rsid w:val="006C3A2B"/>
    <w:rsid w:val="006C3A64"/>
    <w:rsid w:val="006C3D93"/>
    <w:rsid w:val="006C4A31"/>
    <w:rsid w:val="006C4B45"/>
    <w:rsid w:val="006C4E0D"/>
    <w:rsid w:val="006C4F0D"/>
    <w:rsid w:val="006C541C"/>
    <w:rsid w:val="006C54EC"/>
    <w:rsid w:val="006C685E"/>
    <w:rsid w:val="006C71DE"/>
    <w:rsid w:val="006D0C2C"/>
    <w:rsid w:val="006D0F02"/>
    <w:rsid w:val="006D18B8"/>
    <w:rsid w:val="006D19EC"/>
    <w:rsid w:val="006D1B12"/>
    <w:rsid w:val="006D40E8"/>
    <w:rsid w:val="006D72C6"/>
    <w:rsid w:val="006D74CB"/>
    <w:rsid w:val="006D76B8"/>
    <w:rsid w:val="006D7756"/>
    <w:rsid w:val="006D7BAD"/>
    <w:rsid w:val="006E1503"/>
    <w:rsid w:val="006E16E7"/>
    <w:rsid w:val="006E1AA4"/>
    <w:rsid w:val="006E1B3A"/>
    <w:rsid w:val="006E1DFF"/>
    <w:rsid w:val="006E40CF"/>
    <w:rsid w:val="006E485E"/>
    <w:rsid w:val="006E4EDC"/>
    <w:rsid w:val="006E6566"/>
    <w:rsid w:val="006E6AC2"/>
    <w:rsid w:val="006E6F8D"/>
    <w:rsid w:val="006E74D7"/>
    <w:rsid w:val="006E7A51"/>
    <w:rsid w:val="006E7C93"/>
    <w:rsid w:val="006E7F63"/>
    <w:rsid w:val="006F10D8"/>
    <w:rsid w:val="006F1E1D"/>
    <w:rsid w:val="006F273B"/>
    <w:rsid w:val="006F275E"/>
    <w:rsid w:val="006F2B44"/>
    <w:rsid w:val="006F4023"/>
    <w:rsid w:val="006F4085"/>
    <w:rsid w:val="006F445F"/>
    <w:rsid w:val="006F4689"/>
    <w:rsid w:val="006F5821"/>
    <w:rsid w:val="006F5D13"/>
    <w:rsid w:val="006F5EB5"/>
    <w:rsid w:val="006F78CF"/>
    <w:rsid w:val="006F7ED4"/>
    <w:rsid w:val="0070235B"/>
    <w:rsid w:val="0070235E"/>
    <w:rsid w:val="007033FF"/>
    <w:rsid w:val="0070407C"/>
    <w:rsid w:val="00704C15"/>
    <w:rsid w:val="00704E57"/>
    <w:rsid w:val="007053B0"/>
    <w:rsid w:val="00705884"/>
    <w:rsid w:val="00705E7F"/>
    <w:rsid w:val="00706BF8"/>
    <w:rsid w:val="00707064"/>
    <w:rsid w:val="00710BCC"/>
    <w:rsid w:val="0071295D"/>
    <w:rsid w:val="00712A42"/>
    <w:rsid w:val="00712F3B"/>
    <w:rsid w:val="00713A5F"/>
    <w:rsid w:val="00713F0B"/>
    <w:rsid w:val="00714017"/>
    <w:rsid w:val="007147DD"/>
    <w:rsid w:val="00714B7A"/>
    <w:rsid w:val="00714EB2"/>
    <w:rsid w:val="0071582E"/>
    <w:rsid w:val="00716EB9"/>
    <w:rsid w:val="00717400"/>
    <w:rsid w:val="0071765B"/>
    <w:rsid w:val="00717A33"/>
    <w:rsid w:val="00717E82"/>
    <w:rsid w:val="00721448"/>
    <w:rsid w:val="00721C6A"/>
    <w:rsid w:val="007226B1"/>
    <w:rsid w:val="00723066"/>
    <w:rsid w:val="007234B7"/>
    <w:rsid w:val="00723A88"/>
    <w:rsid w:val="00723F4A"/>
    <w:rsid w:val="007241DE"/>
    <w:rsid w:val="00725671"/>
    <w:rsid w:val="00725AEC"/>
    <w:rsid w:val="007262B1"/>
    <w:rsid w:val="007264E2"/>
    <w:rsid w:val="00726502"/>
    <w:rsid w:val="00726C4D"/>
    <w:rsid w:val="0072706A"/>
    <w:rsid w:val="00730137"/>
    <w:rsid w:val="0073078E"/>
    <w:rsid w:val="00730FAA"/>
    <w:rsid w:val="00731810"/>
    <w:rsid w:val="00731A34"/>
    <w:rsid w:val="00731C6B"/>
    <w:rsid w:val="00734402"/>
    <w:rsid w:val="00734B94"/>
    <w:rsid w:val="00734D2E"/>
    <w:rsid w:val="00734D8E"/>
    <w:rsid w:val="00734F28"/>
    <w:rsid w:val="007359E2"/>
    <w:rsid w:val="00736178"/>
    <w:rsid w:val="00736A13"/>
    <w:rsid w:val="00737406"/>
    <w:rsid w:val="00740220"/>
    <w:rsid w:val="007406A4"/>
    <w:rsid w:val="00741760"/>
    <w:rsid w:val="00741A01"/>
    <w:rsid w:val="00741B1F"/>
    <w:rsid w:val="00741EB1"/>
    <w:rsid w:val="00742733"/>
    <w:rsid w:val="00742CBD"/>
    <w:rsid w:val="00743253"/>
    <w:rsid w:val="007432BC"/>
    <w:rsid w:val="00743A6D"/>
    <w:rsid w:val="00743B35"/>
    <w:rsid w:val="007451C9"/>
    <w:rsid w:val="007457C0"/>
    <w:rsid w:val="00745C62"/>
    <w:rsid w:val="007460AF"/>
    <w:rsid w:val="007464AE"/>
    <w:rsid w:val="00746503"/>
    <w:rsid w:val="00746A2A"/>
    <w:rsid w:val="00746CC3"/>
    <w:rsid w:val="00750880"/>
    <w:rsid w:val="00751533"/>
    <w:rsid w:val="0075191F"/>
    <w:rsid w:val="007519E3"/>
    <w:rsid w:val="00753074"/>
    <w:rsid w:val="007537F4"/>
    <w:rsid w:val="00753916"/>
    <w:rsid w:val="007550B3"/>
    <w:rsid w:val="007553A7"/>
    <w:rsid w:val="00755EC3"/>
    <w:rsid w:val="00756BCF"/>
    <w:rsid w:val="00756F7E"/>
    <w:rsid w:val="00757AEC"/>
    <w:rsid w:val="007601C4"/>
    <w:rsid w:val="00760DB7"/>
    <w:rsid w:val="00760EB3"/>
    <w:rsid w:val="0076138E"/>
    <w:rsid w:val="0076212A"/>
    <w:rsid w:val="007649A8"/>
    <w:rsid w:val="00764B66"/>
    <w:rsid w:val="00764F05"/>
    <w:rsid w:val="00764F2E"/>
    <w:rsid w:val="0076544A"/>
    <w:rsid w:val="007659C6"/>
    <w:rsid w:val="00765DB4"/>
    <w:rsid w:val="00765F52"/>
    <w:rsid w:val="007661BB"/>
    <w:rsid w:val="00766D82"/>
    <w:rsid w:val="007701A6"/>
    <w:rsid w:val="00770369"/>
    <w:rsid w:val="00770D91"/>
    <w:rsid w:val="00773893"/>
    <w:rsid w:val="00773B5B"/>
    <w:rsid w:val="007747BF"/>
    <w:rsid w:val="00774BE9"/>
    <w:rsid w:val="007751D6"/>
    <w:rsid w:val="007756C4"/>
    <w:rsid w:val="007764BD"/>
    <w:rsid w:val="00777DD0"/>
    <w:rsid w:val="00780A10"/>
    <w:rsid w:val="00780A49"/>
    <w:rsid w:val="00781D1C"/>
    <w:rsid w:val="00781FE2"/>
    <w:rsid w:val="00782232"/>
    <w:rsid w:val="007825F9"/>
    <w:rsid w:val="007828B4"/>
    <w:rsid w:val="0078318B"/>
    <w:rsid w:val="00783720"/>
    <w:rsid w:val="00783A82"/>
    <w:rsid w:val="00783E94"/>
    <w:rsid w:val="007844AE"/>
    <w:rsid w:val="00785401"/>
    <w:rsid w:val="00785AC3"/>
    <w:rsid w:val="0078661C"/>
    <w:rsid w:val="007866B8"/>
    <w:rsid w:val="00786EAE"/>
    <w:rsid w:val="0079046F"/>
    <w:rsid w:val="007908AD"/>
    <w:rsid w:val="0079093C"/>
    <w:rsid w:val="007909BC"/>
    <w:rsid w:val="00790E34"/>
    <w:rsid w:val="00791A1C"/>
    <w:rsid w:val="00791B59"/>
    <w:rsid w:val="007921CF"/>
    <w:rsid w:val="00792E64"/>
    <w:rsid w:val="00793466"/>
    <w:rsid w:val="00793A0A"/>
    <w:rsid w:val="00793CC1"/>
    <w:rsid w:val="00793FD8"/>
    <w:rsid w:val="00795E98"/>
    <w:rsid w:val="0079612E"/>
    <w:rsid w:val="0079667D"/>
    <w:rsid w:val="00796E8D"/>
    <w:rsid w:val="0079767E"/>
    <w:rsid w:val="007A0122"/>
    <w:rsid w:val="007A069A"/>
    <w:rsid w:val="007A0D34"/>
    <w:rsid w:val="007A1EA2"/>
    <w:rsid w:val="007A213B"/>
    <w:rsid w:val="007A2A11"/>
    <w:rsid w:val="007A3985"/>
    <w:rsid w:val="007A39E5"/>
    <w:rsid w:val="007A3A8F"/>
    <w:rsid w:val="007A3FEB"/>
    <w:rsid w:val="007A475F"/>
    <w:rsid w:val="007A5232"/>
    <w:rsid w:val="007A57E9"/>
    <w:rsid w:val="007A6276"/>
    <w:rsid w:val="007A6381"/>
    <w:rsid w:val="007A6394"/>
    <w:rsid w:val="007A6CEC"/>
    <w:rsid w:val="007A6D96"/>
    <w:rsid w:val="007A6F75"/>
    <w:rsid w:val="007A7D50"/>
    <w:rsid w:val="007A7FDB"/>
    <w:rsid w:val="007B0407"/>
    <w:rsid w:val="007B0655"/>
    <w:rsid w:val="007B0856"/>
    <w:rsid w:val="007B2072"/>
    <w:rsid w:val="007B244C"/>
    <w:rsid w:val="007B25F4"/>
    <w:rsid w:val="007B2BB3"/>
    <w:rsid w:val="007B2FB5"/>
    <w:rsid w:val="007B31A1"/>
    <w:rsid w:val="007B34BC"/>
    <w:rsid w:val="007B3C35"/>
    <w:rsid w:val="007B3F03"/>
    <w:rsid w:val="007B4C29"/>
    <w:rsid w:val="007B53B4"/>
    <w:rsid w:val="007B59C8"/>
    <w:rsid w:val="007B78E4"/>
    <w:rsid w:val="007C05DA"/>
    <w:rsid w:val="007C10E9"/>
    <w:rsid w:val="007C177E"/>
    <w:rsid w:val="007C21CD"/>
    <w:rsid w:val="007C268F"/>
    <w:rsid w:val="007C321B"/>
    <w:rsid w:val="007C36CA"/>
    <w:rsid w:val="007C38D1"/>
    <w:rsid w:val="007C3BC7"/>
    <w:rsid w:val="007C4EA7"/>
    <w:rsid w:val="007C4EDF"/>
    <w:rsid w:val="007C4FC4"/>
    <w:rsid w:val="007C5AAC"/>
    <w:rsid w:val="007C7CAD"/>
    <w:rsid w:val="007D0456"/>
    <w:rsid w:val="007D0933"/>
    <w:rsid w:val="007D0A32"/>
    <w:rsid w:val="007D0FF6"/>
    <w:rsid w:val="007D233B"/>
    <w:rsid w:val="007D2F69"/>
    <w:rsid w:val="007D39AE"/>
    <w:rsid w:val="007D39AF"/>
    <w:rsid w:val="007D4D83"/>
    <w:rsid w:val="007D5228"/>
    <w:rsid w:val="007D5693"/>
    <w:rsid w:val="007D57F3"/>
    <w:rsid w:val="007D5A42"/>
    <w:rsid w:val="007D66F3"/>
    <w:rsid w:val="007D78C6"/>
    <w:rsid w:val="007D7A28"/>
    <w:rsid w:val="007D7EAF"/>
    <w:rsid w:val="007E022C"/>
    <w:rsid w:val="007E0242"/>
    <w:rsid w:val="007E0A07"/>
    <w:rsid w:val="007E0D2D"/>
    <w:rsid w:val="007E17BA"/>
    <w:rsid w:val="007E27A8"/>
    <w:rsid w:val="007E2AF1"/>
    <w:rsid w:val="007E2E33"/>
    <w:rsid w:val="007E347E"/>
    <w:rsid w:val="007E3A7F"/>
    <w:rsid w:val="007E4261"/>
    <w:rsid w:val="007E48BB"/>
    <w:rsid w:val="007E53E6"/>
    <w:rsid w:val="007E6324"/>
    <w:rsid w:val="007E64A6"/>
    <w:rsid w:val="007E690C"/>
    <w:rsid w:val="007E691D"/>
    <w:rsid w:val="007E6A80"/>
    <w:rsid w:val="007F0620"/>
    <w:rsid w:val="007F09F4"/>
    <w:rsid w:val="007F10DA"/>
    <w:rsid w:val="007F1341"/>
    <w:rsid w:val="007F14A5"/>
    <w:rsid w:val="007F1666"/>
    <w:rsid w:val="007F2643"/>
    <w:rsid w:val="007F2D70"/>
    <w:rsid w:val="007F32E1"/>
    <w:rsid w:val="007F4B85"/>
    <w:rsid w:val="007F69FC"/>
    <w:rsid w:val="007F6EB4"/>
    <w:rsid w:val="007F7443"/>
    <w:rsid w:val="007F7E01"/>
    <w:rsid w:val="0080067F"/>
    <w:rsid w:val="00801928"/>
    <w:rsid w:val="0080203A"/>
    <w:rsid w:val="00802651"/>
    <w:rsid w:val="008026B9"/>
    <w:rsid w:val="00804251"/>
    <w:rsid w:val="00804B69"/>
    <w:rsid w:val="00804C2A"/>
    <w:rsid w:val="00804DAA"/>
    <w:rsid w:val="00805A26"/>
    <w:rsid w:val="00806056"/>
    <w:rsid w:val="00806AEC"/>
    <w:rsid w:val="00807E82"/>
    <w:rsid w:val="00810FC5"/>
    <w:rsid w:val="00812028"/>
    <w:rsid w:val="0081242A"/>
    <w:rsid w:val="00812A89"/>
    <w:rsid w:val="00813411"/>
    <w:rsid w:val="00813936"/>
    <w:rsid w:val="00813F38"/>
    <w:rsid w:val="00815019"/>
    <w:rsid w:val="00815399"/>
    <w:rsid w:val="00815E78"/>
    <w:rsid w:val="008164F6"/>
    <w:rsid w:val="00816519"/>
    <w:rsid w:val="00816AAE"/>
    <w:rsid w:val="00816BAA"/>
    <w:rsid w:val="00816F71"/>
    <w:rsid w:val="00817347"/>
    <w:rsid w:val="0081798B"/>
    <w:rsid w:val="008206AD"/>
    <w:rsid w:val="00820D70"/>
    <w:rsid w:val="008223A9"/>
    <w:rsid w:val="00822763"/>
    <w:rsid w:val="008227BF"/>
    <w:rsid w:val="00822F87"/>
    <w:rsid w:val="0082329B"/>
    <w:rsid w:val="008235FC"/>
    <w:rsid w:val="008255EC"/>
    <w:rsid w:val="0082689F"/>
    <w:rsid w:val="00826E19"/>
    <w:rsid w:val="00827394"/>
    <w:rsid w:val="00827C86"/>
    <w:rsid w:val="0083036C"/>
    <w:rsid w:val="00830834"/>
    <w:rsid w:val="00830AEB"/>
    <w:rsid w:val="00830C37"/>
    <w:rsid w:val="00831F25"/>
    <w:rsid w:val="00832AB9"/>
    <w:rsid w:val="0083333A"/>
    <w:rsid w:val="008336A3"/>
    <w:rsid w:val="00833C9C"/>
    <w:rsid w:val="00834EE2"/>
    <w:rsid w:val="00835620"/>
    <w:rsid w:val="00835EB6"/>
    <w:rsid w:val="00836300"/>
    <w:rsid w:val="008367E4"/>
    <w:rsid w:val="00836AA5"/>
    <w:rsid w:val="00837182"/>
    <w:rsid w:val="008377E9"/>
    <w:rsid w:val="008378A8"/>
    <w:rsid w:val="00841471"/>
    <w:rsid w:val="00841765"/>
    <w:rsid w:val="00841D59"/>
    <w:rsid w:val="008420C4"/>
    <w:rsid w:val="0084239B"/>
    <w:rsid w:val="00842592"/>
    <w:rsid w:val="008426CA"/>
    <w:rsid w:val="008429ED"/>
    <w:rsid w:val="00842FFB"/>
    <w:rsid w:val="00844C26"/>
    <w:rsid w:val="00844EEE"/>
    <w:rsid w:val="00844F13"/>
    <w:rsid w:val="008459AA"/>
    <w:rsid w:val="0084638F"/>
    <w:rsid w:val="00846568"/>
    <w:rsid w:val="00846B50"/>
    <w:rsid w:val="00846B96"/>
    <w:rsid w:val="008474D5"/>
    <w:rsid w:val="008474F6"/>
    <w:rsid w:val="0084782E"/>
    <w:rsid w:val="00847C92"/>
    <w:rsid w:val="00847F12"/>
    <w:rsid w:val="008506D6"/>
    <w:rsid w:val="00850B8F"/>
    <w:rsid w:val="00850DE0"/>
    <w:rsid w:val="00850FB1"/>
    <w:rsid w:val="008513DC"/>
    <w:rsid w:val="00851480"/>
    <w:rsid w:val="008517CE"/>
    <w:rsid w:val="008517D8"/>
    <w:rsid w:val="008520B9"/>
    <w:rsid w:val="0085341C"/>
    <w:rsid w:val="008534F0"/>
    <w:rsid w:val="0085459D"/>
    <w:rsid w:val="00856075"/>
    <w:rsid w:val="008563EB"/>
    <w:rsid w:val="00856938"/>
    <w:rsid w:val="00857163"/>
    <w:rsid w:val="00857F0A"/>
    <w:rsid w:val="008606D2"/>
    <w:rsid w:val="00861216"/>
    <w:rsid w:val="008614CB"/>
    <w:rsid w:val="0086153E"/>
    <w:rsid w:val="0086204E"/>
    <w:rsid w:val="00862419"/>
    <w:rsid w:val="00863142"/>
    <w:rsid w:val="00863334"/>
    <w:rsid w:val="0086379C"/>
    <w:rsid w:val="00863ED1"/>
    <w:rsid w:val="00864EF6"/>
    <w:rsid w:val="00865131"/>
    <w:rsid w:val="0086515E"/>
    <w:rsid w:val="00865716"/>
    <w:rsid w:val="008657E4"/>
    <w:rsid w:val="00865A38"/>
    <w:rsid w:val="00865A61"/>
    <w:rsid w:val="00866603"/>
    <w:rsid w:val="00866768"/>
    <w:rsid w:val="0086695D"/>
    <w:rsid w:val="00866E96"/>
    <w:rsid w:val="00867466"/>
    <w:rsid w:val="00867A18"/>
    <w:rsid w:val="00867B18"/>
    <w:rsid w:val="00870533"/>
    <w:rsid w:val="00870586"/>
    <w:rsid w:val="00870789"/>
    <w:rsid w:val="008718E5"/>
    <w:rsid w:val="008719B7"/>
    <w:rsid w:val="008724C2"/>
    <w:rsid w:val="0087309E"/>
    <w:rsid w:val="0087443C"/>
    <w:rsid w:val="00874822"/>
    <w:rsid w:val="0087577C"/>
    <w:rsid w:val="00875A8A"/>
    <w:rsid w:val="008766A8"/>
    <w:rsid w:val="00876B63"/>
    <w:rsid w:val="00876E55"/>
    <w:rsid w:val="008800D3"/>
    <w:rsid w:val="0088020E"/>
    <w:rsid w:val="008802E4"/>
    <w:rsid w:val="0088076F"/>
    <w:rsid w:val="00880E33"/>
    <w:rsid w:val="0088109B"/>
    <w:rsid w:val="0088145F"/>
    <w:rsid w:val="00881F09"/>
    <w:rsid w:val="00882252"/>
    <w:rsid w:val="00882B5C"/>
    <w:rsid w:val="00882D72"/>
    <w:rsid w:val="00883473"/>
    <w:rsid w:val="00883BF2"/>
    <w:rsid w:val="00883CF9"/>
    <w:rsid w:val="00883F05"/>
    <w:rsid w:val="00884AE5"/>
    <w:rsid w:val="00885039"/>
    <w:rsid w:val="008859AF"/>
    <w:rsid w:val="00885CB2"/>
    <w:rsid w:val="00885D6A"/>
    <w:rsid w:val="00885E48"/>
    <w:rsid w:val="0088646B"/>
    <w:rsid w:val="00886E49"/>
    <w:rsid w:val="0088708F"/>
    <w:rsid w:val="00890140"/>
    <w:rsid w:val="008918AB"/>
    <w:rsid w:val="00892246"/>
    <w:rsid w:val="008922C0"/>
    <w:rsid w:val="0089240D"/>
    <w:rsid w:val="0089303C"/>
    <w:rsid w:val="00893195"/>
    <w:rsid w:val="008942A2"/>
    <w:rsid w:val="00895582"/>
    <w:rsid w:val="00896270"/>
    <w:rsid w:val="00897AE0"/>
    <w:rsid w:val="00897F35"/>
    <w:rsid w:val="00897FBA"/>
    <w:rsid w:val="008A06C9"/>
    <w:rsid w:val="008A09B9"/>
    <w:rsid w:val="008A0C16"/>
    <w:rsid w:val="008A0E8A"/>
    <w:rsid w:val="008A149C"/>
    <w:rsid w:val="008A1BBC"/>
    <w:rsid w:val="008A27D0"/>
    <w:rsid w:val="008A2B6E"/>
    <w:rsid w:val="008A3EF1"/>
    <w:rsid w:val="008A462E"/>
    <w:rsid w:val="008A49A4"/>
    <w:rsid w:val="008A5585"/>
    <w:rsid w:val="008A67F7"/>
    <w:rsid w:val="008B0DB5"/>
    <w:rsid w:val="008B110F"/>
    <w:rsid w:val="008B1799"/>
    <w:rsid w:val="008B1854"/>
    <w:rsid w:val="008B26AC"/>
    <w:rsid w:val="008B284F"/>
    <w:rsid w:val="008B3290"/>
    <w:rsid w:val="008B38B2"/>
    <w:rsid w:val="008B3AA3"/>
    <w:rsid w:val="008B40A2"/>
    <w:rsid w:val="008B4262"/>
    <w:rsid w:val="008B4314"/>
    <w:rsid w:val="008B4A74"/>
    <w:rsid w:val="008B4C9A"/>
    <w:rsid w:val="008B53C3"/>
    <w:rsid w:val="008B598E"/>
    <w:rsid w:val="008B6702"/>
    <w:rsid w:val="008B6C66"/>
    <w:rsid w:val="008B72A9"/>
    <w:rsid w:val="008B739E"/>
    <w:rsid w:val="008B74D4"/>
    <w:rsid w:val="008B75DE"/>
    <w:rsid w:val="008C0464"/>
    <w:rsid w:val="008C0664"/>
    <w:rsid w:val="008C08ED"/>
    <w:rsid w:val="008C1054"/>
    <w:rsid w:val="008C1DD4"/>
    <w:rsid w:val="008C2609"/>
    <w:rsid w:val="008C2CC1"/>
    <w:rsid w:val="008C3BCC"/>
    <w:rsid w:val="008C40C9"/>
    <w:rsid w:val="008C5BA8"/>
    <w:rsid w:val="008C5BAB"/>
    <w:rsid w:val="008C7558"/>
    <w:rsid w:val="008C77B7"/>
    <w:rsid w:val="008C7EB9"/>
    <w:rsid w:val="008D0B75"/>
    <w:rsid w:val="008D0C47"/>
    <w:rsid w:val="008D0C88"/>
    <w:rsid w:val="008D16AF"/>
    <w:rsid w:val="008D1B33"/>
    <w:rsid w:val="008D2A1E"/>
    <w:rsid w:val="008D2C00"/>
    <w:rsid w:val="008D3742"/>
    <w:rsid w:val="008D3C55"/>
    <w:rsid w:val="008D4905"/>
    <w:rsid w:val="008D60BF"/>
    <w:rsid w:val="008D6EF8"/>
    <w:rsid w:val="008E038B"/>
    <w:rsid w:val="008E0B29"/>
    <w:rsid w:val="008E0C74"/>
    <w:rsid w:val="008E0F4A"/>
    <w:rsid w:val="008E0F4F"/>
    <w:rsid w:val="008E2AFB"/>
    <w:rsid w:val="008E55CB"/>
    <w:rsid w:val="008E72DA"/>
    <w:rsid w:val="008E7D52"/>
    <w:rsid w:val="008F057C"/>
    <w:rsid w:val="008F0DBE"/>
    <w:rsid w:val="008F1160"/>
    <w:rsid w:val="008F186A"/>
    <w:rsid w:val="008F2305"/>
    <w:rsid w:val="008F2771"/>
    <w:rsid w:val="008F36CF"/>
    <w:rsid w:val="008F3B6E"/>
    <w:rsid w:val="008F4449"/>
    <w:rsid w:val="008F47C5"/>
    <w:rsid w:val="008F4C56"/>
    <w:rsid w:val="008F4D2A"/>
    <w:rsid w:val="008F55A6"/>
    <w:rsid w:val="008F5A1C"/>
    <w:rsid w:val="008F5BA5"/>
    <w:rsid w:val="008F6167"/>
    <w:rsid w:val="008F6541"/>
    <w:rsid w:val="008F6A72"/>
    <w:rsid w:val="008F7B7C"/>
    <w:rsid w:val="008F7CD8"/>
    <w:rsid w:val="00900613"/>
    <w:rsid w:val="009009B8"/>
    <w:rsid w:val="00901268"/>
    <w:rsid w:val="009024F4"/>
    <w:rsid w:val="00903327"/>
    <w:rsid w:val="00903A1E"/>
    <w:rsid w:val="00904342"/>
    <w:rsid w:val="009058A2"/>
    <w:rsid w:val="009060B0"/>
    <w:rsid w:val="00907880"/>
    <w:rsid w:val="009108E6"/>
    <w:rsid w:val="00911358"/>
    <w:rsid w:val="00911B01"/>
    <w:rsid w:val="00911B24"/>
    <w:rsid w:val="009125F9"/>
    <w:rsid w:val="009128B0"/>
    <w:rsid w:val="00912B56"/>
    <w:rsid w:val="009130C6"/>
    <w:rsid w:val="00913109"/>
    <w:rsid w:val="009136B9"/>
    <w:rsid w:val="0091387B"/>
    <w:rsid w:val="00913D28"/>
    <w:rsid w:val="00913E77"/>
    <w:rsid w:val="00914216"/>
    <w:rsid w:val="009147F7"/>
    <w:rsid w:val="00915491"/>
    <w:rsid w:val="00915CE7"/>
    <w:rsid w:val="00915CF9"/>
    <w:rsid w:val="0091720D"/>
    <w:rsid w:val="009172FA"/>
    <w:rsid w:val="009175C6"/>
    <w:rsid w:val="00917AF0"/>
    <w:rsid w:val="00917E4C"/>
    <w:rsid w:val="009205E6"/>
    <w:rsid w:val="009215D4"/>
    <w:rsid w:val="0092172B"/>
    <w:rsid w:val="00921B06"/>
    <w:rsid w:val="00922664"/>
    <w:rsid w:val="00922D9E"/>
    <w:rsid w:val="00923105"/>
    <w:rsid w:val="009235B2"/>
    <w:rsid w:val="00923B95"/>
    <w:rsid w:val="009246AE"/>
    <w:rsid w:val="0092474C"/>
    <w:rsid w:val="00924AA5"/>
    <w:rsid w:val="00924D57"/>
    <w:rsid w:val="00925192"/>
    <w:rsid w:val="009255DD"/>
    <w:rsid w:val="00925634"/>
    <w:rsid w:val="00925931"/>
    <w:rsid w:val="0092718F"/>
    <w:rsid w:val="009275B7"/>
    <w:rsid w:val="00927E05"/>
    <w:rsid w:val="00931060"/>
    <w:rsid w:val="0093119F"/>
    <w:rsid w:val="009317FC"/>
    <w:rsid w:val="00932269"/>
    <w:rsid w:val="00932C13"/>
    <w:rsid w:val="00932DE5"/>
    <w:rsid w:val="0093475A"/>
    <w:rsid w:val="009350D8"/>
    <w:rsid w:val="0093567B"/>
    <w:rsid w:val="00936C64"/>
    <w:rsid w:val="00940059"/>
    <w:rsid w:val="00940AAE"/>
    <w:rsid w:val="00941065"/>
    <w:rsid w:val="0094125E"/>
    <w:rsid w:val="00941770"/>
    <w:rsid w:val="00941D57"/>
    <w:rsid w:val="00942133"/>
    <w:rsid w:val="00943790"/>
    <w:rsid w:val="00947033"/>
    <w:rsid w:val="00947820"/>
    <w:rsid w:val="00947E1C"/>
    <w:rsid w:val="00947FEA"/>
    <w:rsid w:val="00951318"/>
    <w:rsid w:val="009513A0"/>
    <w:rsid w:val="009519D3"/>
    <w:rsid w:val="00951F13"/>
    <w:rsid w:val="00952453"/>
    <w:rsid w:val="00952C8B"/>
    <w:rsid w:val="00952CB6"/>
    <w:rsid w:val="009533C2"/>
    <w:rsid w:val="0095489F"/>
    <w:rsid w:val="00954F8E"/>
    <w:rsid w:val="00955414"/>
    <w:rsid w:val="00955C51"/>
    <w:rsid w:val="00956CC3"/>
    <w:rsid w:val="00956D16"/>
    <w:rsid w:val="00956EEA"/>
    <w:rsid w:val="00957776"/>
    <w:rsid w:val="009602B2"/>
    <w:rsid w:val="00960643"/>
    <w:rsid w:val="00960991"/>
    <w:rsid w:val="00960A1B"/>
    <w:rsid w:val="00960C2D"/>
    <w:rsid w:val="009617D8"/>
    <w:rsid w:val="00961D40"/>
    <w:rsid w:val="009627B5"/>
    <w:rsid w:val="009628B6"/>
    <w:rsid w:val="00962ADB"/>
    <w:rsid w:val="00962BCC"/>
    <w:rsid w:val="00962D09"/>
    <w:rsid w:val="00962D62"/>
    <w:rsid w:val="00963AA2"/>
    <w:rsid w:val="009641C3"/>
    <w:rsid w:val="00964459"/>
    <w:rsid w:val="0096479F"/>
    <w:rsid w:val="00964976"/>
    <w:rsid w:val="00964F3E"/>
    <w:rsid w:val="00965101"/>
    <w:rsid w:val="0096538B"/>
    <w:rsid w:val="00965F07"/>
    <w:rsid w:val="0096625D"/>
    <w:rsid w:val="0096646E"/>
    <w:rsid w:val="0096746B"/>
    <w:rsid w:val="00970CD3"/>
    <w:rsid w:val="00971330"/>
    <w:rsid w:val="00971ADA"/>
    <w:rsid w:val="00972429"/>
    <w:rsid w:val="009742D2"/>
    <w:rsid w:val="00974E2C"/>
    <w:rsid w:val="009751D0"/>
    <w:rsid w:val="00975E25"/>
    <w:rsid w:val="009761DE"/>
    <w:rsid w:val="00976B21"/>
    <w:rsid w:val="009773B7"/>
    <w:rsid w:val="00977CB3"/>
    <w:rsid w:val="00980471"/>
    <w:rsid w:val="00980E6F"/>
    <w:rsid w:val="009818C0"/>
    <w:rsid w:val="00981DB9"/>
    <w:rsid w:val="00982B3E"/>
    <w:rsid w:val="00982BD2"/>
    <w:rsid w:val="00982CFA"/>
    <w:rsid w:val="00984140"/>
    <w:rsid w:val="009845B9"/>
    <w:rsid w:val="00984F5F"/>
    <w:rsid w:val="00985356"/>
    <w:rsid w:val="0098542D"/>
    <w:rsid w:val="0098554E"/>
    <w:rsid w:val="009860D8"/>
    <w:rsid w:val="009862FC"/>
    <w:rsid w:val="00986315"/>
    <w:rsid w:val="00986335"/>
    <w:rsid w:val="0098659F"/>
    <w:rsid w:val="0098673A"/>
    <w:rsid w:val="00986EA6"/>
    <w:rsid w:val="009904CD"/>
    <w:rsid w:val="00991186"/>
    <w:rsid w:val="00991547"/>
    <w:rsid w:val="009916B6"/>
    <w:rsid w:val="00991935"/>
    <w:rsid w:val="00993B7D"/>
    <w:rsid w:val="00994C53"/>
    <w:rsid w:val="0099518E"/>
    <w:rsid w:val="009952FA"/>
    <w:rsid w:val="009957FA"/>
    <w:rsid w:val="00995BCB"/>
    <w:rsid w:val="009967AC"/>
    <w:rsid w:val="00996D10"/>
    <w:rsid w:val="00997873"/>
    <w:rsid w:val="009A03C8"/>
    <w:rsid w:val="009A12AA"/>
    <w:rsid w:val="009A176A"/>
    <w:rsid w:val="009A17B4"/>
    <w:rsid w:val="009A184E"/>
    <w:rsid w:val="009A1F05"/>
    <w:rsid w:val="009A2023"/>
    <w:rsid w:val="009A23F2"/>
    <w:rsid w:val="009A24EE"/>
    <w:rsid w:val="009A3905"/>
    <w:rsid w:val="009A391B"/>
    <w:rsid w:val="009A4EC7"/>
    <w:rsid w:val="009A4F09"/>
    <w:rsid w:val="009A5432"/>
    <w:rsid w:val="009A54B4"/>
    <w:rsid w:val="009A561D"/>
    <w:rsid w:val="009A64D9"/>
    <w:rsid w:val="009A69AA"/>
    <w:rsid w:val="009A7972"/>
    <w:rsid w:val="009A7E02"/>
    <w:rsid w:val="009A7E3F"/>
    <w:rsid w:val="009B06C8"/>
    <w:rsid w:val="009B193D"/>
    <w:rsid w:val="009B1C06"/>
    <w:rsid w:val="009B24FD"/>
    <w:rsid w:val="009B28B1"/>
    <w:rsid w:val="009B298A"/>
    <w:rsid w:val="009B40E7"/>
    <w:rsid w:val="009B4463"/>
    <w:rsid w:val="009B459C"/>
    <w:rsid w:val="009B4848"/>
    <w:rsid w:val="009B490F"/>
    <w:rsid w:val="009B49AC"/>
    <w:rsid w:val="009B5936"/>
    <w:rsid w:val="009B5E6D"/>
    <w:rsid w:val="009B6132"/>
    <w:rsid w:val="009B61B1"/>
    <w:rsid w:val="009B6CF8"/>
    <w:rsid w:val="009B7567"/>
    <w:rsid w:val="009B7D7D"/>
    <w:rsid w:val="009C1DC4"/>
    <w:rsid w:val="009C219D"/>
    <w:rsid w:val="009C3DDE"/>
    <w:rsid w:val="009C4B34"/>
    <w:rsid w:val="009C4DBA"/>
    <w:rsid w:val="009C50C4"/>
    <w:rsid w:val="009C63EF"/>
    <w:rsid w:val="009C6903"/>
    <w:rsid w:val="009C7193"/>
    <w:rsid w:val="009C757E"/>
    <w:rsid w:val="009D0999"/>
    <w:rsid w:val="009D1F92"/>
    <w:rsid w:val="009D2743"/>
    <w:rsid w:val="009D39C6"/>
    <w:rsid w:val="009D4CD7"/>
    <w:rsid w:val="009D5507"/>
    <w:rsid w:val="009D5560"/>
    <w:rsid w:val="009D5753"/>
    <w:rsid w:val="009D5A2C"/>
    <w:rsid w:val="009D7085"/>
    <w:rsid w:val="009D765D"/>
    <w:rsid w:val="009D7B29"/>
    <w:rsid w:val="009D7BC1"/>
    <w:rsid w:val="009D7D79"/>
    <w:rsid w:val="009E02B9"/>
    <w:rsid w:val="009E0DA5"/>
    <w:rsid w:val="009E17D0"/>
    <w:rsid w:val="009E193B"/>
    <w:rsid w:val="009E4EFD"/>
    <w:rsid w:val="009E54E7"/>
    <w:rsid w:val="009E5A5C"/>
    <w:rsid w:val="009E5D9B"/>
    <w:rsid w:val="009E6536"/>
    <w:rsid w:val="009E6F3B"/>
    <w:rsid w:val="009E6FF0"/>
    <w:rsid w:val="009E71AA"/>
    <w:rsid w:val="009E72C9"/>
    <w:rsid w:val="009E75D4"/>
    <w:rsid w:val="009F0218"/>
    <w:rsid w:val="009F12A0"/>
    <w:rsid w:val="009F2A71"/>
    <w:rsid w:val="009F2F20"/>
    <w:rsid w:val="009F3155"/>
    <w:rsid w:val="009F32E2"/>
    <w:rsid w:val="009F374E"/>
    <w:rsid w:val="009F4253"/>
    <w:rsid w:val="009F4FBB"/>
    <w:rsid w:val="009F51D9"/>
    <w:rsid w:val="009F5B8D"/>
    <w:rsid w:val="009F6221"/>
    <w:rsid w:val="009F6345"/>
    <w:rsid w:val="009F65AC"/>
    <w:rsid w:val="009F66C8"/>
    <w:rsid w:val="009F6953"/>
    <w:rsid w:val="009F6E21"/>
    <w:rsid w:val="009F7274"/>
    <w:rsid w:val="009F7372"/>
    <w:rsid w:val="009F75A9"/>
    <w:rsid w:val="00A00FD0"/>
    <w:rsid w:val="00A0104E"/>
    <w:rsid w:val="00A01E16"/>
    <w:rsid w:val="00A01E45"/>
    <w:rsid w:val="00A02468"/>
    <w:rsid w:val="00A0284C"/>
    <w:rsid w:val="00A03DC5"/>
    <w:rsid w:val="00A04BA8"/>
    <w:rsid w:val="00A05B33"/>
    <w:rsid w:val="00A06241"/>
    <w:rsid w:val="00A078DB"/>
    <w:rsid w:val="00A102F8"/>
    <w:rsid w:val="00A108CD"/>
    <w:rsid w:val="00A109D2"/>
    <w:rsid w:val="00A10BE2"/>
    <w:rsid w:val="00A113BD"/>
    <w:rsid w:val="00A114A6"/>
    <w:rsid w:val="00A11B3A"/>
    <w:rsid w:val="00A11D32"/>
    <w:rsid w:val="00A1295C"/>
    <w:rsid w:val="00A13081"/>
    <w:rsid w:val="00A138ED"/>
    <w:rsid w:val="00A1511E"/>
    <w:rsid w:val="00A17148"/>
    <w:rsid w:val="00A17638"/>
    <w:rsid w:val="00A20C3B"/>
    <w:rsid w:val="00A212AF"/>
    <w:rsid w:val="00A21612"/>
    <w:rsid w:val="00A217A4"/>
    <w:rsid w:val="00A217E3"/>
    <w:rsid w:val="00A21B05"/>
    <w:rsid w:val="00A22BF7"/>
    <w:rsid w:val="00A23E9B"/>
    <w:rsid w:val="00A23F62"/>
    <w:rsid w:val="00A242C4"/>
    <w:rsid w:val="00A2456E"/>
    <w:rsid w:val="00A246B2"/>
    <w:rsid w:val="00A249B5"/>
    <w:rsid w:val="00A2538B"/>
    <w:rsid w:val="00A259CE"/>
    <w:rsid w:val="00A25CBF"/>
    <w:rsid w:val="00A25D30"/>
    <w:rsid w:val="00A25FF8"/>
    <w:rsid w:val="00A2629E"/>
    <w:rsid w:val="00A26893"/>
    <w:rsid w:val="00A269B6"/>
    <w:rsid w:val="00A26DB4"/>
    <w:rsid w:val="00A271F1"/>
    <w:rsid w:val="00A301F5"/>
    <w:rsid w:val="00A309F7"/>
    <w:rsid w:val="00A30F3A"/>
    <w:rsid w:val="00A31505"/>
    <w:rsid w:val="00A31523"/>
    <w:rsid w:val="00A316E4"/>
    <w:rsid w:val="00A31B50"/>
    <w:rsid w:val="00A32A04"/>
    <w:rsid w:val="00A32F4C"/>
    <w:rsid w:val="00A33058"/>
    <w:rsid w:val="00A348FF"/>
    <w:rsid w:val="00A34DC9"/>
    <w:rsid w:val="00A359B5"/>
    <w:rsid w:val="00A35A41"/>
    <w:rsid w:val="00A365AE"/>
    <w:rsid w:val="00A3787D"/>
    <w:rsid w:val="00A404A1"/>
    <w:rsid w:val="00A40624"/>
    <w:rsid w:val="00A413A8"/>
    <w:rsid w:val="00A4178D"/>
    <w:rsid w:val="00A41CE2"/>
    <w:rsid w:val="00A423D5"/>
    <w:rsid w:val="00A4301D"/>
    <w:rsid w:val="00A4344D"/>
    <w:rsid w:val="00A4370B"/>
    <w:rsid w:val="00A4382B"/>
    <w:rsid w:val="00A43B73"/>
    <w:rsid w:val="00A43C22"/>
    <w:rsid w:val="00A43DA4"/>
    <w:rsid w:val="00A447C4"/>
    <w:rsid w:val="00A45B9C"/>
    <w:rsid w:val="00A4621F"/>
    <w:rsid w:val="00A46548"/>
    <w:rsid w:val="00A46629"/>
    <w:rsid w:val="00A4669E"/>
    <w:rsid w:val="00A46BD6"/>
    <w:rsid w:val="00A46D48"/>
    <w:rsid w:val="00A47420"/>
    <w:rsid w:val="00A500A9"/>
    <w:rsid w:val="00A50106"/>
    <w:rsid w:val="00A5083A"/>
    <w:rsid w:val="00A52509"/>
    <w:rsid w:val="00A53062"/>
    <w:rsid w:val="00A53231"/>
    <w:rsid w:val="00A547D3"/>
    <w:rsid w:val="00A547F8"/>
    <w:rsid w:val="00A54854"/>
    <w:rsid w:val="00A55DB8"/>
    <w:rsid w:val="00A55FCD"/>
    <w:rsid w:val="00A56133"/>
    <w:rsid w:val="00A563D8"/>
    <w:rsid w:val="00A57747"/>
    <w:rsid w:val="00A602CD"/>
    <w:rsid w:val="00A6049C"/>
    <w:rsid w:val="00A606FC"/>
    <w:rsid w:val="00A607A7"/>
    <w:rsid w:val="00A608C7"/>
    <w:rsid w:val="00A60906"/>
    <w:rsid w:val="00A60ECF"/>
    <w:rsid w:val="00A6175D"/>
    <w:rsid w:val="00A6196D"/>
    <w:rsid w:val="00A62DE3"/>
    <w:rsid w:val="00A63E08"/>
    <w:rsid w:val="00A641A9"/>
    <w:rsid w:val="00A64309"/>
    <w:rsid w:val="00A644BB"/>
    <w:rsid w:val="00A647FD"/>
    <w:rsid w:val="00A64E45"/>
    <w:rsid w:val="00A65054"/>
    <w:rsid w:val="00A65091"/>
    <w:rsid w:val="00A6520C"/>
    <w:rsid w:val="00A655D3"/>
    <w:rsid w:val="00A659D9"/>
    <w:rsid w:val="00A66D40"/>
    <w:rsid w:val="00A66F54"/>
    <w:rsid w:val="00A67EF3"/>
    <w:rsid w:val="00A70C59"/>
    <w:rsid w:val="00A71572"/>
    <w:rsid w:val="00A71853"/>
    <w:rsid w:val="00A71FC7"/>
    <w:rsid w:val="00A7200E"/>
    <w:rsid w:val="00A72CDC"/>
    <w:rsid w:val="00A732A1"/>
    <w:rsid w:val="00A74288"/>
    <w:rsid w:val="00A74E22"/>
    <w:rsid w:val="00A74FB1"/>
    <w:rsid w:val="00A7573D"/>
    <w:rsid w:val="00A75F2F"/>
    <w:rsid w:val="00A76ACA"/>
    <w:rsid w:val="00A77FDF"/>
    <w:rsid w:val="00A80853"/>
    <w:rsid w:val="00A80E06"/>
    <w:rsid w:val="00A81D8E"/>
    <w:rsid w:val="00A822DC"/>
    <w:rsid w:val="00A823F2"/>
    <w:rsid w:val="00A8390A"/>
    <w:rsid w:val="00A8432C"/>
    <w:rsid w:val="00A84C51"/>
    <w:rsid w:val="00A859F3"/>
    <w:rsid w:val="00A860C8"/>
    <w:rsid w:val="00A870DE"/>
    <w:rsid w:val="00A873C7"/>
    <w:rsid w:val="00A8781B"/>
    <w:rsid w:val="00A906B0"/>
    <w:rsid w:val="00A9163A"/>
    <w:rsid w:val="00A92307"/>
    <w:rsid w:val="00A927C3"/>
    <w:rsid w:val="00A93103"/>
    <w:rsid w:val="00A93199"/>
    <w:rsid w:val="00A93AE9"/>
    <w:rsid w:val="00A93AF3"/>
    <w:rsid w:val="00A949A1"/>
    <w:rsid w:val="00A951A1"/>
    <w:rsid w:val="00A954C7"/>
    <w:rsid w:val="00A962A1"/>
    <w:rsid w:val="00A965DA"/>
    <w:rsid w:val="00A96655"/>
    <w:rsid w:val="00A97307"/>
    <w:rsid w:val="00A97C19"/>
    <w:rsid w:val="00AA00D5"/>
    <w:rsid w:val="00AA075A"/>
    <w:rsid w:val="00AA1045"/>
    <w:rsid w:val="00AA104E"/>
    <w:rsid w:val="00AA132E"/>
    <w:rsid w:val="00AA1CB6"/>
    <w:rsid w:val="00AA1CBD"/>
    <w:rsid w:val="00AA1D69"/>
    <w:rsid w:val="00AA20D7"/>
    <w:rsid w:val="00AA27B4"/>
    <w:rsid w:val="00AA2DE3"/>
    <w:rsid w:val="00AA311F"/>
    <w:rsid w:val="00AA322C"/>
    <w:rsid w:val="00AA3478"/>
    <w:rsid w:val="00AA3C3E"/>
    <w:rsid w:val="00AA4893"/>
    <w:rsid w:val="00AA4D14"/>
    <w:rsid w:val="00AA5241"/>
    <w:rsid w:val="00AA5648"/>
    <w:rsid w:val="00AA656B"/>
    <w:rsid w:val="00AA76DB"/>
    <w:rsid w:val="00AB0BBD"/>
    <w:rsid w:val="00AB1EE5"/>
    <w:rsid w:val="00AB24B6"/>
    <w:rsid w:val="00AB2CCC"/>
    <w:rsid w:val="00AB3C78"/>
    <w:rsid w:val="00AB3F42"/>
    <w:rsid w:val="00AB5A83"/>
    <w:rsid w:val="00AB5B84"/>
    <w:rsid w:val="00AB6804"/>
    <w:rsid w:val="00AB6A36"/>
    <w:rsid w:val="00AB7088"/>
    <w:rsid w:val="00AB7666"/>
    <w:rsid w:val="00AB7D17"/>
    <w:rsid w:val="00AC08DB"/>
    <w:rsid w:val="00AC0A0B"/>
    <w:rsid w:val="00AC10E9"/>
    <w:rsid w:val="00AC1FCA"/>
    <w:rsid w:val="00AC2699"/>
    <w:rsid w:val="00AC2960"/>
    <w:rsid w:val="00AC30FE"/>
    <w:rsid w:val="00AC38CD"/>
    <w:rsid w:val="00AC4313"/>
    <w:rsid w:val="00AC4CE2"/>
    <w:rsid w:val="00AC4E03"/>
    <w:rsid w:val="00AC59E0"/>
    <w:rsid w:val="00AC63DB"/>
    <w:rsid w:val="00AC66B2"/>
    <w:rsid w:val="00AD0BB9"/>
    <w:rsid w:val="00AD0FF5"/>
    <w:rsid w:val="00AD11DC"/>
    <w:rsid w:val="00AD1906"/>
    <w:rsid w:val="00AD251C"/>
    <w:rsid w:val="00AD2A80"/>
    <w:rsid w:val="00AD2D38"/>
    <w:rsid w:val="00AD3BB7"/>
    <w:rsid w:val="00AD5F04"/>
    <w:rsid w:val="00AD617C"/>
    <w:rsid w:val="00AD67FE"/>
    <w:rsid w:val="00AD6E04"/>
    <w:rsid w:val="00AD7A90"/>
    <w:rsid w:val="00AD7BD2"/>
    <w:rsid w:val="00AE0058"/>
    <w:rsid w:val="00AE0D62"/>
    <w:rsid w:val="00AE23C0"/>
    <w:rsid w:val="00AE2EB3"/>
    <w:rsid w:val="00AE3A9F"/>
    <w:rsid w:val="00AE4701"/>
    <w:rsid w:val="00AE5AC8"/>
    <w:rsid w:val="00AE5DA5"/>
    <w:rsid w:val="00AE6FB1"/>
    <w:rsid w:val="00AE7367"/>
    <w:rsid w:val="00AE79EE"/>
    <w:rsid w:val="00AF0305"/>
    <w:rsid w:val="00AF0E92"/>
    <w:rsid w:val="00AF133E"/>
    <w:rsid w:val="00AF2C0C"/>
    <w:rsid w:val="00AF38F7"/>
    <w:rsid w:val="00AF3A27"/>
    <w:rsid w:val="00AF3F77"/>
    <w:rsid w:val="00AF3FB7"/>
    <w:rsid w:val="00AF4007"/>
    <w:rsid w:val="00AF4575"/>
    <w:rsid w:val="00AF52F9"/>
    <w:rsid w:val="00AF58BE"/>
    <w:rsid w:val="00AF58D7"/>
    <w:rsid w:val="00AF6141"/>
    <w:rsid w:val="00B002C5"/>
    <w:rsid w:val="00B00798"/>
    <w:rsid w:val="00B00F7B"/>
    <w:rsid w:val="00B028FF"/>
    <w:rsid w:val="00B033AF"/>
    <w:rsid w:val="00B03B23"/>
    <w:rsid w:val="00B04383"/>
    <w:rsid w:val="00B052A0"/>
    <w:rsid w:val="00B056B6"/>
    <w:rsid w:val="00B05F85"/>
    <w:rsid w:val="00B06518"/>
    <w:rsid w:val="00B07068"/>
    <w:rsid w:val="00B07250"/>
    <w:rsid w:val="00B109A1"/>
    <w:rsid w:val="00B10FD4"/>
    <w:rsid w:val="00B11389"/>
    <w:rsid w:val="00B11560"/>
    <w:rsid w:val="00B11BB6"/>
    <w:rsid w:val="00B124EC"/>
    <w:rsid w:val="00B139DE"/>
    <w:rsid w:val="00B1481E"/>
    <w:rsid w:val="00B148B3"/>
    <w:rsid w:val="00B14FFE"/>
    <w:rsid w:val="00B1506B"/>
    <w:rsid w:val="00B157D5"/>
    <w:rsid w:val="00B15E03"/>
    <w:rsid w:val="00B1654E"/>
    <w:rsid w:val="00B16663"/>
    <w:rsid w:val="00B16731"/>
    <w:rsid w:val="00B167F2"/>
    <w:rsid w:val="00B16D3C"/>
    <w:rsid w:val="00B17AA2"/>
    <w:rsid w:val="00B17E8B"/>
    <w:rsid w:val="00B208BC"/>
    <w:rsid w:val="00B21B74"/>
    <w:rsid w:val="00B23705"/>
    <w:rsid w:val="00B23B13"/>
    <w:rsid w:val="00B23B46"/>
    <w:rsid w:val="00B2415E"/>
    <w:rsid w:val="00B2550F"/>
    <w:rsid w:val="00B266E3"/>
    <w:rsid w:val="00B26A14"/>
    <w:rsid w:val="00B2705C"/>
    <w:rsid w:val="00B27235"/>
    <w:rsid w:val="00B277F9"/>
    <w:rsid w:val="00B30069"/>
    <w:rsid w:val="00B30373"/>
    <w:rsid w:val="00B30B1B"/>
    <w:rsid w:val="00B316DE"/>
    <w:rsid w:val="00B31D56"/>
    <w:rsid w:val="00B33B4C"/>
    <w:rsid w:val="00B33BF7"/>
    <w:rsid w:val="00B3458D"/>
    <w:rsid w:val="00B34E0D"/>
    <w:rsid w:val="00B3581C"/>
    <w:rsid w:val="00B35A4F"/>
    <w:rsid w:val="00B36498"/>
    <w:rsid w:val="00B3649C"/>
    <w:rsid w:val="00B36692"/>
    <w:rsid w:val="00B37613"/>
    <w:rsid w:val="00B40980"/>
    <w:rsid w:val="00B41A91"/>
    <w:rsid w:val="00B41B2F"/>
    <w:rsid w:val="00B41C85"/>
    <w:rsid w:val="00B42024"/>
    <w:rsid w:val="00B42517"/>
    <w:rsid w:val="00B425EC"/>
    <w:rsid w:val="00B42775"/>
    <w:rsid w:val="00B42BCE"/>
    <w:rsid w:val="00B42CC4"/>
    <w:rsid w:val="00B431E7"/>
    <w:rsid w:val="00B436B6"/>
    <w:rsid w:val="00B443CA"/>
    <w:rsid w:val="00B445A4"/>
    <w:rsid w:val="00B44A4C"/>
    <w:rsid w:val="00B44A58"/>
    <w:rsid w:val="00B4534E"/>
    <w:rsid w:val="00B463CB"/>
    <w:rsid w:val="00B46E5E"/>
    <w:rsid w:val="00B505E2"/>
    <w:rsid w:val="00B5174D"/>
    <w:rsid w:val="00B520A6"/>
    <w:rsid w:val="00B520C8"/>
    <w:rsid w:val="00B5259F"/>
    <w:rsid w:val="00B52AEF"/>
    <w:rsid w:val="00B53364"/>
    <w:rsid w:val="00B550E4"/>
    <w:rsid w:val="00B555DF"/>
    <w:rsid w:val="00B55842"/>
    <w:rsid w:val="00B55FDF"/>
    <w:rsid w:val="00B561E5"/>
    <w:rsid w:val="00B562A7"/>
    <w:rsid w:val="00B56401"/>
    <w:rsid w:val="00B567A8"/>
    <w:rsid w:val="00B570FD"/>
    <w:rsid w:val="00B574D6"/>
    <w:rsid w:val="00B576BF"/>
    <w:rsid w:val="00B57BFC"/>
    <w:rsid w:val="00B60082"/>
    <w:rsid w:val="00B602AA"/>
    <w:rsid w:val="00B6060B"/>
    <w:rsid w:val="00B6155F"/>
    <w:rsid w:val="00B61733"/>
    <w:rsid w:val="00B627B8"/>
    <w:rsid w:val="00B628DE"/>
    <w:rsid w:val="00B63FD0"/>
    <w:rsid w:val="00B647C7"/>
    <w:rsid w:val="00B64EE9"/>
    <w:rsid w:val="00B650E1"/>
    <w:rsid w:val="00B652A7"/>
    <w:rsid w:val="00B65814"/>
    <w:rsid w:val="00B65C07"/>
    <w:rsid w:val="00B65D8A"/>
    <w:rsid w:val="00B661F8"/>
    <w:rsid w:val="00B66CA4"/>
    <w:rsid w:val="00B66D69"/>
    <w:rsid w:val="00B67E7B"/>
    <w:rsid w:val="00B713B1"/>
    <w:rsid w:val="00B71828"/>
    <w:rsid w:val="00B72251"/>
    <w:rsid w:val="00B722A6"/>
    <w:rsid w:val="00B7334C"/>
    <w:rsid w:val="00B73498"/>
    <w:rsid w:val="00B73577"/>
    <w:rsid w:val="00B73B1E"/>
    <w:rsid w:val="00B746F7"/>
    <w:rsid w:val="00B75154"/>
    <w:rsid w:val="00B76529"/>
    <w:rsid w:val="00B77546"/>
    <w:rsid w:val="00B77C41"/>
    <w:rsid w:val="00B80706"/>
    <w:rsid w:val="00B81CFA"/>
    <w:rsid w:val="00B824ED"/>
    <w:rsid w:val="00B82E3C"/>
    <w:rsid w:val="00B834DA"/>
    <w:rsid w:val="00B83D2A"/>
    <w:rsid w:val="00B83D81"/>
    <w:rsid w:val="00B84B91"/>
    <w:rsid w:val="00B84DDE"/>
    <w:rsid w:val="00B84F9B"/>
    <w:rsid w:val="00B84FEC"/>
    <w:rsid w:val="00B85485"/>
    <w:rsid w:val="00B85591"/>
    <w:rsid w:val="00B855AE"/>
    <w:rsid w:val="00B85A6F"/>
    <w:rsid w:val="00B861CE"/>
    <w:rsid w:val="00B869F5"/>
    <w:rsid w:val="00B87AA8"/>
    <w:rsid w:val="00B87AF2"/>
    <w:rsid w:val="00B90153"/>
    <w:rsid w:val="00B905D8"/>
    <w:rsid w:val="00B94F1F"/>
    <w:rsid w:val="00B96AC6"/>
    <w:rsid w:val="00B97CF3"/>
    <w:rsid w:val="00BA071C"/>
    <w:rsid w:val="00BA13FE"/>
    <w:rsid w:val="00BA15B2"/>
    <w:rsid w:val="00BA1E7F"/>
    <w:rsid w:val="00BA2A10"/>
    <w:rsid w:val="00BA2CCE"/>
    <w:rsid w:val="00BA306C"/>
    <w:rsid w:val="00BA3C7D"/>
    <w:rsid w:val="00BA4101"/>
    <w:rsid w:val="00BA4BD3"/>
    <w:rsid w:val="00BA54D0"/>
    <w:rsid w:val="00BA55D1"/>
    <w:rsid w:val="00BA60B0"/>
    <w:rsid w:val="00BA6D14"/>
    <w:rsid w:val="00BA6DBA"/>
    <w:rsid w:val="00BA71FB"/>
    <w:rsid w:val="00BA7A2B"/>
    <w:rsid w:val="00BA7DDE"/>
    <w:rsid w:val="00BB0149"/>
    <w:rsid w:val="00BB032E"/>
    <w:rsid w:val="00BB0412"/>
    <w:rsid w:val="00BB099D"/>
    <w:rsid w:val="00BB12DD"/>
    <w:rsid w:val="00BB1AF1"/>
    <w:rsid w:val="00BB1B72"/>
    <w:rsid w:val="00BB2534"/>
    <w:rsid w:val="00BB26A9"/>
    <w:rsid w:val="00BB2FC4"/>
    <w:rsid w:val="00BB32A8"/>
    <w:rsid w:val="00BB341F"/>
    <w:rsid w:val="00BB50FF"/>
    <w:rsid w:val="00BB55FE"/>
    <w:rsid w:val="00BB5E12"/>
    <w:rsid w:val="00BB642F"/>
    <w:rsid w:val="00BB6496"/>
    <w:rsid w:val="00BB67C7"/>
    <w:rsid w:val="00BB6993"/>
    <w:rsid w:val="00BB69E7"/>
    <w:rsid w:val="00BB6B1E"/>
    <w:rsid w:val="00BB6D69"/>
    <w:rsid w:val="00BB71FE"/>
    <w:rsid w:val="00BB72E4"/>
    <w:rsid w:val="00BB79C2"/>
    <w:rsid w:val="00BC04BB"/>
    <w:rsid w:val="00BC1085"/>
    <w:rsid w:val="00BC23F0"/>
    <w:rsid w:val="00BC2BEC"/>
    <w:rsid w:val="00BC2FAC"/>
    <w:rsid w:val="00BC45A3"/>
    <w:rsid w:val="00BC4690"/>
    <w:rsid w:val="00BC4B8F"/>
    <w:rsid w:val="00BC525A"/>
    <w:rsid w:val="00BC56AC"/>
    <w:rsid w:val="00BC598B"/>
    <w:rsid w:val="00BC6181"/>
    <w:rsid w:val="00BC6CF3"/>
    <w:rsid w:val="00BC7751"/>
    <w:rsid w:val="00BC78ED"/>
    <w:rsid w:val="00BD037A"/>
    <w:rsid w:val="00BD066F"/>
    <w:rsid w:val="00BD09B4"/>
    <w:rsid w:val="00BD0DC0"/>
    <w:rsid w:val="00BD115F"/>
    <w:rsid w:val="00BD1388"/>
    <w:rsid w:val="00BD17D8"/>
    <w:rsid w:val="00BD2C0F"/>
    <w:rsid w:val="00BD2DED"/>
    <w:rsid w:val="00BD33FE"/>
    <w:rsid w:val="00BD351A"/>
    <w:rsid w:val="00BD4271"/>
    <w:rsid w:val="00BD45D4"/>
    <w:rsid w:val="00BD49D4"/>
    <w:rsid w:val="00BD4F35"/>
    <w:rsid w:val="00BD5257"/>
    <w:rsid w:val="00BD52F4"/>
    <w:rsid w:val="00BD5753"/>
    <w:rsid w:val="00BD5755"/>
    <w:rsid w:val="00BD5E99"/>
    <w:rsid w:val="00BD6F14"/>
    <w:rsid w:val="00BD71D9"/>
    <w:rsid w:val="00BD7362"/>
    <w:rsid w:val="00BD7FA8"/>
    <w:rsid w:val="00BE0F34"/>
    <w:rsid w:val="00BE2257"/>
    <w:rsid w:val="00BE2591"/>
    <w:rsid w:val="00BE2732"/>
    <w:rsid w:val="00BE2BC7"/>
    <w:rsid w:val="00BE3056"/>
    <w:rsid w:val="00BE3E10"/>
    <w:rsid w:val="00BE40DA"/>
    <w:rsid w:val="00BE43F2"/>
    <w:rsid w:val="00BE45DA"/>
    <w:rsid w:val="00BE54C4"/>
    <w:rsid w:val="00BE5913"/>
    <w:rsid w:val="00BE5EFE"/>
    <w:rsid w:val="00BE6C0A"/>
    <w:rsid w:val="00BE6C6A"/>
    <w:rsid w:val="00BE6CCC"/>
    <w:rsid w:val="00BE6EC4"/>
    <w:rsid w:val="00BE723A"/>
    <w:rsid w:val="00BF0C80"/>
    <w:rsid w:val="00BF1797"/>
    <w:rsid w:val="00BF21D8"/>
    <w:rsid w:val="00BF27A9"/>
    <w:rsid w:val="00BF2D8C"/>
    <w:rsid w:val="00BF39C4"/>
    <w:rsid w:val="00BF3F96"/>
    <w:rsid w:val="00BF670E"/>
    <w:rsid w:val="00BF6CF8"/>
    <w:rsid w:val="00BF700B"/>
    <w:rsid w:val="00BF7691"/>
    <w:rsid w:val="00C00D80"/>
    <w:rsid w:val="00C0103D"/>
    <w:rsid w:val="00C013C0"/>
    <w:rsid w:val="00C01579"/>
    <w:rsid w:val="00C015A8"/>
    <w:rsid w:val="00C02108"/>
    <w:rsid w:val="00C0336A"/>
    <w:rsid w:val="00C0372F"/>
    <w:rsid w:val="00C04389"/>
    <w:rsid w:val="00C04442"/>
    <w:rsid w:val="00C04538"/>
    <w:rsid w:val="00C049D0"/>
    <w:rsid w:val="00C05246"/>
    <w:rsid w:val="00C057AA"/>
    <w:rsid w:val="00C0594B"/>
    <w:rsid w:val="00C0630E"/>
    <w:rsid w:val="00C06347"/>
    <w:rsid w:val="00C065F4"/>
    <w:rsid w:val="00C06614"/>
    <w:rsid w:val="00C06A15"/>
    <w:rsid w:val="00C06ECB"/>
    <w:rsid w:val="00C074EE"/>
    <w:rsid w:val="00C0796E"/>
    <w:rsid w:val="00C100B4"/>
    <w:rsid w:val="00C103EA"/>
    <w:rsid w:val="00C106E5"/>
    <w:rsid w:val="00C10741"/>
    <w:rsid w:val="00C10A8C"/>
    <w:rsid w:val="00C11422"/>
    <w:rsid w:val="00C116D3"/>
    <w:rsid w:val="00C11E4C"/>
    <w:rsid w:val="00C12314"/>
    <w:rsid w:val="00C12388"/>
    <w:rsid w:val="00C12735"/>
    <w:rsid w:val="00C12FF7"/>
    <w:rsid w:val="00C1302F"/>
    <w:rsid w:val="00C139C3"/>
    <w:rsid w:val="00C14214"/>
    <w:rsid w:val="00C14441"/>
    <w:rsid w:val="00C1496B"/>
    <w:rsid w:val="00C14A67"/>
    <w:rsid w:val="00C16238"/>
    <w:rsid w:val="00C16EFB"/>
    <w:rsid w:val="00C17931"/>
    <w:rsid w:val="00C17E71"/>
    <w:rsid w:val="00C20FD1"/>
    <w:rsid w:val="00C21454"/>
    <w:rsid w:val="00C227B3"/>
    <w:rsid w:val="00C22826"/>
    <w:rsid w:val="00C229F0"/>
    <w:rsid w:val="00C23FD3"/>
    <w:rsid w:val="00C244D0"/>
    <w:rsid w:val="00C24B49"/>
    <w:rsid w:val="00C24E57"/>
    <w:rsid w:val="00C252AD"/>
    <w:rsid w:val="00C25A57"/>
    <w:rsid w:val="00C25DD8"/>
    <w:rsid w:val="00C2710E"/>
    <w:rsid w:val="00C27967"/>
    <w:rsid w:val="00C27AAF"/>
    <w:rsid w:val="00C30096"/>
    <w:rsid w:val="00C3076F"/>
    <w:rsid w:val="00C30E3B"/>
    <w:rsid w:val="00C315BF"/>
    <w:rsid w:val="00C31BA6"/>
    <w:rsid w:val="00C32479"/>
    <w:rsid w:val="00C33118"/>
    <w:rsid w:val="00C33804"/>
    <w:rsid w:val="00C3446D"/>
    <w:rsid w:val="00C34BE5"/>
    <w:rsid w:val="00C34BF2"/>
    <w:rsid w:val="00C35372"/>
    <w:rsid w:val="00C3579D"/>
    <w:rsid w:val="00C359DF"/>
    <w:rsid w:val="00C35AA4"/>
    <w:rsid w:val="00C36BF8"/>
    <w:rsid w:val="00C3751B"/>
    <w:rsid w:val="00C37E42"/>
    <w:rsid w:val="00C419AE"/>
    <w:rsid w:val="00C41B18"/>
    <w:rsid w:val="00C41BBC"/>
    <w:rsid w:val="00C41C62"/>
    <w:rsid w:val="00C41F1E"/>
    <w:rsid w:val="00C42234"/>
    <w:rsid w:val="00C4349B"/>
    <w:rsid w:val="00C440E9"/>
    <w:rsid w:val="00C4435A"/>
    <w:rsid w:val="00C44E08"/>
    <w:rsid w:val="00C45031"/>
    <w:rsid w:val="00C45B1F"/>
    <w:rsid w:val="00C4600C"/>
    <w:rsid w:val="00C46068"/>
    <w:rsid w:val="00C467AB"/>
    <w:rsid w:val="00C46B3A"/>
    <w:rsid w:val="00C46CF6"/>
    <w:rsid w:val="00C47228"/>
    <w:rsid w:val="00C50CEC"/>
    <w:rsid w:val="00C521C2"/>
    <w:rsid w:val="00C528E9"/>
    <w:rsid w:val="00C52910"/>
    <w:rsid w:val="00C52DB3"/>
    <w:rsid w:val="00C5384E"/>
    <w:rsid w:val="00C539F3"/>
    <w:rsid w:val="00C53DD7"/>
    <w:rsid w:val="00C5427A"/>
    <w:rsid w:val="00C54766"/>
    <w:rsid w:val="00C549CF"/>
    <w:rsid w:val="00C54FB9"/>
    <w:rsid w:val="00C55250"/>
    <w:rsid w:val="00C55307"/>
    <w:rsid w:val="00C56090"/>
    <w:rsid w:val="00C563CD"/>
    <w:rsid w:val="00C5642F"/>
    <w:rsid w:val="00C5695D"/>
    <w:rsid w:val="00C56CA2"/>
    <w:rsid w:val="00C57697"/>
    <w:rsid w:val="00C57700"/>
    <w:rsid w:val="00C57E11"/>
    <w:rsid w:val="00C61172"/>
    <w:rsid w:val="00C6162A"/>
    <w:rsid w:val="00C6192A"/>
    <w:rsid w:val="00C61CCA"/>
    <w:rsid w:val="00C62E4A"/>
    <w:rsid w:val="00C62EEC"/>
    <w:rsid w:val="00C63109"/>
    <w:rsid w:val="00C63BDB"/>
    <w:rsid w:val="00C63E52"/>
    <w:rsid w:val="00C64760"/>
    <w:rsid w:val="00C64C49"/>
    <w:rsid w:val="00C653C5"/>
    <w:rsid w:val="00C656E0"/>
    <w:rsid w:val="00C65AF2"/>
    <w:rsid w:val="00C66527"/>
    <w:rsid w:val="00C66BFD"/>
    <w:rsid w:val="00C66F71"/>
    <w:rsid w:val="00C6716E"/>
    <w:rsid w:val="00C67205"/>
    <w:rsid w:val="00C67CDF"/>
    <w:rsid w:val="00C703FA"/>
    <w:rsid w:val="00C71F77"/>
    <w:rsid w:val="00C72527"/>
    <w:rsid w:val="00C72972"/>
    <w:rsid w:val="00C72A4E"/>
    <w:rsid w:val="00C730DA"/>
    <w:rsid w:val="00C7349C"/>
    <w:rsid w:val="00C7379F"/>
    <w:rsid w:val="00C73C0B"/>
    <w:rsid w:val="00C73C43"/>
    <w:rsid w:val="00C73FBB"/>
    <w:rsid w:val="00C74612"/>
    <w:rsid w:val="00C74FE8"/>
    <w:rsid w:val="00C75370"/>
    <w:rsid w:val="00C75533"/>
    <w:rsid w:val="00C7598C"/>
    <w:rsid w:val="00C75F22"/>
    <w:rsid w:val="00C76712"/>
    <w:rsid w:val="00C76A77"/>
    <w:rsid w:val="00C76F06"/>
    <w:rsid w:val="00C772F4"/>
    <w:rsid w:val="00C77C2C"/>
    <w:rsid w:val="00C80C64"/>
    <w:rsid w:val="00C8135B"/>
    <w:rsid w:val="00C81545"/>
    <w:rsid w:val="00C81867"/>
    <w:rsid w:val="00C82628"/>
    <w:rsid w:val="00C82E1F"/>
    <w:rsid w:val="00C834F2"/>
    <w:rsid w:val="00C85E0C"/>
    <w:rsid w:val="00C8620C"/>
    <w:rsid w:val="00C86E94"/>
    <w:rsid w:val="00C873C3"/>
    <w:rsid w:val="00C8755E"/>
    <w:rsid w:val="00C90265"/>
    <w:rsid w:val="00C907F4"/>
    <w:rsid w:val="00C90979"/>
    <w:rsid w:val="00C90A11"/>
    <w:rsid w:val="00C90AE6"/>
    <w:rsid w:val="00C9179E"/>
    <w:rsid w:val="00C91EFC"/>
    <w:rsid w:val="00C933D4"/>
    <w:rsid w:val="00C936C2"/>
    <w:rsid w:val="00C938DB"/>
    <w:rsid w:val="00C94425"/>
    <w:rsid w:val="00C9792E"/>
    <w:rsid w:val="00C979AC"/>
    <w:rsid w:val="00C97D83"/>
    <w:rsid w:val="00CA075A"/>
    <w:rsid w:val="00CA0E95"/>
    <w:rsid w:val="00CA0FEA"/>
    <w:rsid w:val="00CA1FF2"/>
    <w:rsid w:val="00CA2863"/>
    <w:rsid w:val="00CA2AFB"/>
    <w:rsid w:val="00CA49DE"/>
    <w:rsid w:val="00CA5339"/>
    <w:rsid w:val="00CA59D4"/>
    <w:rsid w:val="00CA5A06"/>
    <w:rsid w:val="00CA6D29"/>
    <w:rsid w:val="00CA7846"/>
    <w:rsid w:val="00CA7FD7"/>
    <w:rsid w:val="00CB0400"/>
    <w:rsid w:val="00CB0D58"/>
    <w:rsid w:val="00CB1148"/>
    <w:rsid w:val="00CB15C5"/>
    <w:rsid w:val="00CB177B"/>
    <w:rsid w:val="00CB1E58"/>
    <w:rsid w:val="00CB400A"/>
    <w:rsid w:val="00CB4C91"/>
    <w:rsid w:val="00CB521C"/>
    <w:rsid w:val="00CB55FA"/>
    <w:rsid w:val="00CB5C86"/>
    <w:rsid w:val="00CB607D"/>
    <w:rsid w:val="00CB6352"/>
    <w:rsid w:val="00CB6AC0"/>
    <w:rsid w:val="00CB7F19"/>
    <w:rsid w:val="00CB7F3F"/>
    <w:rsid w:val="00CC0730"/>
    <w:rsid w:val="00CC0CE3"/>
    <w:rsid w:val="00CC0FE3"/>
    <w:rsid w:val="00CC1509"/>
    <w:rsid w:val="00CC170F"/>
    <w:rsid w:val="00CC17FB"/>
    <w:rsid w:val="00CC1818"/>
    <w:rsid w:val="00CC190C"/>
    <w:rsid w:val="00CC1C77"/>
    <w:rsid w:val="00CC23B4"/>
    <w:rsid w:val="00CC24DB"/>
    <w:rsid w:val="00CC312A"/>
    <w:rsid w:val="00CC3323"/>
    <w:rsid w:val="00CC34B6"/>
    <w:rsid w:val="00CC43E5"/>
    <w:rsid w:val="00CC4A25"/>
    <w:rsid w:val="00CC4DA9"/>
    <w:rsid w:val="00CC6E89"/>
    <w:rsid w:val="00CD1347"/>
    <w:rsid w:val="00CD196F"/>
    <w:rsid w:val="00CD21C2"/>
    <w:rsid w:val="00CD2C7B"/>
    <w:rsid w:val="00CD2E58"/>
    <w:rsid w:val="00CD3EB5"/>
    <w:rsid w:val="00CD4036"/>
    <w:rsid w:val="00CD4CA1"/>
    <w:rsid w:val="00CD4EE1"/>
    <w:rsid w:val="00CD569E"/>
    <w:rsid w:val="00CD605C"/>
    <w:rsid w:val="00CD6A7C"/>
    <w:rsid w:val="00CD6C31"/>
    <w:rsid w:val="00CD7EF9"/>
    <w:rsid w:val="00CE04A0"/>
    <w:rsid w:val="00CE0A40"/>
    <w:rsid w:val="00CE0B6F"/>
    <w:rsid w:val="00CE1302"/>
    <w:rsid w:val="00CE1454"/>
    <w:rsid w:val="00CE18AB"/>
    <w:rsid w:val="00CE1F62"/>
    <w:rsid w:val="00CE2E35"/>
    <w:rsid w:val="00CE38A3"/>
    <w:rsid w:val="00CE48F3"/>
    <w:rsid w:val="00CE5353"/>
    <w:rsid w:val="00CE61E2"/>
    <w:rsid w:val="00CE62E4"/>
    <w:rsid w:val="00CE66B4"/>
    <w:rsid w:val="00CE675D"/>
    <w:rsid w:val="00CE6867"/>
    <w:rsid w:val="00CE6DDE"/>
    <w:rsid w:val="00CE783A"/>
    <w:rsid w:val="00CE7898"/>
    <w:rsid w:val="00CE7EC3"/>
    <w:rsid w:val="00CF2253"/>
    <w:rsid w:val="00CF2E08"/>
    <w:rsid w:val="00CF2EFF"/>
    <w:rsid w:val="00CF2F5A"/>
    <w:rsid w:val="00CF3F2B"/>
    <w:rsid w:val="00CF4193"/>
    <w:rsid w:val="00CF4545"/>
    <w:rsid w:val="00CF5470"/>
    <w:rsid w:val="00CF64B5"/>
    <w:rsid w:val="00CF7758"/>
    <w:rsid w:val="00CF79AC"/>
    <w:rsid w:val="00D003DB"/>
    <w:rsid w:val="00D00438"/>
    <w:rsid w:val="00D00E12"/>
    <w:rsid w:val="00D01ED7"/>
    <w:rsid w:val="00D01F89"/>
    <w:rsid w:val="00D03A9F"/>
    <w:rsid w:val="00D03CA5"/>
    <w:rsid w:val="00D03E50"/>
    <w:rsid w:val="00D043D7"/>
    <w:rsid w:val="00D0459A"/>
    <w:rsid w:val="00D04665"/>
    <w:rsid w:val="00D05881"/>
    <w:rsid w:val="00D06233"/>
    <w:rsid w:val="00D06400"/>
    <w:rsid w:val="00D06CA4"/>
    <w:rsid w:val="00D071EF"/>
    <w:rsid w:val="00D07BF3"/>
    <w:rsid w:val="00D102F3"/>
    <w:rsid w:val="00D10B23"/>
    <w:rsid w:val="00D11FB6"/>
    <w:rsid w:val="00D121EC"/>
    <w:rsid w:val="00D14EBE"/>
    <w:rsid w:val="00D14FCE"/>
    <w:rsid w:val="00D15396"/>
    <w:rsid w:val="00D15D8C"/>
    <w:rsid w:val="00D1664E"/>
    <w:rsid w:val="00D17A24"/>
    <w:rsid w:val="00D20A8F"/>
    <w:rsid w:val="00D20F26"/>
    <w:rsid w:val="00D21DAB"/>
    <w:rsid w:val="00D224E2"/>
    <w:rsid w:val="00D22805"/>
    <w:rsid w:val="00D228B7"/>
    <w:rsid w:val="00D23A3A"/>
    <w:rsid w:val="00D23F4A"/>
    <w:rsid w:val="00D24793"/>
    <w:rsid w:val="00D24AC6"/>
    <w:rsid w:val="00D24EAE"/>
    <w:rsid w:val="00D2547D"/>
    <w:rsid w:val="00D25DAA"/>
    <w:rsid w:val="00D25FD0"/>
    <w:rsid w:val="00D265FA"/>
    <w:rsid w:val="00D26AF6"/>
    <w:rsid w:val="00D27157"/>
    <w:rsid w:val="00D3142A"/>
    <w:rsid w:val="00D314FE"/>
    <w:rsid w:val="00D31787"/>
    <w:rsid w:val="00D317E5"/>
    <w:rsid w:val="00D31D1A"/>
    <w:rsid w:val="00D32023"/>
    <w:rsid w:val="00D320CE"/>
    <w:rsid w:val="00D32278"/>
    <w:rsid w:val="00D32FBA"/>
    <w:rsid w:val="00D32FE6"/>
    <w:rsid w:val="00D332D0"/>
    <w:rsid w:val="00D345E1"/>
    <w:rsid w:val="00D3465C"/>
    <w:rsid w:val="00D34960"/>
    <w:rsid w:val="00D35AC8"/>
    <w:rsid w:val="00D35CB5"/>
    <w:rsid w:val="00D36A0A"/>
    <w:rsid w:val="00D37CC8"/>
    <w:rsid w:val="00D4026C"/>
    <w:rsid w:val="00D40BA8"/>
    <w:rsid w:val="00D40C2A"/>
    <w:rsid w:val="00D40C6D"/>
    <w:rsid w:val="00D40C80"/>
    <w:rsid w:val="00D41673"/>
    <w:rsid w:val="00D41842"/>
    <w:rsid w:val="00D41E67"/>
    <w:rsid w:val="00D42BCB"/>
    <w:rsid w:val="00D43183"/>
    <w:rsid w:val="00D43ADF"/>
    <w:rsid w:val="00D43F5B"/>
    <w:rsid w:val="00D45D5A"/>
    <w:rsid w:val="00D4648B"/>
    <w:rsid w:val="00D47EA3"/>
    <w:rsid w:val="00D5163A"/>
    <w:rsid w:val="00D519F9"/>
    <w:rsid w:val="00D52BFC"/>
    <w:rsid w:val="00D5315B"/>
    <w:rsid w:val="00D54A91"/>
    <w:rsid w:val="00D54EDD"/>
    <w:rsid w:val="00D55AFA"/>
    <w:rsid w:val="00D566F1"/>
    <w:rsid w:val="00D56FB4"/>
    <w:rsid w:val="00D57266"/>
    <w:rsid w:val="00D5729E"/>
    <w:rsid w:val="00D6017E"/>
    <w:rsid w:val="00D60F33"/>
    <w:rsid w:val="00D6122E"/>
    <w:rsid w:val="00D61C22"/>
    <w:rsid w:val="00D61F4D"/>
    <w:rsid w:val="00D63174"/>
    <w:rsid w:val="00D63B28"/>
    <w:rsid w:val="00D641E7"/>
    <w:rsid w:val="00D643A0"/>
    <w:rsid w:val="00D64668"/>
    <w:rsid w:val="00D65EF3"/>
    <w:rsid w:val="00D66634"/>
    <w:rsid w:val="00D66F00"/>
    <w:rsid w:val="00D675CC"/>
    <w:rsid w:val="00D67A36"/>
    <w:rsid w:val="00D67FA3"/>
    <w:rsid w:val="00D67FC6"/>
    <w:rsid w:val="00D70204"/>
    <w:rsid w:val="00D70346"/>
    <w:rsid w:val="00D704EE"/>
    <w:rsid w:val="00D71144"/>
    <w:rsid w:val="00D7195D"/>
    <w:rsid w:val="00D71D0A"/>
    <w:rsid w:val="00D7336B"/>
    <w:rsid w:val="00D74A38"/>
    <w:rsid w:val="00D751C4"/>
    <w:rsid w:val="00D751E0"/>
    <w:rsid w:val="00D774DE"/>
    <w:rsid w:val="00D77842"/>
    <w:rsid w:val="00D77B88"/>
    <w:rsid w:val="00D80724"/>
    <w:rsid w:val="00D814AA"/>
    <w:rsid w:val="00D8159A"/>
    <w:rsid w:val="00D8183D"/>
    <w:rsid w:val="00D82485"/>
    <w:rsid w:val="00D82F13"/>
    <w:rsid w:val="00D834A3"/>
    <w:rsid w:val="00D8442F"/>
    <w:rsid w:val="00D8555E"/>
    <w:rsid w:val="00D85B4E"/>
    <w:rsid w:val="00D85CA4"/>
    <w:rsid w:val="00D86168"/>
    <w:rsid w:val="00D87D25"/>
    <w:rsid w:val="00D90265"/>
    <w:rsid w:val="00D908F3"/>
    <w:rsid w:val="00D90940"/>
    <w:rsid w:val="00D90BCE"/>
    <w:rsid w:val="00D9134A"/>
    <w:rsid w:val="00D913B8"/>
    <w:rsid w:val="00D91403"/>
    <w:rsid w:val="00D91E10"/>
    <w:rsid w:val="00D928D2"/>
    <w:rsid w:val="00D93A08"/>
    <w:rsid w:val="00D93CB5"/>
    <w:rsid w:val="00D9528D"/>
    <w:rsid w:val="00D95BA6"/>
    <w:rsid w:val="00D963C8"/>
    <w:rsid w:val="00D96440"/>
    <w:rsid w:val="00D966C6"/>
    <w:rsid w:val="00D969C0"/>
    <w:rsid w:val="00D97110"/>
    <w:rsid w:val="00D97453"/>
    <w:rsid w:val="00DA02DE"/>
    <w:rsid w:val="00DA0732"/>
    <w:rsid w:val="00DA1BF8"/>
    <w:rsid w:val="00DA28A5"/>
    <w:rsid w:val="00DA3E2C"/>
    <w:rsid w:val="00DA3F6A"/>
    <w:rsid w:val="00DA41E7"/>
    <w:rsid w:val="00DA437F"/>
    <w:rsid w:val="00DA65A9"/>
    <w:rsid w:val="00DA6C75"/>
    <w:rsid w:val="00DA7757"/>
    <w:rsid w:val="00DA7AE1"/>
    <w:rsid w:val="00DB090B"/>
    <w:rsid w:val="00DB14B1"/>
    <w:rsid w:val="00DB1BC9"/>
    <w:rsid w:val="00DB2910"/>
    <w:rsid w:val="00DB295E"/>
    <w:rsid w:val="00DB3233"/>
    <w:rsid w:val="00DB3B05"/>
    <w:rsid w:val="00DB3ED1"/>
    <w:rsid w:val="00DB3FE5"/>
    <w:rsid w:val="00DB40FB"/>
    <w:rsid w:val="00DB4559"/>
    <w:rsid w:val="00DB48BC"/>
    <w:rsid w:val="00DB4D27"/>
    <w:rsid w:val="00DB4F7D"/>
    <w:rsid w:val="00DB5091"/>
    <w:rsid w:val="00DB5B1A"/>
    <w:rsid w:val="00DB5C28"/>
    <w:rsid w:val="00DB5CAD"/>
    <w:rsid w:val="00DB6FB9"/>
    <w:rsid w:val="00DB7101"/>
    <w:rsid w:val="00DB7219"/>
    <w:rsid w:val="00DC084F"/>
    <w:rsid w:val="00DC0A3D"/>
    <w:rsid w:val="00DC105F"/>
    <w:rsid w:val="00DC13F8"/>
    <w:rsid w:val="00DC3C37"/>
    <w:rsid w:val="00DC3ECB"/>
    <w:rsid w:val="00DC478B"/>
    <w:rsid w:val="00DC4B1F"/>
    <w:rsid w:val="00DC516F"/>
    <w:rsid w:val="00DC51E1"/>
    <w:rsid w:val="00DC5B62"/>
    <w:rsid w:val="00DC62EB"/>
    <w:rsid w:val="00DC64B9"/>
    <w:rsid w:val="00DC7589"/>
    <w:rsid w:val="00DC77B3"/>
    <w:rsid w:val="00DC77BD"/>
    <w:rsid w:val="00DC7AB7"/>
    <w:rsid w:val="00DC7E3E"/>
    <w:rsid w:val="00DC7E75"/>
    <w:rsid w:val="00DD0972"/>
    <w:rsid w:val="00DD0B5A"/>
    <w:rsid w:val="00DD0EA7"/>
    <w:rsid w:val="00DD0F22"/>
    <w:rsid w:val="00DD1CB2"/>
    <w:rsid w:val="00DD1DCA"/>
    <w:rsid w:val="00DD25DE"/>
    <w:rsid w:val="00DD2E83"/>
    <w:rsid w:val="00DD3127"/>
    <w:rsid w:val="00DD5947"/>
    <w:rsid w:val="00DD65CC"/>
    <w:rsid w:val="00DD6616"/>
    <w:rsid w:val="00DD6873"/>
    <w:rsid w:val="00DD6910"/>
    <w:rsid w:val="00DD6A28"/>
    <w:rsid w:val="00DD6F2A"/>
    <w:rsid w:val="00DE03A7"/>
    <w:rsid w:val="00DE094B"/>
    <w:rsid w:val="00DE1326"/>
    <w:rsid w:val="00DE1624"/>
    <w:rsid w:val="00DE2E0D"/>
    <w:rsid w:val="00DE32FC"/>
    <w:rsid w:val="00DE335E"/>
    <w:rsid w:val="00DE4D29"/>
    <w:rsid w:val="00DE6003"/>
    <w:rsid w:val="00DE7BF1"/>
    <w:rsid w:val="00DF1057"/>
    <w:rsid w:val="00DF337F"/>
    <w:rsid w:val="00DF36A6"/>
    <w:rsid w:val="00DF429D"/>
    <w:rsid w:val="00DF4911"/>
    <w:rsid w:val="00DF4987"/>
    <w:rsid w:val="00DF4E8D"/>
    <w:rsid w:val="00DF5BB6"/>
    <w:rsid w:val="00DF6EE8"/>
    <w:rsid w:val="00DF6EFF"/>
    <w:rsid w:val="00DF7062"/>
    <w:rsid w:val="00DF7A90"/>
    <w:rsid w:val="00DF7DF1"/>
    <w:rsid w:val="00DF7F48"/>
    <w:rsid w:val="00E005CE"/>
    <w:rsid w:val="00E01F40"/>
    <w:rsid w:val="00E02133"/>
    <w:rsid w:val="00E02B4C"/>
    <w:rsid w:val="00E02E90"/>
    <w:rsid w:val="00E034A3"/>
    <w:rsid w:val="00E03BD3"/>
    <w:rsid w:val="00E03C2E"/>
    <w:rsid w:val="00E04684"/>
    <w:rsid w:val="00E047DA"/>
    <w:rsid w:val="00E04D32"/>
    <w:rsid w:val="00E050C4"/>
    <w:rsid w:val="00E05532"/>
    <w:rsid w:val="00E055E8"/>
    <w:rsid w:val="00E06083"/>
    <w:rsid w:val="00E06757"/>
    <w:rsid w:val="00E07A9D"/>
    <w:rsid w:val="00E07E32"/>
    <w:rsid w:val="00E10002"/>
    <w:rsid w:val="00E10108"/>
    <w:rsid w:val="00E113B8"/>
    <w:rsid w:val="00E116A1"/>
    <w:rsid w:val="00E12A77"/>
    <w:rsid w:val="00E1310F"/>
    <w:rsid w:val="00E155C0"/>
    <w:rsid w:val="00E172A5"/>
    <w:rsid w:val="00E173B0"/>
    <w:rsid w:val="00E209C5"/>
    <w:rsid w:val="00E21B0D"/>
    <w:rsid w:val="00E21CE2"/>
    <w:rsid w:val="00E21F6E"/>
    <w:rsid w:val="00E22458"/>
    <w:rsid w:val="00E228EF"/>
    <w:rsid w:val="00E23394"/>
    <w:rsid w:val="00E23F0B"/>
    <w:rsid w:val="00E24178"/>
    <w:rsid w:val="00E24C09"/>
    <w:rsid w:val="00E270B6"/>
    <w:rsid w:val="00E270CA"/>
    <w:rsid w:val="00E2741D"/>
    <w:rsid w:val="00E304C9"/>
    <w:rsid w:val="00E307DA"/>
    <w:rsid w:val="00E309CC"/>
    <w:rsid w:val="00E30C22"/>
    <w:rsid w:val="00E30EA0"/>
    <w:rsid w:val="00E31179"/>
    <w:rsid w:val="00E31686"/>
    <w:rsid w:val="00E31B32"/>
    <w:rsid w:val="00E327BF"/>
    <w:rsid w:val="00E32E7C"/>
    <w:rsid w:val="00E32FC5"/>
    <w:rsid w:val="00E33BD4"/>
    <w:rsid w:val="00E33C27"/>
    <w:rsid w:val="00E33FC3"/>
    <w:rsid w:val="00E342CB"/>
    <w:rsid w:val="00E34A19"/>
    <w:rsid w:val="00E34C8A"/>
    <w:rsid w:val="00E35A63"/>
    <w:rsid w:val="00E35C88"/>
    <w:rsid w:val="00E36C9D"/>
    <w:rsid w:val="00E37124"/>
    <w:rsid w:val="00E40029"/>
    <w:rsid w:val="00E4075E"/>
    <w:rsid w:val="00E41D68"/>
    <w:rsid w:val="00E41E66"/>
    <w:rsid w:val="00E41E69"/>
    <w:rsid w:val="00E4314B"/>
    <w:rsid w:val="00E43427"/>
    <w:rsid w:val="00E43EBF"/>
    <w:rsid w:val="00E44D9B"/>
    <w:rsid w:val="00E45573"/>
    <w:rsid w:val="00E47243"/>
    <w:rsid w:val="00E473E2"/>
    <w:rsid w:val="00E51030"/>
    <w:rsid w:val="00E51D88"/>
    <w:rsid w:val="00E52B24"/>
    <w:rsid w:val="00E5330D"/>
    <w:rsid w:val="00E53544"/>
    <w:rsid w:val="00E5374E"/>
    <w:rsid w:val="00E53848"/>
    <w:rsid w:val="00E53FD9"/>
    <w:rsid w:val="00E546D2"/>
    <w:rsid w:val="00E54D6B"/>
    <w:rsid w:val="00E567FD"/>
    <w:rsid w:val="00E56D6B"/>
    <w:rsid w:val="00E5708A"/>
    <w:rsid w:val="00E60D90"/>
    <w:rsid w:val="00E62064"/>
    <w:rsid w:val="00E63A5E"/>
    <w:rsid w:val="00E63C16"/>
    <w:rsid w:val="00E64222"/>
    <w:rsid w:val="00E64230"/>
    <w:rsid w:val="00E64347"/>
    <w:rsid w:val="00E64377"/>
    <w:rsid w:val="00E64BA1"/>
    <w:rsid w:val="00E654A4"/>
    <w:rsid w:val="00E654FA"/>
    <w:rsid w:val="00E665DF"/>
    <w:rsid w:val="00E66EEC"/>
    <w:rsid w:val="00E670E1"/>
    <w:rsid w:val="00E670EB"/>
    <w:rsid w:val="00E67659"/>
    <w:rsid w:val="00E70306"/>
    <w:rsid w:val="00E71281"/>
    <w:rsid w:val="00E71FC9"/>
    <w:rsid w:val="00E7259F"/>
    <w:rsid w:val="00E72AA2"/>
    <w:rsid w:val="00E72C52"/>
    <w:rsid w:val="00E74618"/>
    <w:rsid w:val="00E74FE5"/>
    <w:rsid w:val="00E75866"/>
    <w:rsid w:val="00E75B15"/>
    <w:rsid w:val="00E804A1"/>
    <w:rsid w:val="00E81A9F"/>
    <w:rsid w:val="00E81C59"/>
    <w:rsid w:val="00E82BFB"/>
    <w:rsid w:val="00E834D1"/>
    <w:rsid w:val="00E836B8"/>
    <w:rsid w:val="00E84295"/>
    <w:rsid w:val="00E84C5D"/>
    <w:rsid w:val="00E85455"/>
    <w:rsid w:val="00E859A5"/>
    <w:rsid w:val="00E85AA0"/>
    <w:rsid w:val="00E86BF1"/>
    <w:rsid w:val="00E86C4C"/>
    <w:rsid w:val="00E86E84"/>
    <w:rsid w:val="00E8796D"/>
    <w:rsid w:val="00E90233"/>
    <w:rsid w:val="00E90749"/>
    <w:rsid w:val="00E90EAE"/>
    <w:rsid w:val="00E9114D"/>
    <w:rsid w:val="00E919BA"/>
    <w:rsid w:val="00E92F5A"/>
    <w:rsid w:val="00E9336B"/>
    <w:rsid w:val="00E9391F"/>
    <w:rsid w:val="00E93D29"/>
    <w:rsid w:val="00E943F2"/>
    <w:rsid w:val="00E9462E"/>
    <w:rsid w:val="00E94AAD"/>
    <w:rsid w:val="00E954F7"/>
    <w:rsid w:val="00E95E1D"/>
    <w:rsid w:val="00E96817"/>
    <w:rsid w:val="00E96E74"/>
    <w:rsid w:val="00E97613"/>
    <w:rsid w:val="00E978CD"/>
    <w:rsid w:val="00E97D0D"/>
    <w:rsid w:val="00EA03E7"/>
    <w:rsid w:val="00EA102A"/>
    <w:rsid w:val="00EA1A1D"/>
    <w:rsid w:val="00EA23D5"/>
    <w:rsid w:val="00EA298A"/>
    <w:rsid w:val="00EA2DAF"/>
    <w:rsid w:val="00EA2ECA"/>
    <w:rsid w:val="00EA41F9"/>
    <w:rsid w:val="00EA4F1F"/>
    <w:rsid w:val="00EA73EB"/>
    <w:rsid w:val="00EB089C"/>
    <w:rsid w:val="00EB0B0E"/>
    <w:rsid w:val="00EB20D3"/>
    <w:rsid w:val="00EB2234"/>
    <w:rsid w:val="00EB3100"/>
    <w:rsid w:val="00EB37CE"/>
    <w:rsid w:val="00EB395E"/>
    <w:rsid w:val="00EB4709"/>
    <w:rsid w:val="00EB6183"/>
    <w:rsid w:val="00EB6731"/>
    <w:rsid w:val="00EB68F4"/>
    <w:rsid w:val="00EB6A4E"/>
    <w:rsid w:val="00EC20BD"/>
    <w:rsid w:val="00EC37E4"/>
    <w:rsid w:val="00EC4257"/>
    <w:rsid w:val="00EC4711"/>
    <w:rsid w:val="00EC4A8E"/>
    <w:rsid w:val="00EC6E3A"/>
    <w:rsid w:val="00EC7719"/>
    <w:rsid w:val="00EC7EBD"/>
    <w:rsid w:val="00ED088B"/>
    <w:rsid w:val="00ED26D0"/>
    <w:rsid w:val="00ED2A92"/>
    <w:rsid w:val="00ED3872"/>
    <w:rsid w:val="00ED4032"/>
    <w:rsid w:val="00ED40B0"/>
    <w:rsid w:val="00ED4B3B"/>
    <w:rsid w:val="00ED580F"/>
    <w:rsid w:val="00ED5E61"/>
    <w:rsid w:val="00ED633F"/>
    <w:rsid w:val="00ED63A3"/>
    <w:rsid w:val="00ED650E"/>
    <w:rsid w:val="00ED6524"/>
    <w:rsid w:val="00ED6A6D"/>
    <w:rsid w:val="00ED792A"/>
    <w:rsid w:val="00ED7A0E"/>
    <w:rsid w:val="00EE0A40"/>
    <w:rsid w:val="00EE12E5"/>
    <w:rsid w:val="00EE13FD"/>
    <w:rsid w:val="00EE1A5C"/>
    <w:rsid w:val="00EE1B90"/>
    <w:rsid w:val="00EE1FC8"/>
    <w:rsid w:val="00EE292A"/>
    <w:rsid w:val="00EE2DD0"/>
    <w:rsid w:val="00EE30A4"/>
    <w:rsid w:val="00EE36D6"/>
    <w:rsid w:val="00EE535C"/>
    <w:rsid w:val="00EE54EE"/>
    <w:rsid w:val="00EE5ACC"/>
    <w:rsid w:val="00EE5C83"/>
    <w:rsid w:val="00EE654E"/>
    <w:rsid w:val="00EE680E"/>
    <w:rsid w:val="00EE6BD2"/>
    <w:rsid w:val="00EE7489"/>
    <w:rsid w:val="00EE7821"/>
    <w:rsid w:val="00EE7BE5"/>
    <w:rsid w:val="00EF0408"/>
    <w:rsid w:val="00EF2F0E"/>
    <w:rsid w:val="00EF38B0"/>
    <w:rsid w:val="00EF4B5F"/>
    <w:rsid w:val="00EF4D62"/>
    <w:rsid w:val="00EF634F"/>
    <w:rsid w:val="00EF63B7"/>
    <w:rsid w:val="00EF648F"/>
    <w:rsid w:val="00EF6B61"/>
    <w:rsid w:val="00EF6FCB"/>
    <w:rsid w:val="00EF7B66"/>
    <w:rsid w:val="00F00B0A"/>
    <w:rsid w:val="00F01C1F"/>
    <w:rsid w:val="00F02217"/>
    <w:rsid w:val="00F026CF"/>
    <w:rsid w:val="00F02D5C"/>
    <w:rsid w:val="00F03781"/>
    <w:rsid w:val="00F03789"/>
    <w:rsid w:val="00F03EFD"/>
    <w:rsid w:val="00F04673"/>
    <w:rsid w:val="00F047F2"/>
    <w:rsid w:val="00F04943"/>
    <w:rsid w:val="00F04B8A"/>
    <w:rsid w:val="00F04E5D"/>
    <w:rsid w:val="00F04F4C"/>
    <w:rsid w:val="00F0521A"/>
    <w:rsid w:val="00F05648"/>
    <w:rsid w:val="00F05D70"/>
    <w:rsid w:val="00F060AA"/>
    <w:rsid w:val="00F07390"/>
    <w:rsid w:val="00F07462"/>
    <w:rsid w:val="00F07A49"/>
    <w:rsid w:val="00F1047F"/>
    <w:rsid w:val="00F1193A"/>
    <w:rsid w:val="00F11BFD"/>
    <w:rsid w:val="00F11C1F"/>
    <w:rsid w:val="00F1207B"/>
    <w:rsid w:val="00F13AFE"/>
    <w:rsid w:val="00F13C4A"/>
    <w:rsid w:val="00F13EB9"/>
    <w:rsid w:val="00F14348"/>
    <w:rsid w:val="00F14D7E"/>
    <w:rsid w:val="00F15C48"/>
    <w:rsid w:val="00F15D6E"/>
    <w:rsid w:val="00F166F3"/>
    <w:rsid w:val="00F16ED3"/>
    <w:rsid w:val="00F170F1"/>
    <w:rsid w:val="00F17892"/>
    <w:rsid w:val="00F1795F"/>
    <w:rsid w:val="00F17C04"/>
    <w:rsid w:val="00F17D50"/>
    <w:rsid w:val="00F2041D"/>
    <w:rsid w:val="00F21BF0"/>
    <w:rsid w:val="00F221F7"/>
    <w:rsid w:val="00F22A01"/>
    <w:rsid w:val="00F23A36"/>
    <w:rsid w:val="00F240EE"/>
    <w:rsid w:val="00F242CE"/>
    <w:rsid w:val="00F24AC6"/>
    <w:rsid w:val="00F264CD"/>
    <w:rsid w:val="00F27A7C"/>
    <w:rsid w:val="00F30669"/>
    <w:rsid w:val="00F30B0C"/>
    <w:rsid w:val="00F30CE2"/>
    <w:rsid w:val="00F3181E"/>
    <w:rsid w:val="00F31ACC"/>
    <w:rsid w:val="00F33D5C"/>
    <w:rsid w:val="00F350B0"/>
    <w:rsid w:val="00F351F5"/>
    <w:rsid w:val="00F352D1"/>
    <w:rsid w:val="00F358F4"/>
    <w:rsid w:val="00F35B23"/>
    <w:rsid w:val="00F35D1E"/>
    <w:rsid w:val="00F36349"/>
    <w:rsid w:val="00F36694"/>
    <w:rsid w:val="00F371DC"/>
    <w:rsid w:val="00F41285"/>
    <w:rsid w:val="00F41F73"/>
    <w:rsid w:val="00F42323"/>
    <w:rsid w:val="00F42DFD"/>
    <w:rsid w:val="00F43731"/>
    <w:rsid w:val="00F43741"/>
    <w:rsid w:val="00F44FCB"/>
    <w:rsid w:val="00F4508D"/>
    <w:rsid w:val="00F45582"/>
    <w:rsid w:val="00F4562F"/>
    <w:rsid w:val="00F45F59"/>
    <w:rsid w:val="00F4671E"/>
    <w:rsid w:val="00F469B6"/>
    <w:rsid w:val="00F469D2"/>
    <w:rsid w:val="00F47650"/>
    <w:rsid w:val="00F50193"/>
    <w:rsid w:val="00F50421"/>
    <w:rsid w:val="00F50F8E"/>
    <w:rsid w:val="00F5226F"/>
    <w:rsid w:val="00F52679"/>
    <w:rsid w:val="00F52831"/>
    <w:rsid w:val="00F53C00"/>
    <w:rsid w:val="00F54670"/>
    <w:rsid w:val="00F54DD5"/>
    <w:rsid w:val="00F55509"/>
    <w:rsid w:val="00F55556"/>
    <w:rsid w:val="00F555D8"/>
    <w:rsid w:val="00F55D07"/>
    <w:rsid w:val="00F565D1"/>
    <w:rsid w:val="00F566FA"/>
    <w:rsid w:val="00F56B2C"/>
    <w:rsid w:val="00F61EA8"/>
    <w:rsid w:val="00F61F11"/>
    <w:rsid w:val="00F62754"/>
    <w:rsid w:val="00F62D88"/>
    <w:rsid w:val="00F6300E"/>
    <w:rsid w:val="00F63083"/>
    <w:rsid w:val="00F635B6"/>
    <w:rsid w:val="00F6369E"/>
    <w:rsid w:val="00F63EF8"/>
    <w:rsid w:val="00F6496E"/>
    <w:rsid w:val="00F65805"/>
    <w:rsid w:val="00F65ED0"/>
    <w:rsid w:val="00F6621B"/>
    <w:rsid w:val="00F666D7"/>
    <w:rsid w:val="00F66786"/>
    <w:rsid w:val="00F66F55"/>
    <w:rsid w:val="00F67392"/>
    <w:rsid w:val="00F678C4"/>
    <w:rsid w:val="00F70AE3"/>
    <w:rsid w:val="00F70C74"/>
    <w:rsid w:val="00F7103B"/>
    <w:rsid w:val="00F71202"/>
    <w:rsid w:val="00F71DE5"/>
    <w:rsid w:val="00F730DD"/>
    <w:rsid w:val="00F73BEB"/>
    <w:rsid w:val="00F73E7F"/>
    <w:rsid w:val="00F762FD"/>
    <w:rsid w:val="00F76556"/>
    <w:rsid w:val="00F76978"/>
    <w:rsid w:val="00F802CA"/>
    <w:rsid w:val="00F80BF1"/>
    <w:rsid w:val="00F80EB7"/>
    <w:rsid w:val="00F8150E"/>
    <w:rsid w:val="00F81B10"/>
    <w:rsid w:val="00F81BCB"/>
    <w:rsid w:val="00F824E1"/>
    <w:rsid w:val="00F827BD"/>
    <w:rsid w:val="00F82F16"/>
    <w:rsid w:val="00F8315A"/>
    <w:rsid w:val="00F833D2"/>
    <w:rsid w:val="00F833EC"/>
    <w:rsid w:val="00F834FE"/>
    <w:rsid w:val="00F83900"/>
    <w:rsid w:val="00F83D4B"/>
    <w:rsid w:val="00F842BA"/>
    <w:rsid w:val="00F84B0F"/>
    <w:rsid w:val="00F86E7C"/>
    <w:rsid w:val="00F874A5"/>
    <w:rsid w:val="00F874B4"/>
    <w:rsid w:val="00F8788C"/>
    <w:rsid w:val="00F91220"/>
    <w:rsid w:val="00F92AEB"/>
    <w:rsid w:val="00F93152"/>
    <w:rsid w:val="00F9352D"/>
    <w:rsid w:val="00F93818"/>
    <w:rsid w:val="00F95B96"/>
    <w:rsid w:val="00F96275"/>
    <w:rsid w:val="00F96A1D"/>
    <w:rsid w:val="00F97002"/>
    <w:rsid w:val="00F97765"/>
    <w:rsid w:val="00FA0022"/>
    <w:rsid w:val="00FA0A05"/>
    <w:rsid w:val="00FA194C"/>
    <w:rsid w:val="00FA373B"/>
    <w:rsid w:val="00FA3931"/>
    <w:rsid w:val="00FA431F"/>
    <w:rsid w:val="00FA46DC"/>
    <w:rsid w:val="00FA4E86"/>
    <w:rsid w:val="00FA547D"/>
    <w:rsid w:val="00FA5664"/>
    <w:rsid w:val="00FA59DC"/>
    <w:rsid w:val="00FA5EFD"/>
    <w:rsid w:val="00FA60D1"/>
    <w:rsid w:val="00FB0466"/>
    <w:rsid w:val="00FB0E2A"/>
    <w:rsid w:val="00FB13B5"/>
    <w:rsid w:val="00FB299A"/>
    <w:rsid w:val="00FB29F4"/>
    <w:rsid w:val="00FB2DFA"/>
    <w:rsid w:val="00FB3062"/>
    <w:rsid w:val="00FB3665"/>
    <w:rsid w:val="00FB36E9"/>
    <w:rsid w:val="00FB3878"/>
    <w:rsid w:val="00FB3F7E"/>
    <w:rsid w:val="00FB4567"/>
    <w:rsid w:val="00FB4580"/>
    <w:rsid w:val="00FB4943"/>
    <w:rsid w:val="00FB4DFB"/>
    <w:rsid w:val="00FB4E1D"/>
    <w:rsid w:val="00FB52DD"/>
    <w:rsid w:val="00FB5A96"/>
    <w:rsid w:val="00FB5E47"/>
    <w:rsid w:val="00FB6D9B"/>
    <w:rsid w:val="00FB733B"/>
    <w:rsid w:val="00FB7B03"/>
    <w:rsid w:val="00FC094C"/>
    <w:rsid w:val="00FC1016"/>
    <w:rsid w:val="00FC2474"/>
    <w:rsid w:val="00FC25D2"/>
    <w:rsid w:val="00FC2B3B"/>
    <w:rsid w:val="00FC2DBD"/>
    <w:rsid w:val="00FC31EC"/>
    <w:rsid w:val="00FC46E9"/>
    <w:rsid w:val="00FC4B68"/>
    <w:rsid w:val="00FC571B"/>
    <w:rsid w:val="00FD00C8"/>
    <w:rsid w:val="00FD0598"/>
    <w:rsid w:val="00FD0CFE"/>
    <w:rsid w:val="00FD1ADB"/>
    <w:rsid w:val="00FD2955"/>
    <w:rsid w:val="00FD2F4E"/>
    <w:rsid w:val="00FD3077"/>
    <w:rsid w:val="00FD4017"/>
    <w:rsid w:val="00FD4019"/>
    <w:rsid w:val="00FD4A51"/>
    <w:rsid w:val="00FD4C47"/>
    <w:rsid w:val="00FD500D"/>
    <w:rsid w:val="00FD6411"/>
    <w:rsid w:val="00FD67E9"/>
    <w:rsid w:val="00FD69B8"/>
    <w:rsid w:val="00FD7DAA"/>
    <w:rsid w:val="00FE08D7"/>
    <w:rsid w:val="00FE1AFD"/>
    <w:rsid w:val="00FE2073"/>
    <w:rsid w:val="00FE2244"/>
    <w:rsid w:val="00FE229C"/>
    <w:rsid w:val="00FE3A50"/>
    <w:rsid w:val="00FE4EA9"/>
    <w:rsid w:val="00FE50BD"/>
    <w:rsid w:val="00FE521C"/>
    <w:rsid w:val="00FE52C2"/>
    <w:rsid w:val="00FE5BB9"/>
    <w:rsid w:val="00FE5CD1"/>
    <w:rsid w:val="00FE6072"/>
    <w:rsid w:val="00FE7BE6"/>
    <w:rsid w:val="00FF0F25"/>
    <w:rsid w:val="00FF14E5"/>
    <w:rsid w:val="00FF1810"/>
    <w:rsid w:val="00FF1A26"/>
    <w:rsid w:val="00FF1BC4"/>
    <w:rsid w:val="00FF1C71"/>
    <w:rsid w:val="00FF1C9E"/>
    <w:rsid w:val="00FF1EEC"/>
    <w:rsid w:val="00FF24CC"/>
    <w:rsid w:val="00FF3761"/>
    <w:rsid w:val="00FF40BB"/>
    <w:rsid w:val="00FF44C3"/>
    <w:rsid w:val="00FF5257"/>
    <w:rsid w:val="00FF5E27"/>
    <w:rsid w:val="00FF6215"/>
    <w:rsid w:val="00FF6267"/>
    <w:rsid w:val="00FF6390"/>
    <w:rsid w:val="00FF63E9"/>
    <w:rsid w:val="00FF72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e848d"/>
      <o:colormenu v:ext="edit" fillcolor="none [3204]"/>
    </o:shapedefaults>
    <o:shapelayout v:ext="edit">
      <o:idmap v:ext="edit" data="1"/>
    </o:shapelayout>
  </w:shapeDefaults>
  <w:decimalSymbol w:val="."/>
  <w:listSeparator w:val=","/>
  <w14:docId w14:val="2F9E2B72"/>
  <w15:docId w15:val="{AF0C002E-1E39-40E7-B643-CF873BEAB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5B5A"/>
    <w:pPr>
      <w:spacing w:before="240" w:after="240"/>
    </w:pPr>
    <w:rPr>
      <w:sz w:val="24"/>
    </w:rPr>
  </w:style>
  <w:style w:type="paragraph" w:styleId="Heading1">
    <w:name w:val="heading 1"/>
    <w:basedOn w:val="Heading11"/>
    <w:next w:val="Normal"/>
    <w:link w:val="Heading1Char"/>
    <w:uiPriority w:val="9"/>
    <w:qFormat/>
    <w:rsid w:val="00197E8C"/>
    <w:pPr>
      <w:pBdr>
        <w:bottom w:val="single" w:sz="12" w:space="1" w:color="00555F" w:themeColor="accent2" w:themeShade="BF"/>
      </w:pBdr>
      <w:shd w:val="clear" w:color="auto" w:fill="auto"/>
      <w:spacing w:before="480" w:after="480"/>
      <w:jc w:val="left"/>
      <w:outlineLvl w:val="0"/>
    </w:pPr>
    <w:rPr>
      <w:smallCaps w:val="0"/>
      <w:color w:val="00555F" w:themeColor="accent2" w:themeShade="BF"/>
    </w:rPr>
  </w:style>
  <w:style w:type="paragraph" w:styleId="Heading2">
    <w:name w:val="heading 2"/>
    <w:aliases w:val="Standard Heading 4"/>
    <w:basedOn w:val="CommunityObjective5-Heading3"/>
    <w:next w:val="Normal"/>
    <w:link w:val="Heading2Char"/>
    <w:qFormat/>
    <w:rsid w:val="00E24C09"/>
    <w:pPr>
      <w:outlineLvl w:val="1"/>
    </w:pPr>
    <w:rPr>
      <w:color w:val="1F497D" w:themeColor="text2"/>
      <w:sz w:val="32"/>
    </w:rPr>
  </w:style>
  <w:style w:type="paragraph" w:styleId="Heading3">
    <w:name w:val="heading 3"/>
    <w:basedOn w:val="Heading2"/>
    <w:next w:val="Normal"/>
    <w:link w:val="Heading3Char"/>
    <w:qFormat/>
    <w:rsid w:val="00E24C09"/>
    <w:pPr>
      <w:outlineLvl w:val="2"/>
    </w:pPr>
    <w:rPr>
      <w:sz w:val="28"/>
    </w:rPr>
  </w:style>
  <w:style w:type="paragraph" w:styleId="Heading4">
    <w:name w:val="heading 4"/>
    <w:aliases w:val="Standard Heading 5"/>
    <w:basedOn w:val="Heading2"/>
    <w:next w:val="Normal"/>
    <w:link w:val="Heading4Char"/>
    <w:qFormat/>
    <w:rsid w:val="00E24C09"/>
    <w:pPr>
      <w:tabs>
        <w:tab w:val="left" w:pos="3686"/>
      </w:tabs>
      <w:outlineLvl w:val="3"/>
    </w:pPr>
    <w:rPr>
      <w:sz w:val="24"/>
    </w:rPr>
  </w:style>
  <w:style w:type="paragraph" w:styleId="Heading5">
    <w:name w:val="heading 5"/>
    <w:basedOn w:val="Normal"/>
    <w:next w:val="Normal"/>
    <w:link w:val="Heading5Char"/>
    <w:qFormat/>
    <w:rsid w:val="004A3EBD"/>
    <w:pPr>
      <w:keepNext/>
      <w:outlineLvl w:val="4"/>
    </w:pPr>
    <w:rPr>
      <w:rFonts w:ascii="Arial Bold" w:eastAsia="Times New Roman" w:hAnsi="Arial Bold" w:cs="Arial"/>
      <w:b/>
      <w:color w:val="000000"/>
      <w:sz w:val="52"/>
      <w:szCs w:val="52"/>
    </w:rPr>
  </w:style>
  <w:style w:type="paragraph" w:styleId="Heading6">
    <w:name w:val="heading 6"/>
    <w:basedOn w:val="Normal"/>
    <w:next w:val="Normal"/>
    <w:link w:val="Heading6Char"/>
    <w:qFormat/>
    <w:rsid w:val="004A3EBD"/>
    <w:pPr>
      <w:keepNext/>
      <w:pBdr>
        <w:top w:val="single" w:sz="18" w:space="1" w:color="auto"/>
        <w:left w:val="single" w:sz="18" w:space="4" w:color="auto"/>
        <w:bottom w:val="single" w:sz="18" w:space="1" w:color="auto"/>
        <w:right w:val="single" w:sz="18" w:space="4" w:color="auto"/>
      </w:pBdr>
      <w:jc w:val="both"/>
      <w:outlineLvl w:val="5"/>
    </w:pPr>
    <w:rPr>
      <w:rFonts w:eastAsia="Times New Roman" w:cs="Times New Roman"/>
      <w:b/>
      <w:i/>
      <w:sz w:val="26"/>
      <w:szCs w:val="20"/>
    </w:rPr>
  </w:style>
  <w:style w:type="paragraph" w:styleId="Heading7">
    <w:name w:val="heading 7"/>
    <w:basedOn w:val="Normal"/>
    <w:next w:val="Normal"/>
    <w:link w:val="Heading7Char"/>
    <w:qFormat/>
    <w:rsid w:val="004A3EBD"/>
    <w:pPr>
      <w:keepNext/>
      <w:jc w:val="both"/>
      <w:outlineLvl w:val="6"/>
    </w:pPr>
    <w:rPr>
      <w:rFonts w:ascii="Times New Roman" w:eastAsia="Times New Roman" w:hAnsi="Times New Roman" w:cs="Times New Roman"/>
      <w:b/>
      <w:sz w:val="26"/>
      <w:szCs w:val="20"/>
      <w:u w:val="single"/>
    </w:rPr>
  </w:style>
  <w:style w:type="paragraph" w:styleId="Heading8">
    <w:name w:val="heading 8"/>
    <w:basedOn w:val="Normal"/>
    <w:next w:val="Normal"/>
    <w:link w:val="Heading8Char"/>
    <w:qFormat/>
    <w:rsid w:val="004A3EBD"/>
    <w:pPr>
      <w:spacing w:after="60"/>
      <w:outlineLvl w:val="7"/>
    </w:pPr>
    <w:rPr>
      <w:rFonts w:ascii="Times New Roman" w:eastAsia="Times New Roman" w:hAnsi="Times New Roman" w:cs="Times New Roman"/>
      <w:i/>
      <w:iCs/>
      <w:color w:val="000000"/>
      <w:szCs w:val="23"/>
    </w:rPr>
  </w:style>
  <w:style w:type="paragraph" w:styleId="Heading9">
    <w:name w:val="heading 9"/>
    <w:basedOn w:val="Normal"/>
    <w:next w:val="Normal"/>
    <w:link w:val="Heading9Char"/>
    <w:qFormat/>
    <w:rsid w:val="004A3EBD"/>
    <w:pPr>
      <w:spacing w:after="60"/>
      <w:outlineLvl w:val="8"/>
    </w:pPr>
    <w:rPr>
      <w:rFonts w:eastAsia="Times New Roman"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1143C2"/>
    <w:pPr>
      <w:tabs>
        <w:tab w:val="center" w:pos="4513"/>
        <w:tab w:val="right" w:pos="9026"/>
      </w:tabs>
    </w:pPr>
  </w:style>
  <w:style w:type="character" w:customStyle="1" w:styleId="HeaderChar">
    <w:name w:val="Header Char"/>
    <w:basedOn w:val="DefaultParagraphFont"/>
    <w:link w:val="Header"/>
    <w:rsid w:val="001143C2"/>
  </w:style>
  <w:style w:type="paragraph" w:styleId="Footer">
    <w:name w:val="footer"/>
    <w:basedOn w:val="Normal"/>
    <w:link w:val="FooterChar"/>
    <w:uiPriority w:val="99"/>
    <w:unhideWhenUsed/>
    <w:rsid w:val="001143C2"/>
    <w:pPr>
      <w:tabs>
        <w:tab w:val="center" w:pos="4513"/>
        <w:tab w:val="right" w:pos="9026"/>
      </w:tabs>
    </w:pPr>
  </w:style>
  <w:style w:type="character" w:customStyle="1" w:styleId="FooterChar">
    <w:name w:val="Footer Char"/>
    <w:basedOn w:val="DefaultParagraphFont"/>
    <w:link w:val="Footer"/>
    <w:uiPriority w:val="99"/>
    <w:rsid w:val="001143C2"/>
  </w:style>
  <w:style w:type="paragraph" w:styleId="ListParagraph">
    <w:name w:val="List Paragraph"/>
    <w:basedOn w:val="Normal"/>
    <w:uiPriority w:val="34"/>
    <w:qFormat/>
    <w:rsid w:val="00F833EC"/>
    <w:pPr>
      <w:ind w:left="720"/>
      <w:contextualSpacing/>
    </w:pPr>
  </w:style>
  <w:style w:type="paragraph" w:customStyle="1" w:styleId="Pa1">
    <w:name w:val="Pa1"/>
    <w:basedOn w:val="Normal"/>
    <w:next w:val="Normal"/>
    <w:uiPriority w:val="99"/>
    <w:rsid w:val="00A21B05"/>
    <w:pPr>
      <w:autoSpaceDE w:val="0"/>
      <w:autoSpaceDN w:val="0"/>
      <w:adjustRightInd w:val="0"/>
      <w:spacing w:line="241" w:lineRule="atLeast"/>
    </w:pPr>
    <w:rPr>
      <w:rFonts w:ascii="HelveticaNeue-BoldCond" w:hAnsi="HelveticaNeue-BoldCond"/>
      <w:szCs w:val="24"/>
    </w:rPr>
  </w:style>
  <w:style w:type="character" w:customStyle="1" w:styleId="A5">
    <w:name w:val="A5"/>
    <w:uiPriority w:val="99"/>
    <w:rsid w:val="00A21B05"/>
    <w:rPr>
      <w:rFonts w:cs="HelveticaNeue-BoldCond"/>
      <w:color w:val="000000"/>
      <w:sz w:val="32"/>
      <w:szCs w:val="32"/>
    </w:rPr>
  </w:style>
  <w:style w:type="character" w:customStyle="1" w:styleId="A4">
    <w:name w:val="A4"/>
    <w:uiPriority w:val="99"/>
    <w:rsid w:val="00A21B05"/>
    <w:rPr>
      <w:rFonts w:ascii="HelveticaNeue-LightCond" w:hAnsi="HelveticaNeue-LightCond" w:cs="HelveticaNeue-LightCond"/>
      <w:color w:val="000000"/>
      <w:sz w:val="22"/>
      <w:szCs w:val="22"/>
    </w:rPr>
  </w:style>
  <w:style w:type="table" w:styleId="TableGrid">
    <w:name w:val="Table Grid"/>
    <w:basedOn w:val="TableNormal"/>
    <w:rsid w:val="003F45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97E8C"/>
    <w:rPr>
      <w:rFonts w:ascii="Arial Bold" w:eastAsia="Times New Roman" w:hAnsi="Arial Bold" w:cs="Times New Roman"/>
      <w:b/>
      <w:color w:val="00555F" w:themeColor="accent2" w:themeShade="BF"/>
      <w:kern w:val="32"/>
      <w:sz w:val="32"/>
      <w:szCs w:val="32"/>
    </w:rPr>
  </w:style>
  <w:style w:type="character" w:customStyle="1" w:styleId="Heading2Char">
    <w:name w:val="Heading 2 Char"/>
    <w:aliases w:val="Standard Heading 4 Char"/>
    <w:basedOn w:val="DefaultParagraphFont"/>
    <w:link w:val="Heading2"/>
    <w:rsid w:val="00E24C09"/>
    <w:rPr>
      <w:rFonts w:ascii="Montserrat" w:eastAsia="Times New Roman" w:hAnsi="Montserrat" w:cs="Arial"/>
      <w:b/>
      <w:bCs/>
      <w:noProof/>
      <w:color w:val="1F497D" w:themeColor="text2"/>
      <w:sz w:val="32"/>
      <w:szCs w:val="24"/>
      <w:lang w:eastAsia="en-AU"/>
    </w:rPr>
  </w:style>
  <w:style w:type="character" w:customStyle="1" w:styleId="Heading3Char">
    <w:name w:val="Heading 3 Char"/>
    <w:basedOn w:val="DefaultParagraphFont"/>
    <w:link w:val="Heading3"/>
    <w:rsid w:val="00E24C09"/>
    <w:rPr>
      <w:rFonts w:ascii="Montserrat" w:eastAsia="Times New Roman" w:hAnsi="Montserrat" w:cs="Arial"/>
      <w:b/>
      <w:bCs/>
      <w:noProof/>
      <w:color w:val="1F497D" w:themeColor="text2"/>
      <w:sz w:val="28"/>
      <w:szCs w:val="24"/>
      <w:lang w:eastAsia="en-AU"/>
    </w:rPr>
  </w:style>
  <w:style w:type="character" w:customStyle="1" w:styleId="Heading4Char">
    <w:name w:val="Heading 4 Char"/>
    <w:aliases w:val="Standard Heading 5 Char"/>
    <w:basedOn w:val="DefaultParagraphFont"/>
    <w:link w:val="Heading4"/>
    <w:rsid w:val="00E24C09"/>
    <w:rPr>
      <w:rFonts w:ascii="Montserrat" w:eastAsia="Times New Roman" w:hAnsi="Montserrat" w:cs="Arial"/>
      <w:b/>
      <w:bCs/>
      <w:noProof/>
      <w:color w:val="1F497D" w:themeColor="text2"/>
      <w:sz w:val="24"/>
      <w:szCs w:val="24"/>
      <w:lang w:eastAsia="en-AU"/>
    </w:rPr>
  </w:style>
  <w:style w:type="character" w:customStyle="1" w:styleId="Heading5Char">
    <w:name w:val="Heading 5 Char"/>
    <w:basedOn w:val="DefaultParagraphFont"/>
    <w:link w:val="Heading5"/>
    <w:rsid w:val="004A3EBD"/>
    <w:rPr>
      <w:rFonts w:ascii="Arial Bold" w:eastAsia="Times New Roman" w:hAnsi="Arial Bold" w:cs="Arial"/>
      <w:b/>
      <w:color w:val="000000"/>
      <w:sz w:val="52"/>
      <w:szCs w:val="52"/>
    </w:rPr>
  </w:style>
  <w:style w:type="character" w:customStyle="1" w:styleId="Heading6Char">
    <w:name w:val="Heading 6 Char"/>
    <w:basedOn w:val="DefaultParagraphFont"/>
    <w:link w:val="Heading6"/>
    <w:rsid w:val="004A3EBD"/>
    <w:rPr>
      <w:rFonts w:eastAsia="Times New Roman" w:cs="Times New Roman"/>
      <w:b/>
      <w:i/>
      <w:sz w:val="26"/>
      <w:szCs w:val="20"/>
    </w:rPr>
  </w:style>
  <w:style w:type="character" w:customStyle="1" w:styleId="Heading7Char">
    <w:name w:val="Heading 7 Char"/>
    <w:basedOn w:val="DefaultParagraphFont"/>
    <w:link w:val="Heading7"/>
    <w:rsid w:val="004A3EBD"/>
    <w:rPr>
      <w:rFonts w:ascii="Times New Roman" w:eastAsia="Times New Roman" w:hAnsi="Times New Roman" w:cs="Times New Roman"/>
      <w:b/>
      <w:sz w:val="26"/>
      <w:szCs w:val="20"/>
      <w:u w:val="single"/>
    </w:rPr>
  </w:style>
  <w:style w:type="character" w:customStyle="1" w:styleId="Heading8Char">
    <w:name w:val="Heading 8 Char"/>
    <w:basedOn w:val="DefaultParagraphFont"/>
    <w:link w:val="Heading8"/>
    <w:rsid w:val="004A3EBD"/>
    <w:rPr>
      <w:rFonts w:ascii="Times New Roman" w:eastAsia="Times New Roman" w:hAnsi="Times New Roman" w:cs="Times New Roman"/>
      <w:i/>
      <w:iCs/>
      <w:color w:val="000000"/>
      <w:sz w:val="24"/>
      <w:szCs w:val="23"/>
    </w:rPr>
  </w:style>
  <w:style w:type="character" w:customStyle="1" w:styleId="Heading9Char">
    <w:name w:val="Heading 9 Char"/>
    <w:basedOn w:val="DefaultParagraphFont"/>
    <w:link w:val="Heading9"/>
    <w:rsid w:val="004A3EBD"/>
    <w:rPr>
      <w:rFonts w:eastAsia="Times New Roman" w:cs="Arial"/>
    </w:rPr>
  </w:style>
  <w:style w:type="paragraph" w:customStyle="1" w:styleId="Style3">
    <w:name w:val="Style 3"/>
    <w:basedOn w:val="Normal"/>
    <w:autoRedefine/>
    <w:rsid w:val="004A3EBD"/>
    <w:pPr>
      <w:shd w:val="clear" w:color="auto" w:fill="003366"/>
      <w:spacing w:before="120" w:after="120"/>
      <w:jc w:val="center"/>
    </w:pPr>
    <w:rPr>
      <w:rFonts w:ascii="Arial Bold" w:eastAsia="Times New Roman" w:hAnsi="Arial Bold" w:cs="Times New Roman"/>
      <w:b/>
      <w:kern w:val="32"/>
      <w:sz w:val="32"/>
      <w:szCs w:val="32"/>
    </w:rPr>
  </w:style>
  <w:style w:type="paragraph" w:customStyle="1" w:styleId="Style7">
    <w:name w:val="Style7"/>
    <w:basedOn w:val="Normal"/>
    <w:autoRedefine/>
    <w:rsid w:val="004A3EBD"/>
    <w:pPr>
      <w:jc w:val="center"/>
    </w:pPr>
    <w:rPr>
      <w:rFonts w:eastAsia="MS Mincho" w:cs="Arial"/>
      <w:b/>
      <w:iCs/>
      <w:color w:val="003366"/>
      <w:sz w:val="36"/>
      <w:szCs w:val="20"/>
    </w:rPr>
  </w:style>
  <w:style w:type="paragraph" w:customStyle="1" w:styleId="Heading11">
    <w:name w:val="Heading 11"/>
    <w:basedOn w:val="Normal"/>
    <w:autoRedefine/>
    <w:rsid w:val="004A3EBD"/>
    <w:pPr>
      <w:shd w:val="clear" w:color="auto" w:fill="00737F"/>
      <w:spacing w:before="120" w:after="120"/>
      <w:jc w:val="center"/>
    </w:pPr>
    <w:rPr>
      <w:rFonts w:ascii="Arial Bold" w:eastAsia="Times New Roman" w:hAnsi="Arial Bold" w:cs="Times New Roman"/>
      <w:b/>
      <w:smallCaps/>
      <w:color w:val="FFFFFF"/>
      <w:kern w:val="32"/>
      <w:sz w:val="32"/>
      <w:szCs w:val="32"/>
    </w:rPr>
  </w:style>
  <w:style w:type="paragraph" w:customStyle="1" w:styleId="Heading17">
    <w:name w:val="Heading 17"/>
    <w:basedOn w:val="Normal"/>
    <w:autoRedefine/>
    <w:rsid w:val="004A3EBD"/>
    <w:pPr>
      <w:jc w:val="center"/>
    </w:pPr>
    <w:rPr>
      <w:rFonts w:eastAsia="MS Mincho" w:cs="Arial"/>
      <w:b/>
      <w:iCs/>
      <w:color w:val="0000FF"/>
      <w:sz w:val="36"/>
      <w:szCs w:val="20"/>
      <w:lang w:val="en-US"/>
    </w:rPr>
  </w:style>
  <w:style w:type="paragraph" w:customStyle="1" w:styleId="Heading18">
    <w:name w:val="Heading 18"/>
    <w:basedOn w:val="Normal"/>
    <w:autoRedefine/>
    <w:rsid w:val="004A3EBD"/>
    <w:pPr>
      <w:jc w:val="center"/>
    </w:pPr>
    <w:rPr>
      <w:rFonts w:eastAsia="MS Mincho" w:cs="Arial"/>
      <w:b/>
      <w:iCs/>
      <w:color w:val="003366"/>
      <w:sz w:val="56"/>
      <w:szCs w:val="20"/>
    </w:rPr>
  </w:style>
  <w:style w:type="paragraph" w:styleId="TOC3">
    <w:name w:val="toc 3"/>
    <w:basedOn w:val="Normal"/>
    <w:next w:val="Normal"/>
    <w:autoRedefine/>
    <w:uiPriority w:val="39"/>
    <w:qFormat/>
    <w:rsid w:val="004A3EBD"/>
    <w:pPr>
      <w:ind w:left="440"/>
    </w:pPr>
    <w:rPr>
      <w:rFonts w:asciiTheme="minorHAnsi" w:hAnsiTheme="minorHAnsi"/>
      <w:i/>
      <w:iCs/>
      <w:sz w:val="20"/>
      <w:szCs w:val="20"/>
    </w:rPr>
  </w:style>
  <w:style w:type="character" w:styleId="Hyperlink">
    <w:name w:val="Hyperlink"/>
    <w:basedOn w:val="DefaultParagraphFont"/>
    <w:uiPriority w:val="99"/>
    <w:rsid w:val="004A3EBD"/>
    <w:rPr>
      <w:color w:val="0000FF"/>
      <w:u w:val="single"/>
    </w:rPr>
  </w:style>
  <w:style w:type="paragraph" w:styleId="TOC1">
    <w:name w:val="toc 1"/>
    <w:basedOn w:val="Normal"/>
    <w:next w:val="Normal"/>
    <w:autoRedefine/>
    <w:uiPriority w:val="39"/>
    <w:qFormat/>
    <w:rsid w:val="005A7C7F"/>
    <w:pPr>
      <w:tabs>
        <w:tab w:val="right" w:leader="dot" w:pos="10338"/>
      </w:tabs>
      <w:spacing w:before="120" w:after="120"/>
    </w:pPr>
    <w:rPr>
      <w:rFonts w:cs="Arial"/>
      <w:bCs/>
      <w:noProof/>
      <w:color w:val="C45022" w:themeColor="accent3"/>
      <w:szCs w:val="24"/>
    </w:rPr>
  </w:style>
  <w:style w:type="paragraph" w:customStyle="1" w:styleId="ManagementPlanHeading1">
    <w:name w:val="Management Plan Heading 1"/>
    <w:basedOn w:val="Normal"/>
    <w:rsid w:val="004A3EBD"/>
    <w:pPr>
      <w:shd w:val="clear" w:color="auto" w:fill="003366"/>
      <w:jc w:val="center"/>
    </w:pPr>
    <w:rPr>
      <w:rFonts w:eastAsia="Times New Roman" w:cs="Times New Roman"/>
      <w:b/>
      <w:bCs/>
      <w:color w:val="FFFFFF"/>
      <w:sz w:val="32"/>
      <w:szCs w:val="20"/>
    </w:rPr>
  </w:style>
  <w:style w:type="paragraph" w:customStyle="1" w:styleId="CharChar1Char">
    <w:name w:val="Char Char1 Char"/>
    <w:basedOn w:val="Normal"/>
    <w:rsid w:val="004A3EBD"/>
    <w:rPr>
      <w:rFonts w:eastAsia="Times New Roman" w:cs="Arial"/>
    </w:rPr>
  </w:style>
  <w:style w:type="paragraph" w:styleId="BalloonText">
    <w:name w:val="Balloon Text"/>
    <w:basedOn w:val="Normal"/>
    <w:link w:val="BalloonTextChar"/>
    <w:semiHidden/>
    <w:rsid w:val="004A3EBD"/>
    <w:rPr>
      <w:rFonts w:ascii="Tahoma" w:eastAsia="Times New Roman" w:hAnsi="Tahoma" w:cs="Tahoma"/>
      <w:color w:val="000000"/>
      <w:sz w:val="16"/>
      <w:szCs w:val="16"/>
    </w:rPr>
  </w:style>
  <w:style w:type="character" w:customStyle="1" w:styleId="BalloonTextChar">
    <w:name w:val="Balloon Text Char"/>
    <w:basedOn w:val="DefaultParagraphFont"/>
    <w:link w:val="BalloonText"/>
    <w:semiHidden/>
    <w:rsid w:val="004A3EBD"/>
    <w:rPr>
      <w:rFonts w:ascii="Tahoma" w:eastAsia="Times New Roman" w:hAnsi="Tahoma" w:cs="Tahoma"/>
      <w:color w:val="000000"/>
      <w:sz w:val="16"/>
      <w:szCs w:val="16"/>
    </w:rPr>
  </w:style>
  <w:style w:type="paragraph" w:customStyle="1" w:styleId="Heading1UNE">
    <w:name w:val="Heading 1 UNE"/>
    <w:basedOn w:val="Heading1"/>
    <w:rsid w:val="004A3EBD"/>
    <w:pPr>
      <w:spacing w:before="0" w:after="0" w:line="360" w:lineRule="auto"/>
    </w:pPr>
    <w:rPr>
      <w:sz w:val="24"/>
    </w:rPr>
  </w:style>
  <w:style w:type="paragraph" w:customStyle="1" w:styleId="Calibri14">
    <w:name w:val="Calibri 14"/>
    <w:basedOn w:val="Normal"/>
    <w:next w:val="Normal"/>
    <w:rsid w:val="004A3EBD"/>
    <w:rPr>
      <w:rFonts w:ascii="Calibri" w:eastAsia="Times New Roman" w:hAnsi="Calibri" w:cs="Times New Roman"/>
      <w:b/>
      <w:color w:val="000000"/>
      <w:sz w:val="28"/>
      <w:szCs w:val="23"/>
    </w:rPr>
  </w:style>
  <w:style w:type="paragraph" w:customStyle="1" w:styleId="Calibri16">
    <w:name w:val="Calibri 16"/>
    <w:basedOn w:val="Normal"/>
    <w:next w:val="Normal"/>
    <w:rsid w:val="004A3EBD"/>
    <w:rPr>
      <w:rFonts w:ascii="Calibri" w:eastAsia="Times New Roman" w:hAnsi="Calibri" w:cs="Times New Roman"/>
      <w:b/>
      <w:color w:val="00737F"/>
      <w:sz w:val="32"/>
      <w:szCs w:val="32"/>
    </w:rPr>
  </w:style>
  <w:style w:type="paragraph" w:styleId="PlainText">
    <w:name w:val="Plain Text"/>
    <w:basedOn w:val="Normal"/>
    <w:link w:val="PlainTextChar"/>
    <w:uiPriority w:val="99"/>
    <w:rsid w:val="004A3EBD"/>
    <w:rPr>
      <w:rFonts w:ascii="Calibri" w:eastAsia="Times New Roman" w:hAnsi="Calibri" w:cs="Times New Roman"/>
      <w:color w:val="000000"/>
      <w:sz w:val="23"/>
      <w:szCs w:val="23"/>
    </w:rPr>
  </w:style>
  <w:style w:type="character" w:customStyle="1" w:styleId="PlainTextChar">
    <w:name w:val="Plain Text Char"/>
    <w:basedOn w:val="DefaultParagraphFont"/>
    <w:link w:val="PlainText"/>
    <w:uiPriority w:val="99"/>
    <w:rsid w:val="004A3EBD"/>
    <w:rPr>
      <w:rFonts w:ascii="Calibri" w:eastAsia="Times New Roman" w:hAnsi="Calibri" w:cs="Times New Roman"/>
      <w:color w:val="000000"/>
      <w:sz w:val="23"/>
      <w:szCs w:val="23"/>
    </w:rPr>
  </w:style>
  <w:style w:type="paragraph" w:customStyle="1" w:styleId="Style1">
    <w:name w:val="Style1"/>
    <w:basedOn w:val="Normal"/>
    <w:rsid w:val="004A3EBD"/>
    <w:rPr>
      <w:rFonts w:ascii="Calibri" w:eastAsia="Times New Roman" w:hAnsi="Calibri" w:cs="Times New Roman"/>
      <w:color w:val="000000"/>
      <w:szCs w:val="23"/>
    </w:rPr>
  </w:style>
  <w:style w:type="character" w:styleId="PageNumber">
    <w:name w:val="page number"/>
    <w:basedOn w:val="DefaultParagraphFont"/>
    <w:rsid w:val="004A3EBD"/>
  </w:style>
  <w:style w:type="paragraph" w:styleId="TOC2">
    <w:name w:val="toc 2"/>
    <w:basedOn w:val="ManagementPlanHeading1"/>
    <w:next w:val="Calibri14"/>
    <w:autoRedefine/>
    <w:uiPriority w:val="39"/>
    <w:qFormat/>
    <w:rsid w:val="00DC105F"/>
    <w:pPr>
      <w:shd w:val="clear" w:color="auto" w:fill="auto"/>
      <w:tabs>
        <w:tab w:val="right" w:leader="dot" w:pos="10338"/>
      </w:tabs>
      <w:ind w:left="426" w:hanging="206"/>
      <w:jc w:val="left"/>
    </w:pPr>
    <w:rPr>
      <w:rFonts w:eastAsiaTheme="minorHAnsi" w:cs="Arial"/>
      <w:b w:val="0"/>
      <w:bCs w:val="0"/>
      <w:noProof/>
      <w:color w:val="543F7D" w:themeColor="accent6"/>
      <w:sz w:val="22"/>
    </w:rPr>
  </w:style>
  <w:style w:type="paragraph" w:styleId="BodyText">
    <w:name w:val="Body Text"/>
    <w:basedOn w:val="Normal"/>
    <w:link w:val="BodyTextChar"/>
    <w:uiPriority w:val="1"/>
    <w:qFormat/>
    <w:rsid w:val="004A3EBD"/>
    <w:rPr>
      <w:rFonts w:ascii="Calibri" w:eastAsia="Times New Roman" w:hAnsi="Calibri" w:cs="Times New Roman"/>
      <w:color w:val="000000"/>
      <w:sz w:val="16"/>
      <w:szCs w:val="20"/>
    </w:rPr>
  </w:style>
  <w:style w:type="character" w:customStyle="1" w:styleId="BodyTextChar">
    <w:name w:val="Body Text Char"/>
    <w:basedOn w:val="DefaultParagraphFont"/>
    <w:link w:val="BodyText"/>
    <w:uiPriority w:val="1"/>
    <w:rsid w:val="004A3EBD"/>
    <w:rPr>
      <w:rFonts w:ascii="Calibri" w:eastAsia="Times New Roman" w:hAnsi="Calibri" w:cs="Times New Roman"/>
      <w:color w:val="000000"/>
      <w:sz w:val="16"/>
      <w:szCs w:val="20"/>
    </w:rPr>
  </w:style>
  <w:style w:type="paragraph" w:styleId="BodyTextIndent">
    <w:name w:val="Body Text Indent"/>
    <w:basedOn w:val="Normal"/>
    <w:link w:val="BodyTextIndentChar"/>
    <w:rsid w:val="004A3EBD"/>
    <w:pPr>
      <w:ind w:left="1440" w:hanging="1440"/>
      <w:jc w:val="both"/>
    </w:pPr>
    <w:rPr>
      <w:rFonts w:ascii="Calibri" w:eastAsia="MS Mincho" w:hAnsi="Calibri" w:cs="Times New Roman"/>
      <w:color w:val="000000"/>
      <w:sz w:val="23"/>
      <w:szCs w:val="20"/>
    </w:rPr>
  </w:style>
  <w:style w:type="character" w:customStyle="1" w:styleId="BodyTextIndentChar">
    <w:name w:val="Body Text Indent Char"/>
    <w:basedOn w:val="DefaultParagraphFont"/>
    <w:link w:val="BodyTextIndent"/>
    <w:rsid w:val="004A3EBD"/>
    <w:rPr>
      <w:rFonts w:ascii="Calibri" w:eastAsia="MS Mincho" w:hAnsi="Calibri" w:cs="Times New Roman"/>
      <w:color w:val="000000"/>
      <w:sz w:val="23"/>
      <w:szCs w:val="20"/>
    </w:rPr>
  </w:style>
  <w:style w:type="paragraph" w:styleId="BodyTextIndent2">
    <w:name w:val="Body Text Indent 2"/>
    <w:basedOn w:val="Normal"/>
    <w:link w:val="BodyTextIndent2Char"/>
    <w:rsid w:val="004A3EBD"/>
    <w:pPr>
      <w:ind w:left="1440"/>
      <w:jc w:val="both"/>
    </w:pPr>
    <w:rPr>
      <w:rFonts w:ascii="Calibri" w:eastAsia="MS Mincho" w:hAnsi="Calibri" w:cs="Times New Roman"/>
      <w:color w:val="000000"/>
      <w:sz w:val="23"/>
      <w:szCs w:val="20"/>
    </w:rPr>
  </w:style>
  <w:style w:type="character" w:customStyle="1" w:styleId="BodyTextIndent2Char">
    <w:name w:val="Body Text Indent 2 Char"/>
    <w:basedOn w:val="DefaultParagraphFont"/>
    <w:link w:val="BodyTextIndent2"/>
    <w:rsid w:val="004A3EBD"/>
    <w:rPr>
      <w:rFonts w:ascii="Calibri" w:eastAsia="MS Mincho" w:hAnsi="Calibri" w:cs="Times New Roman"/>
      <w:color w:val="000000"/>
      <w:sz w:val="23"/>
      <w:szCs w:val="20"/>
    </w:rPr>
  </w:style>
  <w:style w:type="paragraph" w:styleId="BodyText2">
    <w:name w:val="Body Text 2"/>
    <w:basedOn w:val="Normal"/>
    <w:link w:val="BodyText2Char"/>
    <w:rsid w:val="004A3EBD"/>
    <w:pPr>
      <w:jc w:val="center"/>
    </w:pPr>
    <w:rPr>
      <w:rFonts w:ascii="Calibri" w:eastAsia="Times New Roman" w:hAnsi="Calibri" w:cs="Arial"/>
      <w:i/>
      <w:iCs/>
      <w:color w:val="000000"/>
      <w:sz w:val="23"/>
      <w:szCs w:val="20"/>
    </w:rPr>
  </w:style>
  <w:style w:type="character" w:customStyle="1" w:styleId="BodyText2Char">
    <w:name w:val="Body Text 2 Char"/>
    <w:basedOn w:val="DefaultParagraphFont"/>
    <w:link w:val="BodyText2"/>
    <w:rsid w:val="004A3EBD"/>
    <w:rPr>
      <w:rFonts w:ascii="Calibri" w:eastAsia="Times New Roman" w:hAnsi="Calibri" w:cs="Arial"/>
      <w:i/>
      <w:iCs/>
      <w:color w:val="000000"/>
      <w:sz w:val="23"/>
      <w:szCs w:val="20"/>
    </w:rPr>
  </w:style>
  <w:style w:type="paragraph" w:customStyle="1" w:styleId="xl26">
    <w:name w:val="xl26"/>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27">
    <w:name w:val="xl27"/>
    <w:basedOn w:val="Normal"/>
    <w:rsid w:val="004A3EBD"/>
    <w:pPr>
      <w:spacing w:before="100" w:beforeAutospacing="1" w:after="100" w:afterAutospacing="1"/>
    </w:pPr>
    <w:rPr>
      <w:rFonts w:ascii="Calibri" w:eastAsia="Arial Unicode MS" w:hAnsi="Calibri" w:cs="Arial"/>
      <w:color w:val="000000"/>
      <w:sz w:val="18"/>
      <w:szCs w:val="18"/>
    </w:rPr>
  </w:style>
  <w:style w:type="paragraph" w:customStyle="1" w:styleId="xl28">
    <w:name w:val="xl28"/>
    <w:basedOn w:val="Normal"/>
    <w:rsid w:val="004A3EBD"/>
    <w:pPr>
      <w:pBdr>
        <w:left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8"/>
      <w:szCs w:val="18"/>
    </w:rPr>
  </w:style>
  <w:style w:type="paragraph" w:customStyle="1" w:styleId="xl29">
    <w:name w:val="xl29"/>
    <w:basedOn w:val="Normal"/>
    <w:rsid w:val="004A3EBD"/>
    <w:pPr>
      <w:spacing w:before="100" w:beforeAutospacing="1" w:after="100" w:afterAutospacing="1"/>
    </w:pPr>
    <w:rPr>
      <w:rFonts w:ascii="Calibri" w:eastAsia="Arial Unicode MS" w:hAnsi="Calibri" w:cs="Arial"/>
      <w:b/>
      <w:bCs/>
      <w:color w:val="000000"/>
      <w:sz w:val="18"/>
      <w:szCs w:val="18"/>
    </w:rPr>
  </w:style>
  <w:style w:type="paragraph" w:customStyle="1" w:styleId="xl30">
    <w:name w:val="xl30"/>
    <w:basedOn w:val="Normal"/>
    <w:rsid w:val="004A3EBD"/>
    <w:pPr>
      <w:spacing w:before="100" w:beforeAutospacing="1" w:after="100" w:afterAutospacing="1"/>
      <w:jc w:val="center"/>
      <w:textAlignment w:val="center"/>
    </w:pPr>
    <w:rPr>
      <w:rFonts w:ascii="Calibri" w:eastAsia="Arial Unicode MS" w:hAnsi="Calibri" w:cs="Arial"/>
      <w:b/>
      <w:bCs/>
      <w:color w:val="000000"/>
      <w:sz w:val="18"/>
      <w:szCs w:val="18"/>
    </w:rPr>
  </w:style>
  <w:style w:type="paragraph" w:customStyle="1" w:styleId="xl31">
    <w:name w:val="xl31"/>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2">
    <w:name w:val="xl32"/>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3">
    <w:name w:val="xl33"/>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4">
    <w:name w:val="xl34"/>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35">
    <w:name w:val="xl35"/>
    <w:basedOn w:val="Normal"/>
    <w:rsid w:val="004A3EBD"/>
    <w:pPr>
      <w:spacing w:before="100" w:beforeAutospacing="1" w:after="100" w:afterAutospacing="1"/>
    </w:pPr>
    <w:rPr>
      <w:rFonts w:ascii="Calibri" w:eastAsia="Arial Unicode MS" w:hAnsi="Calibri" w:cs="Arial"/>
      <w:b/>
      <w:bCs/>
      <w:color w:val="000000"/>
      <w:sz w:val="18"/>
      <w:szCs w:val="18"/>
    </w:rPr>
  </w:style>
  <w:style w:type="paragraph" w:customStyle="1" w:styleId="xl36">
    <w:name w:val="xl36"/>
    <w:basedOn w:val="Normal"/>
    <w:rsid w:val="004A3EBD"/>
    <w:pPr>
      <w:pBdr>
        <w:bottom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37">
    <w:name w:val="xl37"/>
    <w:basedOn w:val="Normal"/>
    <w:rsid w:val="004A3EBD"/>
    <w:pPr>
      <w:pBdr>
        <w:bottom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38">
    <w:name w:val="xl38"/>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39">
    <w:name w:val="xl39"/>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40">
    <w:name w:val="xl40"/>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41">
    <w:name w:val="xl41"/>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42">
    <w:name w:val="xl42"/>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43">
    <w:name w:val="xl43"/>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4">
    <w:name w:val="xl44"/>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45">
    <w:name w:val="xl45"/>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6">
    <w:name w:val="xl4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47">
    <w:name w:val="xl47"/>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48">
    <w:name w:val="xl48"/>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9">
    <w:name w:val="xl49"/>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50">
    <w:name w:val="xl50"/>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51">
    <w:name w:val="xl51"/>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52">
    <w:name w:val="xl52"/>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53">
    <w:name w:val="xl53"/>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4">
    <w:name w:val="xl54"/>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55">
    <w:name w:val="xl55"/>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6">
    <w:name w:val="xl56"/>
    <w:basedOn w:val="Normal"/>
    <w:rsid w:val="004A3EBD"/>
    <w:pPr>
      <w:pBdr>
        <w:left w:val="single" w:sz="8" w:space="0" w:color="auto"/>
      </w:pBdr>
      <w:spacing w:before="100" w:beforeAutospacing="1" w:after="100" w:afterAutospacing="1"/>
      <w:jc w:val="center"/>
    </w:pPr>
    <w:rPr>
      <w:rFonts w:ascii="Calibri" w:eastAsia="Arial Unicode MS" w:hAnsi="Calibri" w:cs="Arial"/>
      <w:b/>
      <w:bCs/>
      <w:i/>
      <w:iCs/>
      <w:color w:val="000000"/>
      <w:sz w:val="16"/>
      <w:szCs w:val="16"/>
    </w:rPr>
  </w:style>
  <w:style w:type="paragraph" w:customStyle="1" w:styleId="xl57">
    <w:name w:val="xl57"/>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8">
    <w:name w:val="xl58"/>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59">
    <w:name w:val="xl59"/>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60">
    <w:name w:val="xl60"/>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61">
    <w:name w:val="xl61"/>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62">
    <w:name w:val="xl62"/>
    <w:basedOn w:val="Normal"/>
    <w:rsid w:val="004A3EBD"/>
    <w:pPr>
      <w:pBdr>
        <w:left w:val="single" w:sz="8" w:space="0" w:color="auto"/>
      </w:pBdr>
      <w:spacing w:before="100" w:beforeAutospacing="1" w:after="100" w:afterAutospacing="1"/>
      <w:jc w:val="center"/>
    </w:pPr>
    <w:rPr>
      <w:rFonts w:ascii="Calibri" w:eastAsia="Arial Unicode MS" w:hAnsi="Calibri" w:cs="Arial"/>
      <w:b/>
      <w:bCs/>
      <w:i/>
      <w:iCs/>
      <w:color w:val="000000"/>
      <w:sz w:val="16"/>
      <w:szCs w:val="16"/>
      <w:u w:val="single"/>
    </w:rPr>
  </w:style>
  <w:style w:type="paragraph" w:customStyle="1" w:styleId="xl63">
    <w:name w:val="xl63"/>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64">
    <w:name w:val="xl64"/>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65">
    <w:name w:val="xl65"/>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66">
    <w:name w:val="xl6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67">
    <w:name w:val="xl67"/>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68">
    <w:name w:val="xl68"/>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69">
    <w:name w:val="xl69"/>
    <w:basedOn w:val="Normal"/>
    <w:rsid w:val="004A3EBD"/>
    <w:pPr>
      <w:pBdr>
        <w:lef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70">
    <w:name w:val="xl70"/>
    <w:basedOn w:val="Normal"/>
    <w:rsid w:val="004A3EBD"/>
    <w:pPr>
      <w:pBdr>
        <w:lef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71">
    <w:name w:val="xl71"/>
    <w:basedOn w:val="Normal"/>
    <w:rsid w:val="004A3EBD"/>
    <w:pPr>
      <w:pBdr>
        <w:lef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72">
    <w:name w:val="xl72"/>
    <w:basedOn w:val="Normal"/>
    <w:rsid w:val="004A3EBD"/>
    <w:pPr>
      <w:pBdr>
        <w:left w:val="single" w:sz="8" w:space="0" w:color="auto"/>
        <w:bottom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73">
    <w:name w:val="xl73"/>
    <w:basedOn w:val="Normal"/>
    <w:rsid w:val="004A3EBD"/>
    <w:pPr>
      <w:pBdr>
        <w:left w:val="single" w:sz="8" w:space="0" w:color="auto"/>
        <w:bottom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74">
    <w:name w:val="xl74"/>
    <w:basedOn w:val="Normal"/>
    <w:rsid w:val="004A3EBD"/>
    <w:pPr>
      <w:pBdr>
        <w:left w:val="single" w:sz="8" w:space="0" w:color="auto"/>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5">
    <w:name w:val="xl75"/>
    <w:basedOn w:val="Normal"/>
    <w:rsid w:val="004A3EBD"/>
    <w:pPr>
      <w:pBdr>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6">
    <w:name w:val="xl76"/>
    <w:basedOn w:val="Normal"/>
    <w:rsid w:val="004A3EBD"/>
    <w:pPr>
      <w:pBdr>
        <w:bottom w:val="single" w:sz="8" w:space="0" w:color="auto"/>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7">
    <w:name w:val="xl77"/>
    <w:basedOn w:val="Normal"/>
    <w:rsid w:val="004A3EBD"/>
    <w:pPr>
      <w:pBdr>
        <w:left w:val="single" w:sz="8" w:space="0" w:color="auto"/>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8">
    <w:name w:val="xl78"/>
    <w:basedOn w:val="Normal"/>
    <w:rsid w:val="004A3EBD"/>
    <w:pPr>
      <w:pBdr>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9">
    <w:name w:val="xl79"/>
    <w:basedOn w:val="Normal"/>
    <w:rsid w:val="004A3EBD"/>
    <w:pPr>
      <w:pBdr>
        <w:bottom w:val="single" w:sz="8" w:space="0" w:color="auto"/>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80">
    <w:name w:val="xl80"/>
    <w:basedOn w:val="Normal"/>
    <w:rsid w:val="004A3EBD"/>
    <w:pPr>
      <w:spacing w:before="100" w:beforeAutospacing="1" w:after="100" w:afterAutospacing="1"/>
    </w:pPr>
    <w:rPr>
      <w:rFonts w:ascii="Calibri" w:eastAsia="Arial Unicode MS" w:hAnsi="Calibri" w:cs="Arial"/>
      <w:color w:val="000000"/>
      <w:sz w:val="16"/>
      <w:szCs w:val="16"/>
    </w:rPr>
  </w:style>
  <w:style w:type="paragraph" w:customStyle="1" w:styleId="xl81">
    <w:name w:val="xl81"/>
    <w:basedOn w:val="Normal"/>
    <w:rsid w:val="004A3EBD"/>
    <w:pPr>
      <w:spacing w:before="100" w:beforeAutospacing="1" w:after="100" w:afterAutospacing="1"/>
      <w:jc w:val="center"/>
    </w:pPr>
    <w:rPr>
      <w:rFonts w:ascii="Calibri" w:eastAsia="Arial Unicode MS" w:hAnsi="Calibri" w:cs="Arial"/>
      <w:b/>
      <w:bCs/>
      <w:color w:val="000000"/>
      <w:sz w:val="16"/>
      <w:szCs w:val="16"/>
    </w:rPr>
  </w:style>
  <w:style w:type="paragraph" w:customStyle="1" w:styleId="xl82">
    <w:name w:val="xl82"/>
    <w:basedOn w:val="Normal"/>
    <w:rsid w:val="004A3EBD"/>
    <w:pPr>
      <w:spacing w:before="100" w:beforeAutospacing="1" w:after="100" w:afterAutospacing="1"/>
      <w:jc w:val="center"/>
    </w:pPr>
    <w:rPr>
      <w:rFonts w:ascii="Calibri" w:eastAsia="Arial Unicode MS" w:hAnsi="Calibri" w:cs="Arial"/>
      <w:color w:val="000000"/>
      <w:sz w:val="16"/>
      <w:szCs w:val="16"/>
    </w:rPr>
  </w:style>
  <w:style w:type="paragraph" w:customStyle="1" w:styleId="xl83">
    <w:name w:val="xl83"/>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84">
    <w:name w:val="xl84"/>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85">
    <w:name w:val="xl85"/>
    <w:basedOn w:val="Normal"/>
    <w:rsid w:val="004A3EBD"/>
    <w:pPr>
      <w:pBdr>
        <w:left w:val="single" w:sz="8" w:space="0" w:color="auto"/>
      </w:pBdr>
      <w:spacing w:before="100" w:beforeAutospacing="1" w:after="100" w:afterAutospacing="1"/>
      <w:jc w:val="center"/>
    </w:pPr>
    <w:rPr>
      <w:rFonts w:ascii="Calibri" w:eastAsia="Arial Unicode MS" w:hAnsi="Calibri" w:cs="Arial"/>
      <w:color w:val="000000"/>
      <w:sz w:val="16"/>
      <w:szCs w:val="16"/>
    </w:rPr>
  </w:style>
  <w:style w:type="paragraph" w:customStyle="1" w:styleId="xl86">
    <w:name w:val="xl8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87">
    <w:name w:val="xl87"/>
    <w:basedOn w:val="Normal"/>
    <w:rsid w:val="004A3EBD"/>
    <w:pPr>
      <w:pBdr>
        <w:left w:val="single" w:sz="8" w:space="0" w:color="auto"/>
        <w:right w:val="single" w:sz="8" w:space="0" w:color="auto"/>
      </w:pBdr>
      <w:spacing w:before="100" w:beforeAutospacing="1" w:after="100" w:afterAutospacing="1"/>
      <w:textAlignment w:val="center"/>
    </w:pPr>
    <w:rPr>
      <w:rFonts w:ascii="Calibri" w:eastAsia="Arial Unicode MS" w:hAnsi="Calibri" w:cs="Arial"/>
      <w:color w:val="000000"/>
      <w:sz w:val="16"/>
      <w:szCs w:val="16"/>
    </w:rPr>
  </w:style>
  <w:style w:type="paragraph" w:customStyle="1" w:styleId="xl88">
    <w:name w:val="xl88"/>
    <w:basedOn w:val="Normal"/>
    <w:rsid w:val="004A3EBD"/>
    <w:pPr>
      <w:pBdr>
        <w:lef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89">
    <w:name w:val="xl89"/>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0">
    <w:name w:val="xl90"/>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91">
    <w:name w:val="xl91"/>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2">
    <w:name w:val="xl92"/>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Arial Unicode MS" w:hAnsi="Calibri" w:cs="Arial"/>
      <w:b/>
      <w:bCs/>
      <w:color w:val="000000"/>
      <w:sz w:val="16"/>
      <w:szCs w:val="16"/>
    </w:rPr>
  </w:style>
  <w:style w:type="paragraph" w:customStyle="1" w:styleId="xl93">
    <w:name w:val="xl93"/>
    <w:basedOn w:val="Normal"/>
    <w:rsid w:val="004A3EBD"/>
    <w:pPr>
      <w:pBdr>
        <w:top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4">
    <w:name w:val="xl94"/>
    <w:basedOn w:val="Normal"/>
    <w:rsid w:val="004A3EBD"/>
    <w:pPr>
      <w:pBdr>
        <w:top w:val="single" w:sz="8" w:space="0" w:color="auto"/>
        <w:bottom w:val="single" w:sz="8" w:space="0" w:color="auto"/>
        <w:righ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5">
    <w:name w:val="xl95"/>
    <w:basedOn w:val="Normal"/>
    <w:rsid w:val="004A3EBD"/>
    <w:pPr>
      <w:pBdr>
        <w:top w:val="single" w:sz="8" w:space="0" w:color="auto"/>
        <w:left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6">
    <w:name w:val="xl96"/>
    <w:basedOn w:val="Normal"/>
    <w:rsid w:val="004A3EBD"/>
    <w:pPr>
      <w:pBdr>
        <w:lef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97">
    <w:name w:val="xl97"/>
    <w:basedOn w:val="Normal"/>
    <w:rsid w:val="004A3EBD"/>
    <w:pPr>
      <w:pBdr>
        <w:lef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98">
    <w:name w:val="xl98"/>
    <w:basedOn w:val="Normal"/>
    <w:rsid w:val="004A3EBD"/>
    <w:pPr>
      <w:pBdr>
        <w:top w:val="single" w:sz="8" w:space="0" w:color="auto"/>
        <w:left w:val="single" w:sz="8" w:space="0" w:color="auto"/>
        <w:bottom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9">
    <w:name w:val="xl99"/>
    <w:basedOn w:val="Normal"/>
    <w:rsid w:val="004A3EBD"/>
    <w:pPr>
      <w:pBdr>
        <w:top w:val="single" w:sz="8" w:space="0" w:color="auto"/>
        <w:bottom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100">
    <w:name w:val="xl100"/>
    <w:basedOn w:val="Normal"/>
    <w:rsid w:val="004A3EBD"/>
    <w:pPr>
      <w:pBdr>
        <w:top w:val="single" w:sz="8" w:space="0" w:color="auto"/>
        <w:bottom w:val="single" w:sz="8" w:space="0" w:color="auto"/>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101">
    <w:name w:val="xl101"/>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2">
    <w:name w:val="xl102"/>
    <w:basedOn w:val="Normal"/>
    <w:rsid w:val="004A3EBD"/>
    <w:pPr>
      <w:pBdr>
        <w:top w:val="single" w:sz="8" w:space="0" w:color="auto"/>
        <w:left w:val="single" w:sz="8" w:space="0" w:color="auto"/>
        <w:bottom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3">
    <w:name w:val="xl103"/>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104">
    <w:name w:val="xl104"/>
    <w:basedOn w:val="Normal"/>
    <w:rsid w:val="004A3EBD"/>
    <w:pPr>
      <w:pBdr>
        <w:left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5">
    <w:name w:val="xl105"/>
    <w:basedOn w:val="Normal"/>
    <w:rsid w:val="004A3EBD"/>
    <w:pPr>
      <w:pBdr>
        <w:left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Style4">
    <w:name w:val="Style4"/>
    <w:basedOn w:val="Heading11"/>
    <w:autoRedefine/>
    <w:rsid w:val="004A3EBD"/>
    <w:pPr>
      <w:shd w:val="clear" w:color="auto" w:fill="DDEEFF"/>
      <w:spacing w:before="0" w:after="0"/>
      <w:jc w:val="left"/>
    </w:pPr>
    <w:rPr>
      <w:color w:val="003366"/>
      <w:sz w:val="28"/>
      <w:szCs w:val="28"/>
    </w:rPr>
  </w:style>
  <w:style w:type="paragraph" w:customStyle="1" w:styleId="StyleStyle3Allcaps">
    <w:name w:val="Style Style 3 + All caps"/>
    <w:basedOn w:val="Heading11"/>
    <w:rsid w:val="004A3EBD"/>
    <w:pPr>
      <w:spacing w:before="0" w:after="0"/>
    </w:pPr>
    <w:rPr>
      <w:bCs/>
      <w:caps/>
    </w:rPr>
  </w:style>
  <w:style w:type="paragraph" w:customStyle="1" w:styleId="StyleStyle4Allcaps">
    <w:name w:val="Style Style4 + All caps"/>
    <w:basedOn w:val="Style4"/>
    <w:rsid w:val="004A3EBD"/>
    <w:rPr>
      <w:bCs/>
    </w:rPr>
  </w:style>
  <w:style w:type="paragraph" w:customStyle="1" w:styleId="StyleStyle4Allcaps1">
    <w:name w:val="Style Style4 + All caps1"/>
    <w:basedOn w:val="Style4"/>
    <w:rsid w:val="004A3EBD"/>
    <w:rPr>
      <w:bCs/>
    </w:rPr>
  </w:style>
  <w:style w:type="paragraph" w:styleId="CommentText">
    <w:name w:val="annotation text"/>
    <w:basedOn w:val="Normal"/>
    <w:link w:val="CommentTextChar"/>
    <w:semiHidden/>
    <w:rsid w:val="004A3EBD"/>
    <w:rPr>
      <w:rFonts w:ascii="Times New Roman" w:eastAsia="Times New Roman" w:hAnsi="Times New Roman" w:cs="Times New Roman"/>
      <w:color w:val="000000"/>
      <w:sz w:val="23"/>
      <w:szCs w:val="20"/>
    </w:rPr>
  </w:style>
  <w:style w:type="character" w:customStyle="1" w:styleId="CommentTextChar">
    <w:name w:val="Comment Text Char"/>
    <w:basedOn w:val="DefaultParagraphFont"/>
    <w:link w:val="CommentText"/>
    <w:semiHidden/>
    <w:rsid w:val="004A3EBD"/>
    <w:rPr>
      <w:rFonts w:ascii="Times New Roman" w:eastAsia="Times New Roman" w:hAnsi="Times New Roman" w:cs="Times New Roman"/>
      <w:color w:val="000000"/>
      <w:sz w:val="23"/>
      <w:szCs w:val="20"/>
    </w:rPr>
  </w:style>
  <w:style w:type="paragraph" w:customStyle="1" w:styleId="StyleStyleStyle3AllcapsAllcaps">
    <w:name w:val="Style Style Style 3 + All caps + All caps"/>
    <w:basedOn w:val="StyleStyle3Allcaps"/>
    <w:autoRedefine/>
    <w:rsid w:val="004A3EBD"/>
    <w:pPr>
      <w:spacing w:before="60" w:after="60"/>
    </w:pPr>
    <w:rPr>
      <w:szCs w:val="22"/>
    </w:rPr>
  </w:style>
  <w:style w:type="paragraph" w:customStyle="1" w:styleId="Style30">
    <w:name w:val="Style3"/>
    <w:basedOn w:val="StyleStyleStyle3AllcapsAllcaps"/>
    <w:autoRedefine/>
    <w:rsid w:val="004A3EBD"/>
    <w:rPr>
      <w:szCs w:val="32"/>
    </w:rPr>
  </w:style>
  <w:style w:type="paragraph" w:customStyle="1" w:styleId="Style5">
    <w:name w:val="Style5"/>
    <w:basedOn w:val="Normal"/>
    <w:rsid w:val="004A3EBD"/>
    <w:pPr>
      <w:jc w:val="center"/>
    </w:pPr>
    <w:rPr>
      <w:rFonts w:ascii="Calibri" w:eastAsia="MS Mincho" w:hAnsi="Calibri" w:cs="Arial"/>
      <w:b/>
      <w:iCs/>
      <w:color w:val="003366"/>
      <w:sz w:val="36"/>
      <w:szCs w:val="20"/>
    </w:rPr>
  </w:style>
  <w:style w:type="paragraph" w:customStyle="1" w:styleId="TOC12">
    <w:name w:val="TOC 12"/>
    <w:basedOn w:val="TOAHeading"/>
    <w:rsid w:val="004A3EBD"/>
    <w:pPr>
      <w:tabs>
        <w:tab w:val="right" w:leader="dot" w:pos="600"/>
        <w:tab w:val="left" w:leader="dot" w:pos="1500"/>
        <w:tab w:val="left" w:pos="6000"/>
      </w:tabs>
      <w:ind w:right="200"/>
    </w:pPr>
    <w:rPr>
      <w:b w:val="0"/>
      <w:color w:val="003366"/>
      <w:sz w:val="20"/>
    </w:rPr>
  </w:style>
  <w:style w:type="paragraph" w:styleId="TOAHeading">
    <w:name w:val="toa heading"/>
    <w:basedOn w:val="Normal"/>
    <w:next w:val="Normal"/>
    <w:semiHidden/>
    <w:rsid w:val="004A3EBD"/>
    <w:pPr>
      <w:spacing w:before="120"/>
    </w:pPr>
    <w:rPr>
      <w:rFonts w:ascii="Calibri" w:eastAsia="Times New Roman" w:hAnsi="Calibri" w:cs="Arial"/>
      <w:b/>
      <w:bCs/>
      <w:color w:val="000000"/>
      <w:szCs w:val="23"/>
    </w:rPr>
  </w:style>
  <w:style w:type="paragraph" w:customStyle="1" w:styleId="TOC21">
    <w:name w:val="TOC 21"/>
    <w:basedOn w:val="TOC2"/>
    <w:autoRedefine/>
    <w:rsid w:val="004A3EBD"/>
    <w:rPr>
      <w:sz w:val="20"/>
    </w:rPr>
  </w:style>
  <w:style w:type="paragraph" w:customStyle="1" w:styleId="TOC22">
    <w:name w:val="TOC 22"/>
    <w:basedOn w:val="TOC1"/>
    <w:autoRedefine/>
    <w:rsid w:val="004A3EBD"/>
    <w:rPr>
      <w:b/>
    </w:rPr>
  </w:style>
  <w:style w:type="paragraph" w:customStyle="1" w:styleId="font5">
    <w:name w:val="font5"/>
    <w:basedOn w:val="Normal"/>
    <w:rsid w:val="004A3EBD"/>
    <w:pPr>
      <w:spacing w:before="100" w:beforeAutospacing="1" w:after="100" w:afterAutospacing="1"/>
    </w:pPr>
    <w:rPr>
      <w:rFonts w:ascii="Tahoma" w:eastAsia="Times New Roman" w:hAnsi="Tahoma" w:cs="Tahoma"/>
      <w:b/>
      <w:bCs/>
      <w:color w:val="000000"/>
      <w:sz w:val="16"/>
      <w:szCs w:val="16"/>
      <w:lang w:eastAsia="en-AU"/>
    </w:rPr>
  </w:style>
  <w:style w:type="paragraph" w:customStyle="1" w:styleId="font6">
    <w:name w:val="font6"/>
    <w:basedOn w:val="Normal"/>
    <w:rsid w:val="004A3EBD"/>
    <w:pPr>
      <w:spacing w:before="100" w:beforeAutospacing="1" w:after="100" w:afterAutospacing="1"/>
    </w:pPr>
    <w:rPr>
      <w:rFonts w:ascii="Tahoma" w:eastAsia="Times New Roman" w:hAnsi="Tahoma" w:cs="Tahoma"/>
      <w:color w:val="000000"/>
      <w:sz w:val="16"/>
      <w:szCs w:val="16"/>
      <w:lang w:eastAsia="en-AU"/>
    </w:rPr>
  </w:style>
  <w:style w:type="paragraph" w:customStyle="1" w:styleId="xl25">
    <w:name w:val="xl25"/>
    <w:basedOn w:val="Normal"/>
    <w:rsid w:val="004A3EBD"/>
    <w:pPr>
      <w:pBdr>
        <w:top w:val="single" w:sz="8" w:space="0" w:color="auto"/>
        <w:left w:val="single" w:sz="8" w:space="0" w:color="auto"/>
        <w:bottom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06">
    <w:name w:val="xl106"/>
    <w:basedOn w:val="Normal"/>
    <w:rsid w:val="004A3EBD"/>
    <w:pPr>
      <w:pBdr>
        <w:top w:val="single" w:sz="8" w:space="0" w:color="auto"/>
        <w:left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07">
    <w:name w:val="xl107"/>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08">
    <w:name w:val="xl108"/>
    <w:basedOn w:val="Normal"/>
    <w:rsid w:val="004A3EBD"/>
    <w:pPr>
      <w:pBdr>
        <w:lef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09">
    <w:name w:val="xl109"/>
    <w:basedOn w:val="Normal"/>
    <w:rsid w:val="004A3E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0">
    <w:name w:val="xl110"/>
    <w:basedOn w:val="Normal"/>
    <w:rsid w:val="004A3EBD"/>
    <w:pPr>
      <w:pBdr>
        <w:top w:val="single" w:sz="4" w:space="0" w:color="auto"/>
        <w:left w:val="single" w:sz="8" w:space="0" w:color="auto"/>
        <w:bottom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1">
    <w:name w:val="xl111"/>
    <w:basedOn w:val="Normal"/>
    <w:rsid w:val="004A3EBD"/>
    <w:pPr>
      <w:pBdr>
        <w:top w:val="single" w:sz="4" w:space="0" w:color="auto"/>
        <w:bottom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2">
    <w:name w:val="xl112"/>
    <w:basedOn w:val="Normal"/>
    <w:rsid w:val="004A3EBD"/>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3">
    <w:name w:val="xl113"/>
    <w:basedOn w:val="Normal"/>
    <w:rsid w:val="004A3EBD"/>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4">
    <w:name w:val="xl114"/>
    <w:basedOn w:val="Normal"/>
    <w:rsid w:val="004A3EB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5">
    <w:name w:val="xl115"/>
    <w:basedOn w:val="Normal"/>
    <w:rsid w:val="004A3EBD"/>
    <w:pPr>
      <w:pBdr>
        <w:top w:val="single" w:sz="4" w:space="0" w:color="auto"/>
        <w:left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6">
    <w:name w:val="xl116"/>
    <w:basedOn w:val="Normal"/>
    <w:rsid w:val="004A3EBD"/>
    <w:pPr>
      <w:pBdr>
        <w:top w:val="single" w:sz="4"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7">
    <w:name w:val="xl117"/>
    <w:basedOn w:val="Normal"/>
    <w:rsid w:val="004A3EBD"/>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8">
    <w:name w:val="xl118"/>
    <w:basedOn w:val="Normal"/>
    <w:rsid w:val="004A3EBD"/>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9">
    <w:name w:val="xl119"/>
    <w:basedOn w:val="Normal"/>
    <w:rsid w:val="004A3EBD"/>
    <w:pPr>
      <w:pBdr>
        <w:top w:val="single" w:sz="8" w:space="0" w:color="auto"/>
        <w:lef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0">
    <w:name w:val="xl120"/>
    <w:basedOn w:val="Normal"/>
    <w:rsid w:val="004A3EBD"/>
    <w:pPr>
      <w:pBdr>
        <w:top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1">
    <w:name w:val="xl121"/>
    <w:basedOn w:val="Normal"/>
    <w:rsid w:val="004A3EBD"/>
    <w:pPr>
      <w:pBdr>
        <w:top w:val="single" w:sz="8" w:space="0" w:color="auto"/>
        <w:left w:val="single" w:sz="4"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2">
    <w:name w:val="xl122"/>
    <w:basedOn w:val="Normal"/>
    <w:rsid w:val="004A3EBD"/>
    <w:pPr>
      <w:pBdr>
        <w:left w:val="single" w:sz="4" w:space="0" w:color="auto"/>
        <w:bottom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23">
    <w:name w:val="xl123"/>
    <w:basedOn w:val="Normal"/>
    <w:rsid w:val="004A3EBD"/>
    <w:pPr>
      <w:pBdr>
        <w:top w:val="single" w:sz="8" w:space="0" w:color="auto"/>
        <w:left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24">
    <w:name w:val="xl124"/>
    <w:basedOn w:val="Normal"/>
    <w:rsid w:val="004A3EBD"/>
    <w:pPr>
      <w:pBdr>
        <w:left w:val="single" w:sz="8" w:space="0" w:color="auto"/>
        <w:bottom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25">
    <w:name w:val="xl125"/>
    <w:basedOn w:val="Normal"/>
    <w:rsid w:val="004A3EBD"/>
    <w:pPr>
      <w:pBdr>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6">
    <w:name w:val="xl126"/>
    <w:basedOn w:val="Normal"/>
    <w:rsid w:val="004A3EBD"/>
    <w:pPr>
      <w:pBdr>
        <w:left w:val="single" w:sz="8" w:space="0" w:color="auto"/>
        <w:bottom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7">
    <w:name w:val="xl127"/>
    <w:basedOn w:val="Normal"/>
    <w:rsid w:val="004A3EBD"/>
    <w:pPr>
      <w:pBdr>
        <w:bottom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8">
    <w:name w:val="xl128"/>
    <w:basedOn w:val="Normal"/>
    <w:rsid w:val="004A3EBD"/>
    <w:pPr>
      <w:pBdr>
        <w:bottom w:val="single" w:sz="8"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9">
    <w:name w:val="xl129"/>
    <w:basedOn w:val="Normal"/>
    <w:rsid w:val="004A3EBD"/>
    <w:pPr>
      <w:pBdr>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0">
    <w:name w:val="xl130"/>
    <w:basedOn w:val="Normal"/>
    <w:rsid w:val="004A3EBD"/>
    <w:pPr>
      <w:pBdr>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1">
    <w:name w:val="xl131"/>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2">
    <w:name w:val="xl132"/>
    <w:basedOn w:val="Normal"/>
    <w:rsid w:val="004A3EBD"/>
    <w:pPr>
      <w:pBdr>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3">
    <w:name w:val="xl133"/>
    <w:basedOn w:val="Normal"/>
    <w:rsid w:val="004A3EBD"/>
    <w:pPr>
      <w:pBdr>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4">
    <w:name w:val="xl134"/>
    <w:basedOn w:val="Normal"/>
    <w:rsid w:val="004A3EB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5">
    <w:name w:val="xl135"/>
    <w:basedOn w:val="Normal"/>
    <w:rsid w:val="004A3EBD"/>
    <w:pPr>
      <w:pBdr>
        <w:top w:val="single" w:sz="4" w:space="0" w:color="auto"/>
        <w:left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6">
    <w:name w:val="xl136"/>
    <w:basedOn w:val="Normal"/>
    <w:rsid w:val="004A3EBD"/>
    <w:pPr>
      <w:pBdr>
        <w:top w:val="single" w:sz="4"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7">
    <w:name w:val="xl137"/>
    <w:basedOn w:val="Normal"/>
    <w:rsid w:val="004A3EBD"/>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8">
    <w:name w:val="xl138"/>
    <w:basedOn w:val="Normal"/>
    <w:rsid w:val="004A3EBD"/>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9">
    <w:name w:val="xl139"/>
    <w:basedOn w:val="Normal"/>
    <w:rsid w:val="004A3EBD"/>
    <w:pPr>
      <w:pBdr>
        <w:lef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40">
    <w:name w:val="xl140"/>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41">
    <w:name w:val="xl141"/>
    <w:basedOn w:val="Normal"/>
    <w:rsid w:val="004A3EBD"/>
    <w:pPr>
      <w:pBdr>
        <w:top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2">
    <w:name w:val="xl142"/>
    <w:basedOn w:val="Normal"/>
    <w:rsid w:val="004A3EBD"/>
    <w:pPr>
      <w:pBdr>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3">
    <w:name w:val="xl143"/>
    <w:basedOn w:val="Normal"/>
    <w:rsid w:val="004A3EBD"/>
    <w:pPr>
      <w:pBdr>
        <w:top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4">
    <w:name w:val="xl144"/>
    <w:basedOn w:val="Normal"/>
    <w:rsid w:val="004A3EBD"/>
    <w:pPr>
      <w:pBdr>
        <w:top w:val="single" w:sz="8" w:space="0" w:color="auto"/>
        <w:left w:val="single" w:sz="8" w:space="0" w:color="auto"/>
        <w:bottom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5">
    <w:name w:val="xl145"/>
    <w:basedOn w:val="Normal"/>
    <w:rsid w:val="004A3EBD"/>
    <w:pPr>
      <w:pBdr>
        <w:top w:val="single" w:sz="8" w:space="0" w:color="auto"/>
        <w:bottom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6">
    <w:name w:val="xl146"/>
    <w:basedOn w:val="Normal"/>
    <w:rsid w:val="004A3EBD"/>
    <w:pPr>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7">
    <w:name w:val="xl147"/>
    <w:basedOn w:val="Normal"/>
    <w:rsid w:val="004A3EBD"/>
    <w:pPr>
      <w:pBdr>
        <w:top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8">
    <w:name w:val="xl148"/>
    <w:basedOn w:val="Normal"/>
    <w:rsid w:val="004A3EBD"/>
    <w:pPr>
      <w:pBdr>
        <w:top w:val="single" w:sz="8" w:space="0" w:color="auto"/>
      </w:pBdr>
      <w:spacing w:before="100" w:beforeAutospacing="1" w:after="100" w:afterAutospacing="1"/>
      <w:jc w:val="center"/>
    </w:pPr>
    <w:rPr>
      <w:rFonts w:ascii="Times New Roman" w:eastAsia="Times New Roman" w:hAnsi="Times New Roman" w:cs="Times New Roman"/>
      <w:color w:val="000000"/>
      <w:szCs w:val="23"/>
      <w:lang w:eastAsia="en-AU"/>
    </w:rPr>
  </w:style>
  <w:style w:type="paragraph" w:customStyle="1" w:styleId="xl149">
    <w:name w:val="xl149"/>
    <w:basedOn w:val="Normal"/>
    <w:rsid w:val="004A3EBD"/>
    <w:pPr>
      <w:pBdr>
        <w:top w:val="single" w:sz="8" w:space="0" w:color="auto"/>
        <w:righ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50">
    <w:name w:val="xl150"/>
    <w:basedOn w:val="Normal"/>
    <w:rsid w:val="004A3EBD"/>
    <w:pPr>
      <w:pBdr>
        <w:top w:val="single" w:sz="8" w:space="0" w:color="auto"/>
        <w:lef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character" w:styleId="FollowedHyperlink">
    <w:name w:val="FollowedHyperlink"/>
    <w:basedOn w:val="DefaultParagraphFont"/>
    <w:rsid w:val="004A3EBD"/>
    <w:rPr>
      <w:color w:val="800080"/>
      <w:u w:val="single"/>
    </w:rPr>
  </w:style>
  <w:style w:type="paragraph" w:customStyle="1" w:styleId="xl151">
    <w:name w:val="xl151"/>
    <w:basedOn w:val="Normal"/>
    <w:rsid w:val="004A3EBD"/>
    <w:pPr>
      <w:pBdr>
        <w:top w:val="single" w:sz="4" w:space="0" w:color="auto"/>
        <w:left w:val="single" w:sz="4" w:space="0" w:color="auto"/>
        <w:right w:val="single" w:sz="8" w:space="0" w:color="auto"/>
      </w:pBdr>
      <w:spacing w:before="100" w:beforeAutospacing="1" w:after="100" w:afterAutospacing="1"/>
      <w:jc w:val="right"/>
    </w:pPr>
    <w:rPr>
      <w:rFonts w:eastAsia="Times New Roman" w:cs="Arial"/>
      <w:b/>
      <w:bCs/>
      <w:sz w:val="16"/>
      <w:szCs w:val="16"/>
      <w:lang w:eastAsia="en-AU"/>
    </w:rPr>
  </w:style>
  <w:style w:type="paragraph" w:customStyle="1" w:styleId="xl152">
    <w:name w:val="xl152"/>
    <w:basedOn w:val="Normal"/>
    <w:rsid w:val="004A3EBD"/>
    <w:pPr>
      <w:pBdr>
        <w:left w:val="single" w:sz="4" w:space="0" w:color="auto"/>
        <w:bottom w:val="single" w:sz="4" w:space="0" w:color="auto"/>
        <w:right w:val="single" w:sz="8" w:space="0" w:color="auto"/>
      </w:pBdr>
      <w:spacing w:before="100" w:beforeAutospacing="1" w:after="100" w:afterAutospacing="1"/>
      <w:jc w:val="right"/>
    </w:pPr>
    <w:rPr>
      <w:rFonts w:eastAsia="Times New Roman" w:cs="Arial"/>
      <w:sz w:val="16"/>
      <w:szCs w:val="16"/>
      <w:lang w:eastAsia="en-AU"/>
    </w:rPr>
  </w:style>
  <w:style w:type="paragraph" w:customStyle="1" w:styleId="xl153">
    <w:name w:val="xl153"/>
    <w:basedOn w:val="Normal"/>
    <w:rsid w:val="004A3EBD"/>
    <w:pPr>
      <w:pBdr>
        <w:top w:val="single" w:sz="8" w:space="0" w:color="auto"/>
        <w:bottom w:val="single" w:sz="8" w:space="0" w:color="auto"/>
        <w:right w:val="single" w:sz="8" w:space="0" w:color="auto"/>
      </w:pBdr>
      <w:spacing w:before="100" w:beforeAutospacing="1" w:after="100" w:afterAutospacing="1"/>
      <w:jc w:val="right"/>
    </w:pPr>
    <w:rPr>
      <w:rFonts w:eastAsia="Times New Roman" w:cs="Arial"/>
      <w:b/>
      <w:bCs/>
      <w:sz w:val="16"/>
      <w:szCs w:val="16"/>
      <w:lang w:eastAsia="en-AU"/>
    </w:rPr>
  </w:style>
  <w:style w:type="paragraph" w:customStyle="1" w:styleId="Paragraph">
    <w:name w:val="Paragraph"/>
    <w:basedOn w:val="Normal"/>
    <w:rsid w:val="004A3EBD"/>
    <w:pPr>
      <w:spacing w:after="200"/>
      <w:ind w:left="340" w:hanging="340"/>
    </w:pPr>
    <w:rPr>
      <w:rFonts w:eastAsia="Times New Roman" w:cs="Arial"/>
      <w:sz w:val="16"/>
      <w:szCs w:val="16"/>
      <w:lang w:eastAsia="en-AU"/>
    </w:rPr>
  </w:style>
  <w:style w:type="paragraph" w:customStyle="1" w:styleId="Numbera">
    <w:name w:val="Number a)"/>
    <w:basedOn w:val="Normal"/>
    <w:rsid w:val="004A3EBD"/>
    <w:pPr>
      <w:tabs>
        <w:tab w:val="num" w:pos="567"/>
      </w:tabs>
      <w:ind w:left="567" w:hanging="567"/>
      <w:jc w:val="both"/>
    </w:pPr>
    <w:rPr>
      <w:rFonts w:ascii="Arial Narrow" w:eastAsia="Times New Roman" w:hAnsi="Arial Narrow" w:cs="Times New Roman"/>
      <w:szCs w:val="20"/>
    </w:rPr>
  </w:style>
  <w:style w:type="paragraph" w:customStyle="1" w:styleId="Numberi">
    <w:name w:val="Number i)"/>
    <w:basedOn w:val="Normal"/>
    <w:rsid w:val="004A3EBD"/>
    <w:pPr>
      <w:ind w:left="1134" w:hanging="567"/>
      <w:jc w:val="both"/>
    </w:pPr>
    <w:rPr>
      <w:rFonts w:ascii="Arial Narrow" w:eastAsia="Times New Roman" w:hAnsi="Arial Narrow" w:cs="Times New Roman"/>
      <w:szCs w:val="20"/>
    </w:rPr>
  </w:style>
  <w:style w:type="paragraph" w:customStyle="1" w:styleId="BulletDash-">
    <w:name w:val="Bullet Dash -"/>
    <w:basedOn w:val="Normal"/>
    <w:rsid w:val="004A3EBD"/>
    <w:pPr>
      <w:tabs>
        <w:tab w:val="num" w:pos="1134"/>
      </w:tabs>
      <w:ind w:left="1134" w:hanging="567"/>
      <w:jc w:val="both"/>
    </w:pPr>
    <w:rPr>
      <w:rFonts w:ascii="Arial Narrow" w:eastAsia="Times New Roman" w:hAnsi="Arial Narrow" w:cs="Times New Roman"/>
      <w:szCs w:val="20"/>
    </w:rPr>
  </w:style>
  <w:style w:type="paragraph" w:customStyle="1" w:styleId="BulletDotPoint">
    <w:name w:val="Bullet Dot Point"/>
    <w:basedOn w:val="Normal"/>
    <w:rsid w:val="004A3EBD"/>
    <w:pPr>
      <w:tabs>
        <w:tab w:val="num" w:pos="567"/>
      </w:tabs>
      <w:ind w:left="567" w:hanging="567"/>
      <w:jc w:val="both"/>
    </w:pPr>
    <w:rPr>
      <w:rFonts w:ascii="Arial Narrow" w:eastAsia="Times New Roman" w:hAnsi="Arial Narrow" w:cs="Times New Roman"/>
      <w:szCs w:val="20"/>
    </w:rPr>
  </w:style>
  <w:style w:type="paragraph" w:customStyle="1" w:styleId="Normal3">
    <w:name w:val="Normal3"/>
    <w:aliases w:val="Heading3"/>
    <w:basedOn w:val="Normal"/>
    <w:rsid w:val="004A3EBD"/>
    <w:pPr>
      <w:jc w:val="both"/>
    </w:pPr>
    <w:rPr>
      <w:rFonts w:ascii="Arial Narrow" w:eastAsia="Times New Roman" w:hAnsi="Arial Narrow" w:cs="Times New Roman"/>
      <w:szCs w:val="20"/>
    </w:rPr>
  </w:style>
  <w:style w:type="paragraph" w:styleId="FootnoteText">
    <w:name w:val="footnote text"/>
    <w:basedOn w:val="Normal"/>
    <w:link w:val="FootnoteTextChar"/>
    <w:semiHidden/>
    <w:rsid w:val="004A3EBD"/>
    <w:rPr>
      <w:rFonts w:eastAsia="Times New Roman" w:cs="Times New Roman"/>
      <w:sz w:val="18"/>
      <w:szCs w:val="20"/>
      <w:lang w:val="en-US"/>
    </w:rPr>
  </w:style>
  <w:style w:type="character" w:customStyle="1" w:styleId="FootnoteTextChar">
    <w:name w:val="Footnote Text Char"/>
    <w:basedOn w:val="DefaultParagraphFont"/>
    <w:link w:val="FootnoteText"/>
    <w:semiHidden/>
    <w:rsid w:val="004A3EBD"/>
    <w:rPr>
      <w:rFonts w:eastAsia="Times New Roman" w:cs="Times New Roman"/>
      <w:sz w:val="18"/>
      <w:szCs w:val="20"/>
      <w:lang w:val="en-US"/>
    </w:rPr>
  </w:style>
  <w:style w:type="character" w:styleId="CommentReference">
    <w:name w:val="annotation reference"/>
    <w:basedOn w:val="DefaultParagraphFont"/>
    <w:uiPriority w:val="99"/>
    <w:rsid w:val="004A3EBD"/>
    <w:rPr>
      <w:sz w:val="16"/>
    </w:rPr>
  </w:style>
  <w:style w:type="numbering" w:customStyle="1" w:styleId="NoList1">
    <w:name w:val="No List1"/>
    <w:next w:val="NoList"/>
    <w:semiHidden/>
    <w:rsid w:val="004A3EBD"/>
  </w:style>
  <w:style w:type="paragraph" w:styleId="TOC4">
    <w:name w:val="toc 4"/>
    <w:basedOn w:val="Normal"/>
    <w:next w:val="Normal"/>
    <w:autoRedefine/>
    <w:uiPriority w:val="39"/>
    <w:rsid w:val="004A3EBD"/>
    <w:pPr>
      <w:ind w:left="660"/>
    </w:pPr>
    <w:rPr>
      <w:rFonts w:asciiTheme="minorHAnsi" w:hAnsiTheme="minorHAnsi"/>
      <w:sz w:val="18"/>
      <w:szCs w:val="18"/>
    </w:rPr>
  </w:style>
  <w:style w:type="paragraph" w:styleId="TOC5">
    <w:name w:val="toc 5"/>
    <w:basedOn w:val="Normal"/>
    <w:next w:val="Normal"/>
    <w:autoRedefine/>
    <w:uiPriority w:val="39"/>
    <w:rsid w:val="004A3EBD"/>
    <w:pPr>
      <w:ind w:left="880"/>
    </w:pPr>
    <w:rPr>
      <w:rFonts w:asciiTheme="minorHAnsi" w:hAnsiTheme="minorHAnsi"/>
      <w:sz w:val="18"/>
      <w:szCs w:val="18"/>
    </w:rPr>
  </w:style>
  <w:style w:type="paragraph" w:styleId="TOC6">
    <w:name w:val="toc 6"/>
    <w:basedOn w:val="Normal"/>
    <w:next w:val="Normal"/>
    <w:autoRedefine/>
    <w:uiPriority w:val="39"/>
    <w:rsid w:val="004A3EBD"/>
    <w:pPr>
      <w:ind w:left="1100"/>
    </w:pPr>
    <w:rPr>
      <w:rFonts w:asciiTheme="minorHAnsi" w:hAnsiTheme="minorHAnsi"/>
      <w:sz w:val="18"/>
      <w:szCs w:val="18"/>
    </w:rPr>
  </w:style>
  <w:style w:type="paragraph" w:styleId="TOC7">
    <w:name w:val="toc 7"/>
    <w:basedOn w:val="Normal"/>
    <w:next w:val="Normal"/>
    <w:autoRedefine/>
    <w:uiPriority w:val="39"/>
    <w:rsid w:val="004A3EBD"/>
    <w:pPr>
      <w:ind w:left="1320"/>
    </w:pPr>
    <w:rPr>
      <w:rFonts w:asciiTheme="minorHAnsi" w:hAnsiTheme="minorHAnsi"/>
      <w:sz w:val="18"/>
      <w:szCs w:val="18"/>
    </w:rPr>
  </w:style>
  <w:style w:type="paragraph" w:styleId="TOC8">
    <w:name w:val="toc 8"/>
    <w:basedOn w:val="Normal"/>
    <w:next w:val="Normal"/>
    <w:autoRedefine/>
    <w:uiPriority w:val="39"/>
    <w:rsid w:val="004A3EBD"/>
    <w:pPr>
      <w:ind w:left="1540"/>
    </w:pPr>
    <w:rPr>
      <w:rFonts w:asciiTheme="minorHAnsi" w:hAnsiTheme="minorHAnsi"/>
      <w:sz w:val="18"/>
      <w:szCs w:val="18"/>
    </w:rPr>
  </w:style>
  <w:style w:type="paragraph" w:styleId="TOC9">
    <w:name w:val="toc 9"/>
    <w:basedOn w:val="Normal"/>
    <w:next w:val="Normal"/>
    <w:autoRedefine/>
    <w:uiPriority w:val="39"/>
    <w:rsid w:val="004A3EBD"/>
    <w:pPr>
      <w:ind w:left="1760"/>
    </w:pPr>
    <w:rPr>
      <w:rFonts w:asciiTheme="minorHAnsi" w:hAnsiTheme="minorHAnsi"/>
      <w:sz w:val="18"/>
      <w:szCs w:val="18"/>
    </w:rPr>
  </w:style>
  <w:style w:type="paragraph" w:customStyle="1" w:styleId="xl24">
    <w:name w:val="xl24"/>
    <w:basedOn w:val="Normal"/>
    <w:rsid w:val="004A3EB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cs="Arial"/>
      <w:b/>
      <w:bCs/>
      <w:sz w:val="16"/>
      <w:szCs w:val="16"/>
    </w:rPr>
  </w:style>
  <w:style w:type="paragraph" w:styleId="BodyText3">
    <w:name w:val="Body Text 3"/>
    <w:basedOn w:val="Normal"/>
    <w:link w:val="BodyText3Char"/>
    <w:rsid w:val="004A3EBD"/>
    <w:pPr>
      <w:tabs>
        <w:tab w:val="left" w:leader="dot" w:pos="10206"/>
      </w:tabs>
      <w:jc w:val="center"/>
    </w:pPr>
    <w:rPr>
      <w:rFonts w:eastAsia="Times New Roman" w:cs="Arial"/>
      <w:sz w:val="18"/>
      <w:szCs w:val="20"/>
    </w:rPr>
  </w:style>
  <w:style w:type="character" w:customStyle="1" w:styleId="BodyText3Char">
    <w:name w:val="Body Text 3 Char"/>
    <w:basedOn w:val="DefaultParagraphFont"/>
    <w:link w:val="BodyText3"/>
    <w:rsid w:val="004A3EBD"/>
    <w:rPr>
      <w:rFonts w:eastAsia="Times New Roman" w:cs="Arial"/>
      <w:sz w:val="18"/>
      <w:szCs w:val="20"/>
    </w:rPr>
  </w:style>
  <w:style w:type="paragraph" w:styleId="Title">
    <w:name w:val="Title"/>
    <w:basedOn w:val="Normal"/>
    <w:link w:val="TitleChar"/>
    <w:uiPriority w:val="10"/>
    <w:qFormat/>
    <w:rsid w:val="004A3EBD"/>
    <w:pPr>
      <w:jc w:val="center"/>
    </w:pPr>
    <w:rPr>
      <w:rFonts w:eastAsia="Times New Roman" w:cs="Times New Roman"/>
      <w:b/>
      <w:sz w:val="30"/>
      <w:szCs w:val="20"/>
    </w:rPr>
  </w:style>
  <w:style w:type="character" w:customStyle="1" w:styleId="TitleChar">
    <w:name w:val="Title Char"/>
    <w:basedOn w:val="DefaultParagraphFont"/>
    <w:link w:val="Title"/>
    <w:uiPriority w:val="10"/>
    <w:rsid w:val="004A3EBD"/>
    <w:rPr>
      <w:rFonts w:eastAsia="Times New Roman" w:cs="Times New Roman"/>
      <w:b/>
      <w:sz w:val="30"/>
      <w:szCs w:val="20"/>
    </w:rPr>
  </w:style>
  <w:style w:type="character" w:styleId="Strong">
    <w:name w:val="Strong"/>
    <w:basedOn w:val="DefaultParagraphFont"/>
    <w:uiPriority w:val="22"/>
    <w:qFormat/>
    <w:rsid w:val="004A3EBD"/>
    <w:rPr>
      <w:b/>
      <w:bCs/>
    </w:rPr>
  </w:style>
  <w:style w:type="numbering" w:customStyle="1" w:styleId="NoList2">
    <w:name w:val="No List2"/>
    <w:next w:val="NoList"/>
    <w:semiHidden/>
    <w:rsid w:val="004A3EBD"/>
  </w:style>
  <w:style w:type="numbering" w:customStyle="1" w:styleId="NoList3">
    <w:name w:val="No List3"/>
    <w:next w:val="NoList"/>
    <w:semiHidden/>
    <w:rsid w:val="004A3EBD"/>
  </w:style>
  <w:style w:type="numbering" w:customStyle="1" w:styleId="NoList4">
    <w:name w:val="No List4"/>
    <w:next w:val="NoList"/>
    <w:semiHidden/>
    <w:rsid w:val="004A3EBD"/>
  </w:style>
  <w:style w:type="numbering" w:customStyle="1" w:styleId="NoList5">
    <w:name w:val="No List5"/>
    <w:next w:val="NoList"/>
    <w:semiHidden/>
    <w:rsid w:val="004A3EBD"/>
  </w:style>
  <w:style w:type="paragraph" w:customStyle="1" w:styleId="NormalRight">
    <w:name w:val="Normal + Right"/>
    <w:basedOn w:val="Normal"/>
    <w:rsid w:val="004A3EBD"/>
    <w:pPr>
      <w:tabs>
        <w:tab w:val="left" w:leader="dot" w:pos="10206"/>
      </w:tabs>
      <w:jc w:val="right"/>
    </w:pPr>
    <w:rPr>
      <w:rFonts w:eastAsia="Times New Roman" w:cs="Arial"/>
      <w:sz w:val="18"/>
      <w:szCs w:val="20"/>
    </w:rPr>
  </w:style>
  <w:style w:type="paragraph" w:customStyle="1" w:styleId="NormalCentered">
    <w:name w:val="Normal + Centered"/>
    <w:basedOn w:val="Normal"/>
    <w:rsid w:val="004A3EBD"/>
    <w:pPr>
      <w:tabs>
        <w:tab w:val="left" w:leader="dot" w:pos="10206"/>
      </w:tabs>
      <w:spacing w:before="60"/>
      <w:jc w:val="center"/>
    </w:pPr>
    <w:rPr>
      <w:rFonts w:eastAsia="Times New Roman" w:cs="Arial"/>
      <w:sz w:val="18"/>
      <w:szCs w:val="20"/>
    </w:rPr>
  </w:style>
  <w:style w:type="paragraph" w:customStyle="1" w:styleId="Nomal">
    <w:name w:val="Nomal"/>
    <w:basedOn w:val="Heading3"/>
    <w:rsid w:val="004A3EBD"/>
    <w:pPr>
      <w:tabs>
        <w:tab w:val="right" w:leader="dot" w:pos="5727"/>
        <w:tab w:val="left" w:leader="dot" w:pos="10206"/>
      </w:tabs>
      <w:spacing w:before="60"/>
    </w:pPr>
    <w:rPr>
      <w:rFonts w:ascii="Arial" w:hAnsi="Arial"/>
      <w:b w:val="0"/>
      <w:color w:val="auto"/>
      <w:sz w:val="18"/>
      <w:szCs w:val="26"/>
    </w:rPr>
  </w:style>
  <w:style w:type="paragraph" w:customStyle="1" w:styleId="StyleHeading3Arial9ptNounderline">
    <w:name w:val="Style Heading 3 + Arial 9 pt No underline"/>
    <w:basedOn w:val="Heading3"/>
    <w:link w:val="StyleHeading3Arial9ptNounderlineChar"/>
    <w:rsid w:val="004A3EBD"/>
    <w:pPr>
      <w:spacing w:before="60" w:after="20"/>
    </w:pPr>
    <w:rPr>
      <w:sz w:val="18"/>
    </w:rPr>
  </w:style>
  <w:style w:type="character" w:customStyle="1" w:styleId="StyleHeading3Arial9ptNounderlineChar">
    <w:name w:val="Style Heading 3 + Arial 9 pt No underline Char"/>
    <w:basedOn w:val="Heading3Char"/>
    <w:link w:val="StyleHeading3Arial9ptNounderline"/>
    <w:rsid w:val="004A3EBD"/>
    <w:rPr>
      <w:rFonts w:ascii="Calibri" w:eastAsia="Times New Roman" w:hAnsi="Calibri" w:cs="Arial"/>
      <w:b/>
      <w:bCs/>
      <w:noProof/>
      <w:color w:val="000000"/>
      <w:sz w:val="18"/>
      <w:szCs w:val="23"/>
      <w:u w:val="single"/>
      <w:lang w:eastAsia="en-AU"/>
    </w:rPr>
  </w:style>
  <w:style w:type="paragraph" w:customStyle="1" w:styleId="StyleHeading2Arial9ptGreenLeft">
    <w:name w:val="Style Heading 2 + Arial 9 pt Green Left"/>
    <w:basedOn w:val="Heading2"/>
    <w:autoRedefine/>
    <w:rsid w:val="004A3EBD"/>
    <w:pPr>
      <w:spacing w:before="20" w:after="20"/>
    </w:pPr>
    <w:rPr>
      <w:rFonts w:ascii="Arial" w:hAnsi="Arial"/>
      <w:bCs w:val="0"/>
      <w:color w:val="008000"/>
      <w:sz w:val="18"/>
      <w:szCs w:val="20"/>
    </w:rPr>
  </w:style>
  <w:style w:type="paragraph" w:customStyle="1" w:styleId="Default">
    <w:name w:val="Default"/>
    <w:rsid w:val="004A3EBD"/>
    <w:pPr>
      <w:autoSpaceDE w:val="0"/>
      <w:autoSpaceDN w:val="0"/>
      <w:adjustRightInd w:val="0"/>
    </w:pPr>
    <w:rPr>
      <w:rFonts w:eastAsia="Times New Roman" w:cs="Arial"/>
      <w:color w:val="000000"/>
      <w:sz w:val="24"/>
      <w:szCs w:val="24"/>
      <w:lang w:eastAsia="en-AU"/>
    </w:rPr>
  </w:style>
  <w:style w:type="paragraph" w:styleId="BlockText">
    <w:name w:val="Block Text"/>
    <w:basedOn w:val="Normal"/>
    <w:rsid w:val="004A3EBD"/>
    <w:pPr>
      <w:pBdr>
        <w:top w:val="single" w:sz="6" w:space="10" w:color="auto"/>
        <w:left w:val="single" w:sz="6" w:space="10" w:color="auto"/>
        <w:bottom w:val="single" w:sz="6" w:space="10" w:color="auto"/>
        <w:right w:val="single" w:sz="6" w:space="10" w:color="auto"/>
      </w:pBdr>
      <w:tabs>
        <w:tab w:val="left" w:pos="2127"/>
      </w:tabs>
      <w:ind w:left="2880" w:right="-51" w:hanging="2880"/>
    </w:pPr>
    <w:rPr>
      <w:rFonts w:ascii="Times New Roman" w:eastAsia="Times New Roman" w:hAnsi="Times New Roman" w:cs="Times New Roman"/>
      <w:sz w:val="20"/>
      <w:szCs w:val="20"/>
      <w:lang w:val="en-GB"/>
    </w:rPr>
  </w:style>
  <w:style w:type="paragraph" w:customStyle="1" w:styleId="Heading15">
    <w:name w:val="Heading 15"/>
    <w:basedOn w:val="ManagementPlanHeading1"/>
    <w:rsid w:val="004A3EBD"/>
    <w:pPr>
      <w:shd w:val="clear" w:color="auto" w:fill="auto"/>
    </w:pPr>
    <w:rPr>
      <w:rFonts w:ascii="Calibri" w:hAnsi="Calibri"/>
      <w:color w:val="00737F"/>
      <w:sz w:val="96"/>
      <w:szCs w:val="96"/>
    </w:rPr>
  </w:style>
  <w:style w:type="paragraph" w:customStyle="1" w:styleId="StyleManagementPlanHeading1Calibri48ptCustomColorRGB">
    <w:name w:val="Style Management Plan Heading 1 + Calibri 48 pt Custom Color(RGB(..."/>
    <w:basedOn w:val="ManagementPlanHeading1"/>
    <w:next w:val="TOC2"/>
    <w:rsid w:val="004A3EBD"/>
    <w:pPr>
      <w:shd w:val="clear" w:color="auto" w:fill="auto"/>
    </w:pPr>
    <w:rPr>
      <w:rFonts w:ascii="Calibri" w:hAnsi="Calibri"/>
      <w:b w:val="0"/>
      <w:color w:val="00737F"/>
      <w:sz w:val="96"/>
    </w:rPr>
  </w:style>
  <w:style w:type="paragraph" w:styleId="TOCHeading">
    <w:name w:val="TOC Heading"/>
    <w:basedOn w:val="Heading1"/>
    <w:next w:val="Normal"/>
    <w:uiPriority w:val="39"/>
    <w:unhideWhenUsed/>
    <w:qFormat/>
    <w:rsid w:val="007359E2"/>
    <w:pPr>
      <w:keepNext/>
      <w:keepLines/>
      <w:spacing w:after="0" w:line="276" w:lineRule="auto"/>
      <w:outlineLvl w:val="9"/>
    </w:pPr>
    <w:rPr>
      <w:rFonts w:asciiTheme="majorHAnsi" w:eastAsiaTheme="majorEastAsia" w:hAnsiTheme="majorHAnsi" w:cstheme="majorBidi"/>
      <w:bCs/>
      <w:smallCaps/>
      <w:color w:val="00555F" w:themeColor="accent1" w:themeShade="BF"/>
      <w:kern w:val="0"/>
      <w:sz w:val="28"/>
      <w:szCs w:val="28"/>
      <w:lang w:val="en-US" w:eastAsia="ja-JP"/>
    </w:rPr>
  </w:style>
  <w:style w:type="paragraph" w:customStyle="1" w:styleId="NoParagraphStyle">
    <w:name w:val="[No Paragraph Style]"/>
    <w:rsid w:val="00E859A5"/>
    <w:pPr>
      <w:autoSpaceDE w:val="0"/>
      <w:autoSpaceDN w:val="0"/>
      <w:adjustRightInd w:val="0"/>
      <w:spacing w:line="288" w:lineRule="auto"/>
      <w:textAlignment w:val="center"/>
    </w:pPr>
    <w:rPr>
      <w:rFonts w:ascii="Helvetica Neue 47 Light Condens" w:hAnsi="Helvetica Neue 47 Light Condens"/>
      <w:color w:val="000000"/>
      <w:sz w:val="24"/>
      <w:szCs w:val="24"/>
      <w:lang w:val="en-GB"/>
    </w:rPr>
  </w:style>
  <w:style w:type="paragraph" w:customStyle="1" w:styleId="BasicParagraph">
    <w:name w:val="[Basic Paragraph]"/>
    <w:basedOn w:val="NoParagraphStyle"/>
    <w:rsid w:val="00E859A5"/>
  </w:style>
  <w:style w:type="character" w:customStyle="1" w:styleId="SubHeading2">
    <w:name w:val="Sub Heading 2"/>
    <w:uiPriority w:val="99"/>
    <w:rsid w:val="00E859A5"/>
    <w:rPr>
      <w:rFonts w:ascii="Helvetica Neue 47 Light Condens" w:hAnsi="Helvetica Neue 47 Light Condens" w:cs="Helvetica Neue 47 Light Condens"/>
      <w:b/>
      <w:bCs/>
      <w:color w:val="000000"/>
      <w:sz w:val="32"/>
      <w:szCs w:val="32"/>
    </w:rPr>
  </w:style>
  <w:style w:type="paragraph" w:styleId="NormalWeb">
    <w:name w:val="Normal (Web)"/>
    <w:basedOn w:val="Normal"/>
    <w:uiPriority w:val="99"/>
    <w:unhideWhenUsed/>
    <w:rsid w:val="00AF2C0C"/>
    <w:pPr>
      <w:spacing w:before="100" w:beforeAutospacing="1" w:after="100" w:afterAutospacing="1"/>
    </w:pPr>
    <w:rPr>
      <w:rFonts w:ascii="Times New Roman" w:eastAsia="Times New Roman" w:hAnsi="Times New Roman" w:cs="Times New Roman"/>
      <w:szCs w:val="24"/>
      <w:lang w:eastAsia="en-AU"/>
    </w:rPr>
  </w:style>
  <w:style w:type="character" w:styleId="IntenseEmphasis">
    <w:name w:val="Intense Emphasis"/>
    <w:uiPriority w:val="21"/>
    <w:qFormat/>
    <w:rsid w:val="00C80C64"/>
    <w:rPr>
      <w:rFonts w:ascii="Calibri" w:hAnsi="Calibri"/>
      <w:b/>
      <w:bCs/>
      <w:color w:val="1F497D"/>
      <w:sz w:val="28"/>
      <w:szCs w:val="28"/>
    </w:rPr>
  </w:style>
  <w:style w:type="paragraph" w:customStyle="1" w:styleId="ColorfulList-Accent11">
    <w:name w:val="Colorful List - Accent 11"/>
    <w:basedOn w:val="Normal"/>
    <w:link w:val="ColorfulList-Accent1Char"/>
    <w:uiPriority w:val="34"/>
    <w:qFormat/>
    <w:rsid w:val="00793FD8"/>
    <w:pPr>
      <w:ind w:left="720"/>
      <w:contextualSpacing/>
    </w:pPr>
    <w:rPr>
      <w:rFonts w:ascii="Calibri" w:eastAsia="Times New Roman" w:hAnsi="Calibri" w:cs="Times New Roman"/>
      <w:szCs w:val="24"/>
      <w:lang w:val="x-none" w:eastAsia="x-none"/>
    </w:rPr>
  </w:style>
  <w:style w:type="character" w:customStyle="1" w:styleId="ColorfulList-Accent1Char">
    <w:name w:val="Colorful List - Accent 1 Char"/>
    <w:link w:val="ColorfulList-Accent11"/>
    <w:uiPriority w:val="34"/>
    <w:rsid w:val="00793FD8"/>
    <w:rPr>
      <w:rFonts w:ascii="Calibri" w:eastAsia="Times New Roman" w:hAnsi="Calibri" w:cs="Times New Roman"/>
      <w:sz w:val="24"/>
      <w:szCs w:val="24"/>
      <w:lang w:val="x-none" w:eastAsia="x-none"/>
    </w:rPr>
  </w:style>
  <w:style w:type="character" w:customStyle="1" w:styleId="apple-converted-space">
    <w:name w:val="apple-converted-space"/>
    <w:basedOn w:val="DefaultParagraphFont"/>
    <w:rsid w:val="005E4AFB"/>
  </w:style>
  <w:style w:type="paragraph" w:styleId="CommentSubject">
    <w:name w:val="annotation subject"/>
    <w:basedOn w:val="CommentText"/>
    <w:next w:val="CommentText"/>
    <w:link w:val="CommentSubjectChar"/>
    <w:uiPriority w:val="99"/>
    <w:semiHidden/>
    <w:unhideWhenUsed/>
    <w:rsid w:val="005E4AFB"/>
    <w:rPr>
      <w:rFonts w:asciiTheme="minorHAnsi" w:eastAsiaTheme="minorEastAsia" w:hAnsiTheme="minorHAnsi" w:cstheme="minorBidi"/>
      <w:b/>
      <w:bCs/>
      <w:color w:val="auto"/>
      <w:sz w:val="20"/>
    </w:rPr>
  </w:style>
  <w:style w:type="character" w:customStyle="1" w:styleId="CommentSubjectChar">
    <w:name w:val="Comment Subject Char"/>
    <w:basedOn w:val="CommentTextChar"/>
    <w:link w:val="CommentSubject"/>
    <w:uiPriority w:val="99"/>
    <w:semiHidden/>
    <w:rsid w:val="005E4AFB"/>
    <w:rPr>
      <w:rFonts w:asciiTheme="minorHAnsi" w:eastAsiaTheme="minorEastAsia" w:hAnsiTheme="minorHAnsi" w:cs="Times New Roman"/>
      <w:b/>
      <w:bCs/>
      <w:color w:val="000000"/>
      <w:sz w:val="20"/>
      <w:szCs w:val="20"/>
    </w:rPr>
  </w:style>
  <w:style w:type="paragraph" w:styleId="Revision">
    <w:name w:val="Revision"/>
    <w:hidden/>
    <w:uiPriority w:val="99"/>
    <w:semiHidden/>
    <w:rsid w:val="001670FC"/>
    <w:rPr>
      <w:rFonts w:asciiTheme="minorHAnsi" w:eastAsiaTheme="minorEastAsia" w:hAnsiTheme="minorHAnsi"/>
      <w:sz w:val="24"/>
      <w:szCs w:val="24"/>
      <w:lang w:val="en-US"/>
    </w:rPr>
  </w:style>
  <w:style w:type="character" w:customStyle="1" w:styleId="A20">
    <w:name w:val="A20"/>
    <w:uiPriority w:val="99"/>
    <w:rsid w:val="00045023"/>
    <w:rPr>
      <w:rFonts w:cs="Helvetica 55 Roman"/>
      <w:b/>
      <w:bCs/>
      <w:color w:val="221E1F"/>
      <w:sz w:val="18"/>
      <w:szCs w:val="18"/>
    </w:rPr>
  </w:style>
  <w:style w:type="paragraph" w:customStyle="1" w:styleId="Pa26">
    <w:name w:val="Pa26"/>
    <w:basedOn w:val="Default"/>
    <w:next w:val="Default"/>
    <w:uiPriority w:val="99"/>
    <w:rsid w:val="00045023"/>
    <w:pPr>
      <w:spacing w:line="211" w:lineRule="atLeast"/>
    </w:pPr>
    <w:rPr>
      <w:rFonts w:ascii="Helvetica 55 Roman" w:eastAsiaTheme="minorHAnsi" w:hAnsi="Helvetica 55 Roman" w:cstheme="minorBidi"/>
      <w:color w:val="auto"/>
      <w:lang w:eastAsia="en-US"/>
    </w:rPr>
  </w:style>
  <w:style w:type="character" w:styleId="Emphasis">
    <w:name w:val="Emphasis"/>
    <w:basedOn w:val="DefaultParagraphFont"/>
    <w:uiPriority w:val="20"/>
    <w:qFormat/>
    <w:rsid w:val="005C4A14"/>
    <w:rPr>
      <w:i/>
      <w:iCs/>
    </w:rPr>
  </w:style>
  <w:style w:type="table" w:styleId="LightList-Accent4">
    <w:name w:val="Light List Accent 4"/>
    <w:basedOn w:val="TableNormal"/>
    <w:uiPriority w:val="61"/>
    <w:rsid w:val="00F65ED0"/>
    <w:tblPr>
      <w:tblStyleRowBandSize w:val="1"/>
      <w:tblStyleColBandSize w:val="1"/>
      <w:tblBorders>
        <w:top w:val="single" w:sz="8" w:space="0" w:color="872657" w:themeColor="accent4"/>
        <w:left w:val="single" w:sz="8" w:space="0" w:color="872657" w:themeColor="accent4"/>
        <w:bottom w:val="single" w:sz="8" w:space="0" w:color="872657" w:themeColor="accent4"/>
        <w:right w:val="single" w:sz="8" w:space="0" w:color="872657" w:themeColor="accent4"/>
      </w:tblBorders>
    </w:tblPr>
    <w:tblStylePr w:type="firstRow">
      <w:pPr>
        <w:spacing w:before="0" w:after="0" w:line="240" w:lineRule="auto"/>
      </w:pPr>
      <w:rPr>
        <w:b/>
        <w:bCs/>
        <w:color w:val="FFFFFF" w:themeColor="background1"/>
      </w:rPr>
      <w:tblPr/>
      <w:tcPr>
        <w:shd w:val="clear" w:color="auto" w:fill="872657" w:themeFill="accent4"/>
      </w:tcPr>
    </w:tblStylePr>
    <w:tblStylePr w:type="lastRow">
      <w:pPr>
        <w:spacing w:before="0" w:after="0" w:line="240" w:lineRule="auto"/>
      </w:pPr>
      <w:rPr>
        <w:b/>
        <w:bCs/>
      </w:rPr>
      <w:tblPr/>
      <w:tcPr>
        <w:tcBorders>
          <w:top w:val="double" w:sz="6" w:space="0" w:color="872657" w:themeColor="accent4"/>
          <w:left w:val="single" w:sz="8" w:space="0" w:color="872657" w:themeColor="accent4"/>
          <w:bottom w:val="single" w:sz="8" w:space="0" w:color="872657" w:themeColor="accent4"/>
          <w:right w:val="single" w:sz="8" w:space="0" w:color="872657" w:themeColor="accent4"/>
        </w:tcBorders>
      </w:tcPr>
    </w:tblStylePr>
    <w:tblStylePr w:type="firstCol">
      <w:rPr>
        <w:b/>
        <w:bCs/>
      </w:rPr>
    </w:tblStylePr>
    <w:tblStylePr w:type="lastCol">
      <w:rPr>
        <w:b/>
        <w:bCs/>
      </w:rPr>
    </w:tblStylePr>
    <w:tblStylePr w:type="band1Vert">
      <w:tblPr/>
      <w:tcPr>
        <w:tcBorders>
          <w:top w:val="single" w:sz="8" w:space="0" w:color="872657" w:themeColor="accent4"/>
          <w:left w:val="single" w:sz="8" w:space="0" w:color="872657" w:themeColor="accent4"/>
          <w:bottom w:val="single" w:sz="8" w:space="0" w:color="872657" w:themeColor="accent4"/>
          <w:right w:val="single" w:sz="8" w:space="0" w:color="872657" w:themeColor="accent4"/>
        </w:tcBorders>
      </w:tcPr>
    </w:tblStylePr>
    <w:tblStylePr w:type="band1Horz">
      <w:tblPr/>
      <w:tcPr>
        <w:tcBorders>
          <w:top w:val="single" w:sz="8" w:space="0" w:color="872657" w:themeColor="accent4"/>
          <w:left w:val="single" w:sz="8" w:space="0" w:color="872657" w:themeColor="accent4"/>
          <w:bottom w:val="single" w:sz="8" w:space="0" w:color="872657" w:themeColor="accent4"/>
          <w:right w:val="single" w:sz="8" w:space="0" w:color="872657" w:themeColor="accent4"/>
        </w:tcBorders>
      </w:tcPr>
    </w:tblStylePr>
  </w:style>
  <w:style w:type="table" w:styleId="LightShading-Accent4">
    <w:name w:val="Light Shading Accent 4"/>
    <w:basedOn w:val="TableNormal"/>
    <w:uiPriority w:val="60"/>
    <w:rsid w:val="00F65ED0"/>
    <w:rPr>
      <w:color w:val="641C40" w:themeColor="accent4" w:themeShade="BF"/>
    </w:rPr>
    <w:tblPr>
      <w:tblStyleRowBandSize w:val="1"/>
      <w:tblStyleColBandSize w:val="1"/>
      <w:tblBorders>
        <w:top w:val="single" w:sz="8" w:space="0" w:color="872657" w:themeColor="accent4"/>
        <w:bottom w:val="single" w:sz="8" w:space="0" w:color="872657" w:themeColor="accent4"/>
      </w:tblBorders>
    </w:tblPr>
    <w:tblStylePr w:type="firstRow">
      <w:pPr>
        <w:spacing w:before="0" w:after="0" w:line="240" w:lineRule="auto"/>
      </w:pPr>
      <w:rPr>
        <w:b/>
        <w:bCs/>
      </w:rPr>
      <w:tblPr/>
      <w:tcPr>
        <w:tcBorders>
          <w:top w:val="single" w:sz="8" w:space="0" w:color="872657" w:themeColor="accent4"/>
          <w:left w:val="nil"/>
          <w:bottom w:val="single" w:sz="8" w:space="0" w:color="872657" w:themeColor="accent4"/>
          <w:right w:val="nil"/>
          <w:insideH w:val="nil"/>
          <w:insideV w:val="nil"/>
        </w:tcBorders>
      </w:tcPr>
    </w:tblStylePr>
    <w:tblStylePr w:type="lastRow">
      <w:pPr>
        <w:spacing w:before="0" w:after="0" w:line="240" w:lineRule="auto"/>
      </w:pPr>
      <w:rPr>
        <w:b/>
        <w:bCs/>
      </w:rPr>
      <w:tblPr/>
      <w:tcPr>
        <w:tcBorders>
          <w:top w:val="single" w:sz="8" w:space="0" w:color="872657" w:themeColor="accent4"/>
          <w:left w:val="nil"/>
          <w:bottom w:val="single" w:sz="8" w:space="0" w:color="87265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BDD5" w:themeFill="accent4" w:themeFillTint="3F"/>
      </w:tcPr>
    </w:tblStylePr>
    <w:tblStylePr w:type="band1Horz">
      <w:tblPr/>
      <w:tcPr>
        <w:tcBorders>
          <w:left w:val="nil"/>
          <w:right w:val="nil"/>
          <w:insideH w:val="nil"/>
          <w:insideV w:val="nil"/>
        </w:tcBorders>
        <w:shd w:val="clear" w:color="auto" w:fill="ECBDD5" w:themeFill="accent4" w:themeFillTint="3F"/>
      </w:tcPr>
    </w:tblStylePr>
  </w:style>
  <w:style w:type="paragraph" w:styleId="NoSpacing">
    <w:name w:val="No Spacing"/>
    <w:basedOn w:val="Normal"/>
    <w:link w:val="NoSpacingChar"/>
    <w:uiPriority w:val="1"/>
    <w:qFormat/>
    <w:rsid w:val="009904CD"/>
    <w:pPr>
      <w:jc w:val="both"/>
    </w:pPr>
    <w:rPr>
      <w:rFonts w:asciiTheme="minorHAnsi" w:eastAsiaTheme="minorEastAsia" w:hAnsiTheme="minorHAnsi"/>
      <w:sz w:val="20"/>
      <w:szCs w:val="20"/>
    </w:rPr>
  </w:style>
  <w:style w:type="character" w:customStyle="1" w:styleId="NoSpacingChar">
    <w:name w:val="No Spacing Char"/>
    <w:link w:val="NoSpacing"/>
    <w:uiPriority w:val="1"/>
    <w:rsid w:val="009904CD"/>
    <w:rPr>
      <w:rFonts w:asciiTheme="minorHAnsi" w:eastAsiaTheme="minorEastAsia" w:hAnsiTheme="minorHAnsi"/>
      <w:sz w:val="20"/>
      <w:szCs w:val="20"/>
    </w:rPr>
  </w:style>
  <w:style w:type="character" w:customStyle="1" w:styleId="NormalAnnualReport">
    <w:name w:val="Normal Annual Report"/>
    <w:rsid w:val="002F4EBC"/>
    <w:rPr>
      <w:rFonts w:ascii="HelveticaNeueLT Std Cn" w:hAnsi="HelveticaNeueLT Std Cn" w:cs="HelveticaNeueLT Std Cn"/>
      <w:color w:val="000000"/>
      <w:sz w:val="24"/>
      <w:szCs w:val="24"/>
    </w:rPr>
  </w:style>
  <w:style w:type="character" w:customStyle="1" w:styleId="Heading2AnnualReport">
    <w:name w:val="Heading 2 Annual Report"/>
    <w:basedOn w:val="NormalAnnualReport"/>
    <w:rsid w:val="002F4EBC"/>
    <w:rPr>
      <w:rFonts w:ascii="HelveticaNeueLT Std Cn" w:hAnsi="HelveticaNeueLT Std Cn" w:cs="HelveticaNeueLT Std Cn"/>
      <w:b/>
      <w:bCs/>
      <w:color w:val="5C5C5C"/>
      <w:w w:val="98"/>
      <w:sz w:val="32"/>
      <w:szCs w:val="32"/>
    </w:rPr>
  </w:style>
  <w:style w:type="character" w:customStyle="1" w:styleId="QuoteAnnualReport">
    <w:name w:val="Quote Annual Report"/>
    <w:rsid w:val="002F4EBC"/>
    <w:rPr>
      <w:rFonts w:ascii="HelveticaNeueLT Std Cn" w:hAnsi="HelveticaNeueLT Std Cn" w:cs="HelveticaNeueLT Std Cn"/>
      <w:color w:val="000000"/>
      <w:sz w:val="28"/>
      <w:szCs w:val="28"/>
    </w:rPr>
  </w:style>
  <w:style w:type="paragraph" w:customStyle="1" w:styleId="2011ActHeadingParaStyle">
    <w:name w:val="2011 Act Heading Para Style"/>
    <w:basedOn w:val="Normal"/>
    <w:next w:val="Normal"/>
    <w:rsid w:val="002F4EBC"/>
    <w:pPr>
      <w:suppressAutoHyphens/>
      <w:autoSpaceDE w:val="0"/>
      <w:autoSpaceDN w:val="0"/>
      <w:adjustRightInd w:val="0"/>
      <w:spacing w:line="288" w:lineRule="auto"/>
      <w:textAlignment w:val="center"/>
    </w:pPr>
    <w:rPr>
      <w:rFonts w:ascii="HelveticaNeueLT Std Cn" w:eastAsia="Times New Roman" w:hAnsi="HelveticaNeueLT Std Cn" w:cs="HelveticaNeueLT Std Cn"/>
      <w:b/>
      <w:bCs/>
      <w:color w:val="130749"/>
      <w:spacing w:val="-3"/>
      <w:sz w:val="32"/>
      <w:szCs w:val="32"/>
      <w:lang w:val="en-GB" w:eastAsia="en-AU"/>
    </w:rPr>
  </w:style>
  <w:style w:type="table" w:styleId="LightList-Accent5">
    <w:name w:val="Light List Accent 5"/>
    <w:basedOn w:val="TableNormal"/>
    <w:uiPriority w:val="61"/>
    <w:rsid w:val="002D0C27"/>
    <w:rPr>
      <w:rFonts w:asciiTheme="majorHAnsi" w:hAnsiTheme="majorHAnsi" w:cstheme="majorBidi"/>
    </w:rPr>
    <w:tblPr>
      <w:tblStyleRowBandSize w:val="1"/>
      <w:tblStyleColBandSize w:val="1"/>
      <w:tblBorders>
        <w:top w:val="single" w:sz="8" w:space="0" w:color="566C11" w:themeColor="accent5"/>
        <w:left w:val="single" w:sz="8" w:space="0" w:color="566C11" w:themeColor="accent5"/>
        <w:bottom w:val="single" w:sz="8" w:space="0" w:color="566C11" w:themeColor="accent5"/>
        <w:right w:val="single" w:sz="8" w:space="0" w:color="566C11" w:themeColor="accent5"/>
      </w:tblBorders>
    </w:tblPr>
    <w:tblStylePr w:type="firstRow">
      <w:pPr>
        <w:spacing w:before="0" w:after="0" w:line="240" w:lineRule="auto"/>
      </w:pPr>
      <w:rPr>
        <w:b/>
        <w:bCs/>
        <w:color w:val="FFFFFF" w:themeColor="background1"/>
      </w:rPr>
      <w:tblPr/>
      <w:tcPr>
        <w:shd w:val="clear" w:color="auto" w:fill="566C11" w:themeFill="accent5"/>
      </w:tcPr>
    </w:tblStylePr>
    <w:tblStylePr w:type="lastRow">
      <w:pPr>
        <w:spacing w:before="0" w:after="0" w:line="240" w:lineRule="auto"/>
      </w:pPr>
      <w:rPr>
        <w:b/>
        <w:bCs/>
      </w:rPr>
      <w:tblPr/>
      <w:tcPr>
        <w:tcBorders>
          <w:top w:val="double" w:sz="6" w:space="0" w:color="566C11" w:themeColor="accent5"/>
          <w:left w:val="single" w:sz="8" w:space="0" w:color="566C11" w:themeColor="accent5"/>
          <w:bottom w:val="single" w:sz="8" w:space="0" w:color="566C11" w:themeColor="accent5"/>
          <w:right w:val="single" w:sz="8" w:space="0" w:color="566C11" w:themeColor="accent5"/>
        </w:tcBorders>
      </w:tcPr>
    </w:tblStylePr>
    <w:tblStylePr w:type="firstCol">
      <w:rPr>
        <w:b/>
        <w:bCs/>
      </w:rPr>
    </w:tblStylePr>
    <w:tblStylePr w:type="lastCol">
      <w:rPr>
        <w:b/>
        <w:bCs/>
      </w:rPr>
    </w:tblStylePr>
    <w:tblStylePr w:type="band1Vert">
      <w:tblPr/>
      <w:tcPr>
        <w:tcBorders>
          <w:top w:val="single" w:sz="8" w:space="0" w:color="566C11" w:themeColor="accent5"/>
          <w:left w:val="single" w:sz="8" w:space="0" w:color="566C11" w:themeColor="accent5"/>
          <w:bottom w:val="single" w:sz="8" w:space="0" w:color="566C11" w:themeColor="accent5"/>
          <w:right w:val="single" w:sz="8" w:space="0" w:color="566C11" w:themeColor="accent5"/>
        </w:tcBorders>
      </w:tcPr>
    </w:tblStylePr>
    <w:tblStylePr w:type="band1Horz">
      <w:tblPr/>
      <w:tcPr>
        <w:tcBorders>
          <w:top w:val="single" w:sz="8" w:space="0" w:color="566C11" w:themeColor="accent5"/>
          <w:left w:val="single" w:sz="8" w:space="0" w:color="566C11" w:themeColor="accent5"/>
          <w:bottom w:val="single" w:sz="8" w:space="0" w:color="566C11" w:themeColor="accent5"/>
          <w:right w:val="single" w:sz="8" w:space="0" w:color="566C11" w:themeColor="accent5"/>
        </w:tcBorders>
      </w:tcPr>
    </w:tblStylePr>
  </w:style>
  <w:style w:type="table" w:styleId="LightList-Accent2">
    <w:name w:val="Light List Accent 2"/>
    <w:basedOn w:val="TableNormal"/>
    <w:uiPriority w:val="61"/>
    <w:rsid w:val="00F41285"/>
    <w:tblPr>
      <w:tblStyleRowBandSize w:val="1"/>
      <w:tblStyleColBandSize w:val="1"/>
      <w:tblBorders>
        <w:top w:val="single" w:sz="8" w:space="0" w:color="00737F" w:themeColor="accent2"/>
        <w:left w:val="single" w:sz="8" w:space="0" w:color="00737F" w:themeColor="accent2"/>
        <w:bottom w:val="single" w:sz="8" w:space="0" w:color="00737F" w:themeColor="accent2"/>
        <w:right w:val="single" w:sz="8" w:space="0" w:color="00737F" w:themeColor="accent2"/>
      </w:tblBorders>
    </w:tblPr>
    <w:tblStylePr w:type="firstRow">
      <w:pPr>
        <w:spacing w:before="0" w:after="0" w:line="240" w:lineRule="auto"/>
      </w:pPr>
      <w:rPr>
        <w:rFonts w:ascii="Montserrat" w:hAnsi="Montserrat"/>
        <w:b w:val="0"/>
        <w:bCs/>
        <w:color w:val="FFFFFF" w:themeColor="background1"/>
        <w:sz w:val="22"/>
      </w:rPr>
      <w:tblPr/>
      <w:tcPr>
        <w:shd w:val="clear" w:color="auto" w:fill="00737F" w:themeFill="accent2"/>
      </w:tcPr>
    </w:tblStylePr>
    <w:tblStylePr w:type="lastRow">
      <w:pPr>
        <w:spacing w:before="0" w:after="0" w:line="240" w:lineRule="auto"/>
      </w:pPr>
      <w:rPr>
        <w:b/>
        <w:bCs/>
      </w:rPr>
      <w:tblPr/>
      <w:tcPr>
        <w:tcBorders>
          <w:top w:val="double" w:sz="6" w:space="0" w:color="00737F" w:themeColor="accent2"/>
          <w:left w:val="single" w:sz="8" w:space="0" w:color="00737F" w:themeColor="accent2"/>
          <w:bottom w:val="single" w:sz="8" w:space="0" w:color="00737F" w:themeColor="accent2"/>
          <w:right w:val="single" w:sz="8" w:space="0" w:color="00737F" w:themeColor="accent2"/>
        </w:tcBorders>
      </w:tcPr>
    </w:tblStylePr>
    <w:tblStylePr w:type="firstCol">
      <w:rPr>
        <w:b/>
        <w:bCs/>
      </w:rPr>
    </w:tblStylePr>
    <w:tblStylePr w:type="lastCol">
      <w:rPr>
        <w:b/>
        <w:bCs/>
      </w:rPr>
    </w:tblStylePr>
    <w:tblStylePr w:type="band1Vert">
      <w:tblPr/>
      <w:tcPr>
        <w:tcBorders>
          <w:top w:val="single" w:sz="8" w:space="0" w:color="00737F" w:themeColor="accent2"/>
          <w:left w:val="single" w:sz="8" w:space="0" w:color="00737F" w:themeColor="accent2"/>
          <w:bottom w:val="single" w:sz="8" w:space="0" w:color="00737F" w:themeColor="accent2"/>
          <w:right w:val="single" w:sz="8" w:space="0" w:color="00737F" w:themeColor="accent2"/>
        </w:tcBorders>
      </w:tcPr>
    </w:tblStylePr>
    <w:tblStylePr w:type="band1Horz">
      <w:tblPr/>
      <w:tcPr>
        <w:tcBorders>
          <w:top w:val="single" w:sz="8" w:space="0" w:color="00737F" w:themeColor="accent2"/>
          <w:left w:val="single" w:sz="8" w:space="0" w:color="00737F" w:themeColor="accent2"/>
          <w:bottom w:val="single" w:sz="8" w:space="0" w:color="00737F" w:themeColor="accent2"/>
          <w:right w:val="single" w:sz="8" w:space="0" w:color="00737F" w:themeColor="accent2"/>
        </w:tcBorders>
      </w:tcPr>
    </w:tblStylePr>
  </w:style>
  <w:style w:type="table" w:styleId="LightList-Accent1">
    <w:name w:val="Light List Accent 1"/>
    <w:basedOn w:val="TableNormal"/>
    <w:uiPriority w:val="61"/>
    <w:rsid w:val="00DB7219"/>
    <w:tblPr>
      <w:tblStyleRowBandSize w:val="1"/>
      <w:tblStyleColBandSize w:val="1"/>
      <w:tblBorders>
        <w:top w:val="single" w:sz="8" w:space="0" w:color="00737F" w:themeColor="accent1"/>
        <w:left w:val="single" w:sz="8" w:space="0" w:color="00737F" w:themeColor="accent1"/>
        <w:bottom w:val="single" w:sz="8" w:space="0" w:color="00737F" w:themeColor="accent1"/>
        <w:right w:val="single" w:sz="8" w:space="0" w:color="00737F" w:themeColor="accent1"/>
      </w:tblBorders>
    </w:tblPr>
    <w:tblStylePr w:type="firstRow">
      <w:pPr>
        <w:spacing w:before="0" w:after="0" w:line="240" w:lineRule="auto"/>
      </w:pPr>
      <w:rPr>
        <w:rFonts w:ascii="Montserrat" w:hAnsi="Montserrat"/>
        <w:b/>
        <w:bCs/>
        <w:color w:val="FFFFFF" w:themeColor="background1"/>
        <w:sz w:val="22"/>
      </w:rPr>
      <w:tblPr/>
      <w:tcPr>
        <w:shd w:val="clear" w:color="auto" w:fill="00737F" w:themeFill="accent1"/>
      </w:tcPr>
    </w:tblStylePr>
    <w:tblStylePr w:type="lastRow">
      <w:pPr>
        <w:spacing w:before="0" w:after="0" w:line="240" w:lineRule="auto"/>
      </w:pPr>
      <w:rPr>
        <w:b/>
        <w:bCs/>
      </w:rPr>
      <w:tblPr/>
      <w:tcPr>
        <w:tcBorders>
          <w:top w:val="double" w:sz="6" w:space="0" w:color="00737F" w:themeColor="accent1"/>
          <w:left w:val="single" w:sz="8" w:space="0" w:color="00737F" w:themeColor="accent1"/>
          <w:bottom w:val="single" w:sz="8" w:space="0" w:color="00737F" w:themeColor="accent1"/>
          <w:right w:val="single" w:sz="8" w:space="0" w:color="00737F" w:themeColor="accent1"/>
        </w:tcBorders>
      </w:tcPr>
    </w:tblStylePr>
    <w:tblStylePr w:type="firstCol">
      <w:rPr>
        <w:b/>
        <w:bCs/>
      </w:rPr>
    </w:tblStylePr>
    <w:tblStylePr w:type="lastCol">
      <w:rPr>
        <w:b/>
        <w:bCs/>
      </w:rPr>
    </w:tblStylePr>
    <w:tblStylePr w:type="band1Vert">
      <w:tblPr/>
      <w:tcPr>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tblStylePr>
    <w:tblStylePr w:type="band1Horz">
      <w:tblPr/>
      <w:tcPr>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tblStylePr>
  </w:style>
  <w:style w:type="paragraph" w:customStyle="1" w:styleId="OrangeObjectives">
    <w:name w:val="Orange Objectives"/>
    <w:basedOn w:val="Normal"/>
    <w:link w:val="OrangeObjectivesChar"/>
    <w:qFormat/>
    <w:rsid w:val="003C093A"/>
    <w:rPr>
      <w:rFonts w:ascii="Montserrat" w:eastAsia="Times New Roman" w:hAnsi="Montserrat" w:cs="Arial"/>
      <w:b/>
      <w:bCs/>
      <w:color w:val="C45022" w:themeColor="accent3"/>
      <w:sz w:val="48"/>
      <w:szCs w:val="24"/>
      <w:lang w:eastAsia="en-AU"/>
    </w:rPr>
  </w:style>
  <w:style w:type="paragraph" w:customStyle="1" w:styleId="CommunityObjective3-Heading2">
    <w:name w:val="Community Objective 3 - Heading 2"/>
    <w:basedOn w:val="OrangeObjectives"/>
    <w:link w:val="CommunityObjective3-Heading2Char"/>
    <w:qFormat/>
    <w:rsid w:val="006210FF"/>
    <w:rPr>
      <w:noProof/>
      <w:color w:val="566C11" w:themeColor="accent5"/>
    </w:rPr>
  </w:style>
  <w:style w:type="character" w:customStyle="1" w:styleId="OrangeObjectivesChar">
    <w:name w:val="Orange Objectives Char"/>
    <w:basedOn w:val="DefaultParagraphFont"/>
    <w:link w:val="OrangeObjectives"/>
    <w:rsid w:val="003C093A"/>
    <w:rPr>
      <w:rFonts w:ascii="Montserrat" w:eastAsia="Times New Roman" w:hAnsi="Montserrat" w:cs="Arial"/>
      <w:b/>
      <w:bCs/>
      <w:color w:val="C45022" w:themeColor="accent3"/>
      <w:sz w:val="48"/>
      <w:szCs w:val="24"/>
      <w:lang w:eastAsia="en-AU"/>
    </w:rPr>
  </w:style>
  <w:style w:type="paragraph" w:customStyle="1" w:styleId="PurpleObjective">
    <w:name w:val="Purple Objective"/>
    <w:basedOn w:val="CommunityObjective3-Heading2"/>
    <w:link w:val="PurpleObjectiveChar"/>
    <w:qFormat/>
    <w:rsid w:val="00137A26"/>
    <w:rPr>
      <w:color w:val="543F7D" w:themeColor="accent6"/>
    </w:rPr>
  </w:style>
  <w:style w:type="character" w:customStyle="1" w:styleId="CommunityObjective3-Heading2Char">
    <w:name w:val="Community Objective 3 - Heading 2 Char"/>
    <w:basedOn w:val="OrangeObjectivesChar"/>
    <w:link w:val="CommunityObjective3-Heading2"/>
    <w:rsid w:val="006210FF"/>
    <w:rPr>
      <w:rFonts w:ascii="Montserrat" w:eastAsia="Times New Roman" w:hAnsi="Montserrat" w:cs="Arial"/>
      <w:b/>
      <w:bCs/>
      <w:noProof/>
      <w:color w:val="566C11" w:themeColor="accent5"/>
      <w:sz w:val="48"/>
      <w:szCs w:val="24"/>
      <w:lang w:eastAsia="en-AU"/>
    </w:rPr>
  </w:style>
  <w:style w:type="paragraph" w:customStyle="1" w:styleId="CommunityObjective5-Heading2">
    <w:name w:val="Community Objective 5 - Heading 2"/>
    <w:basedOn w:val="CommunityObjective3-Heading2"/>
    <w:link w:val="CommunityObjective5-Heading2Char"/>
    <w:qFormat/>
    <w:rsid w:val="003677AA"/>
    <w:rPr>
      <w:color w:val="00737F" w:themeColor="accent2"/>
    </w:rPr>
  </w:style>
  <w:style w:type="character" w:customStyle="1" w:styleId="PurpleObjectiveChar">
    <w:name w:val="Purple Objective Char"/>
    <w:basedOn w:val="CommunityObjective3-Heading2Char"/>
    <w:link w:val="PurpleObjective"/>
    <w:rsid w:val="00137A26"/>
    <w:rPr>
      <w:rFonts w:ascii="Montserrat" w:eastAsia="Times New Roman" w:hAnsi="Montserrat" w:cs="Arial"/>
      <w:b/>
      <w:bCs/>
      <w:noProof/>
      <w:color w:val="543F7D" w:themeColor="accent6"/>
      <w:sz w:val="40"/>
      <w:szCs w:val="24"/>
      <w:lang w:eastAsia="en-AU"/>
    </w:rPr>
  </w:style>
  <w:style w:type="paragraph" w:customStyle="1" w:styleId="MaroonObjective">
    <w:name w:val="Maroon Objective"/>
    <w:basedOn w:val="CommunityObjective5-Heading2"/>
    <w:link w:val="MaroonObjectiveChar"/>
    <w:qFormat/>
    <w:rsid w:val="00F026CF"/>
    <w:rPr>
      <w:color w:val="872657" w:themeColor="accent4"/>
      <w:sz w:val="40"/>
      <w:szCs w:val="40"/>
    </w:rPr>
  </w:style>
  <w:style w:type="character" w:customStyle="1" w:styleId="CommunityObjective5-Heading2Char">
    <w:name w:val="Community Objective 5 - Heading 2 Char"/>
    <w:basedOn w:val="CommunityObjective3-Heading2Char"/>
    <w:link w:val="CommunityObjective5-Heading2"/>
    <w:rsid w:val="003677AA"/>
    <w:rPr>
      <w:rFonts w:ascii="Montserrat" w:eastAsia="Times New Roman" w:hAnsi="Montserrat" w:cs="Arial"/>
      <w:b/>
      <w:bCs/>
      <w:noProof/>
      <w:color w:val="00737F" w:themeColor="accent2"/>
      <w:sz w:val="48"/>
      <w:szCs w:val="24"/>
      <w:lang w:eastAsia="en-AU"/>
    </w:rPr>
  </w:style>
  <w:style w:type="paragraph" w:styleId="Quote">
    <w:name w:val="Quote"/>
    <w:basedOn w:val="Normal"/>
    <w:next w:val="Normal"/>
    <w:link w:val="QuoteChar"/>
    <w:uiPriority w:val="29"/>
    <w:qFormat/>
    <w:rsid w:val="008E038B"/>
    <w:pPr>
      <w:spacing w:after="200" w:line="276" w:lineRule="auto"/>
    </w:pPr>
    <w:rPr>
      <w:rFonts w:asciiTheme="minorHAnsi" w:eastAsiaTheme="minorEastAsia" w:hAnsiTheme="minorHAnsi"/>
      <w:i/>
      <w:iCs/>
      <w:color w:val="000000" w:themeColor="text1"/>
      <w:lang w:val="en-US" w:eastAsia="ja-JP"/>
    </w:rPr>
  </w:style>
  <w:style w:type="character" w:customStyle="1" w:styleId="MaroonObjectiveChar">
    <w:name w:val="Maroon Objective Char"/>
    <w:basedOn w:val="CommunityObjective5-Heading2Char"/>
    <w:link w:val="MaroonObjective"/>
    <w:rsid w:val="00F026CF"/>
    <w:rPr>
      <w:rFonts w:ascii="Montserrat" w:eastAsia="Times New Roman" w:hAnsi="Montserrat" w:cs="Arial"/>
      <w:b/>
      <w:bCs/>
      <w:noProof/>
      <w:color w:val="872657" w:themeColor="accent4"/>
      <w:sz w:val="40"/>
      <w:szCs w:val="40"/>
      <w:lang w:eastAsia="en-AU"/>
    </w:rPr>
  </w:style>
  <w:style w:type="character" w:customStyle="1" w:styleId="QuoteChar">
    <w:name w:val="Quote Char"/>
    <w:basedOn w:val="DefaultParagraphFont"/>
    <w:link w:val="Quote"/>
    <w:uiPriority w:val="29"/>
    <w:rsid w:val="008E038B"/>
    <w:rPr>
      <w:rFonts w:asciiTheme="minorHAnsi" w:eastAsiaTheme="minorEastAsia" w:hAnsiTheme="minorHAnsi"/>
      <w:i/>
      <w:iCs/>
      <w:color w:val="000000" w:themeColor="text1"/>
      <w:lang w:val="en-US" w:eastAsia="ja-JP"/>
    </w:rPr>
  </w:style>
  <w:style w:type="table" w:styleId="LightList-Accent3">
    <w:name w:val="Light List Accent 3"/>
    <w:basedOn w:val="TableNormal"/>
    <w:uiPriority w:val="61"/>
    <w:rsid w:val="00E93D29"/>
    <w:tblPr>
      <w:tblStyleRowBandSize w:val="1"/>
      <w:tblStyleColBandSize w:val="1"/>
      <w:tblBorders>
        <w:top w:val="single" w:sz="8" w:space="0" w:color="C45022" w:themeColor="accent3"/>
        <w:left w:val="single" w:sz="8" w:space="0" w:color="C45022" w:themeColor="accent3"/>
        <w:bottom w:val="single" w:sz="8" w:space="0" w:color="C45022" w:themeColor="accent3"/>
        <w:right w:val="single" w:sz="8" w:space="0" w:color="C45022" w:themeColor="accent3"/>
      </w:tblBorders>
    </w:tblPr>
    <w:tblStylePr w:type="firstRow">
      <w:pPr>
        <w:spacing w:before="0" w:after="0" w:line="240" w:lineRule="auto"/>
      </w:pPr>
      <w:rPr>
        <w:b/>
        <w:bCs/>
        <w:color w:val="FFFFFF" w:themeColor="background1"/>
      </w:rPr>
      <w:tblPr/>
      <w:tcPr>
        <w:shd w:val="clear" w:color="auto" w:fill="C45022" w:themeFill="accent3"/>
      </w:tcPr>
    </w:tblStylePr>
    <w:tblStylePr w:type="lastRow">
      <w:pPr>
        <w:spacing w:before="0" w:after="0" w:line="240" w:lineRule="auto"/>
      </w:pPr>
      <w:rPr>
        <w:b/>
        <w:bCs/>
      </w:rPr>
      <w:tblPr/>
      <w:tcPr>
        <w:tcBorders>
          <w:top w:val="double" w:sz="6" w:space="0" w:color="C45022" w:themeColor="accent3"/>
          <w:left w:val="single" w:sz="8" w:space="0" w:color="C45022" w:themeColor="accent3"/>
          <w:bottom w:val="single" w:sz="8" w:space="0" w:color="C45022" w:themeColor="accent3"/>
          <w:right w:val="single" w:sz="8" w:space="0" w:color="C45022" w:themeColor="accent3"/>
        </w:tcBorders>
      </w:tcPr>
    </w:tblStylePr>
    <w:tblStylePr w:type="firstCol">
      <w:rPr>
        <w:b/>
        <w:bCs/>
      </w:rPr>
    </w:tblStylePr>
    <w:tblStylePr w:type="lastCol">
      <w:rPr>
        <w:b/>
        <w:bCs/>
      </w:rPr>
    </w:tblStylePr>
    <w:tblStylePr w:type="band1Vert">
      <w:tblPr/>
      <w:tcPr>
        <w:tcBorders>
          <w:top w:val="single" w:sz="8" w:space="0" w:color="C45022" w:themeColor="accent3"/>
          <w:left w:val="single" w:sz="8" w:space="0" w:color="C45022" w:themeColor="accent3"/>
          <w:bottom w:val="single" w:sz="8" w:space="0" w:color="C45022" w:themeColor="accent3"/>
          <w:right w:val="single" w:sz="8" w:space="0" w:color="C45022" w:themeColor="accent3"/>
        </w:tcBorders>
      </w:tcPr>
    </w:tblStylePr>
    <w:tblStylePr w:type="band1Horz">
      <w:tblPr/>
      <w:tcPr>
        <w:tcBorders>
          <w:top w:val="single" w:sz="8" w:space="0" w:color="C45022" w:themeColor="accent3"/>
          <w:left w:val="single" w:sz="8" w:space="0" w:color="C45022" w:themeColor="accent3"/>
          <w:bottom w:val="single" w:sz="8" w:space="0" w:color="C45022" w:themeColor="accent3"/>
          <w:right w:val="single" w:sz="8" w:space="0" w:color="C45022" w:themeColor="accent3"/>
        </w:tcBorders>
      </w:tcPr>
    </w:tblStylePr>
  </w:style>
  <w:style w:type="paragraph" w:customStyle="1" w:styleId="BrandedHeader">
    <w:name w:val="Branded Header"/>
    <w:basedOn w:val="Normal"/>
    <w:link w:val="BrandedHeaderChar"/>
    <w:qFormat/>
    <w:rsid w:val="009B61B1"/>
    <w:pPr>
      <w:tabs>
        <w:tab w:val="left" w:pos="3599"/>
      </w:tabs>
      <w:spacing w:before="120" w:after="120" w:line="276" w:lineRule="auto"/>
    </w:pPr>
    <w:rPr>
      <w:rFonts w:ascii="Montserrat" w:eastAsia="Arial" w:hAnsi="Montserrat" w:cs="Times New Roman"/>
      <w:b/>
      <w:color w:val="00555F" w:themeColor="accent2" w:themeShade="BF"/>
      <w:sz w:val="56"/>
    </w:rPr>
  </w:style>
  <w:style w:type="character" w:customStyle="1" w:styleId="BrandedHeaderChar">
    <w:name w:val="Branded Header Char"/>
    <w:basedOn w:val="DefaultParagraphFont"/>
    <w:link w:val="BrandedHeader"/>
    <w:rsid w:val="009B61B1"/>
    <w:rPr>
      <w:rFonts w:ascii="Montserrat" w:eastAsia="Arial" w:hAnsi="Montserrat" w:cs="Times New Roman"/>
      <w:b/>
      <w:color w:val="00555F" w:themeColor="accent2" w:themeShade="BF"/>
      <w:sz w:val="56"/>
    </w:rPr>
  </w:style>
  <w:style w:type="paragraph" w:customStyle="1" w:styleId="CommunityObjective5-Heading3">
    <w:name w:val="Community Objective 5 - Heading 3"/>
    <w:basedOn w:val="CommunityObjective5-Heading2"/>
    <w:link w:val="CommunityObjective5-Heading3Char"/>
    <w:qFormat/>
    <w:rsid w:val="008517D8"/>
    <w:rPr>
      <w:sz w:val="36"/>
    </w:rPr>
  </w:style>
  <w:style w:type="paragraph" w:customStyle="1" w:styleId="MaroonHeading">
    <w:name w:val="Maroon Heading"/>
    <w:basedOn w:val="CommunityObjective5-Heading3"/>
    <w:link w:val="MaroonHeadingChar"/>
    <w:qFormat/>
    <w:rsid w:val="005C5223"/>
    <w:rPr>
      <w:color w:val="872657" w:themeColor="accent4"/>
    </w:rPr>
  </w:style>
  <w:style w:type="character" w:customStyle="1" w:styleId="CommunityObjective5-Heading3Char">
    <w:name w:val="Community Objective 5 - Heading 3 Char"/>
    <w:basedOn w:val="CommunityObjective5-Heading2Char"/>
    <w:link w:val="CommunityObjective5-Heading3"/>
    <w:rsid w:val="008517D8"/>
    <w:rPr>
      <w:rFonts w:ascii="Montserrat" w:eastAsia="Times New Roman" w:hAnsi="Montserrat" w:cs="Arial"/>
      <w:b/>
      <w:bCs/>
      <w:noProof/>
      <w:color w:val="00737F" w:themeColor="accent2"/>
      <w:sz w:val="36"/>
      <w:szCs w:val="24"/>
      <w:lang w:eastAsia="en-AU"/>
    </w:rPr>
  </w:style>
  <w:style w:type="paragraph" w:customStyle="1" w:styleId="GreenHeading">
    <w:name w:val="Green Heading"/>
    <w:basedOn w:val="CommunityObjective5-Heading3"/>
    <w:link w:val="GreenHeadingChar"/>
    <w:qFormat/>
    <w:rsid w:val="006210FF"/>
    <w:rPr>
      <w:color w:val="566C11" w:themeColor="accent5"/>
    </w:rPr>
  </w:style>
  <w:style w:type="character" w:customStyle="1" w:styleId="MaroonHeadingChar">
    <w:name w:val="Maroon Heading Char"/>
    <w:basedOn w:val="CommunityObjective5-Heading3Char"/>
    <w:link w:val="MaroonHeading"/>
    <w:rsid w:val="005C5223"/>
    <w:rPr>
      <w:rFonts w:ascii="Montserrat" w:eastAsia="Times New Roman" w:hAnsi="Montserrat" w:cs="Arial"/>
      <w:b/>
      <w:bCs/>
      <w:noProof/>
      <w:color w:val="872657" w:themeColor="accent4"/>
      <w:sz w:val="36"/>
      <w:szCs w:val="24"/>
      <w:lang w:eastAsia="en-AU"/>
    </w:rPr>
  </w:style>
  <w:style w:type="paragraph" w:customStyle="1" w:styleId="OrangeHeading">
    <w:name w:val="Orange Heading"/>
    <w:basedOn w:val="CommunityObjective5-Heading3"/>
    <w:link w:val="OrangeHeadingChar"/>
    <w:qFormat/>
    <w:rsid w:val="003C093A"/>
    <w:rPr>
      <w:color w:val="C45022" w:themeColor="accent3"/>
    </w:rPr>
  </w:style>
  <w:style w:type="character" w:customStyle="1" w:styleId="GreenHeadingChar">
    <w:name w:val="Green Heading Char"/>
    <w:basedOn w:val="CommunityObjective5-Heading3Char"/>
    <w:link w:val="GreenHeading"/>
    <w:rsid w:val="006210FF"/>
    <w:rPr>
      <w:rFonts w:ascii="Montserrat" w:eastAsia="Times New Roman" w:hAnsi="Montserrat" w:cs="Arial"/>
      <w:b/>
      <w:bCs/>
      <w:noProof/>
      <w:color w:val="566C11" w:themeColor="accent5"/>
      <w:sz w:val="36"/>
      <w:szCs w:val="24"/>
      <w:lang w:eastAsia="en-AU"/>
    </w:rPr>
  </w:style>
  <w:style w:type="paragraph" w:customStyle="1" w:styleId="BrandedHeading">
    <w:name w:val="Branded Heading"/>
    <w:basedOn w:val="CommunityObjective5-Heading3"/>
    <w:link w:val="BrandedHeadingChar"/>
    <w:qFormat/>
    <w:rsid w:val="00F13AFE"/>
    <w:rPr>
      <w:color w:val="00737F" w:themeColor="accent1"/>
    </w:rPr>
  </w:style>
  <w:style w:type="character" w:customStyle="1" w:styleId="OrangeHeadingChar">
    <w:name w:val="Orange Heading Char"/>
    <w:basedOn w:val="CommunityObjective5-Heading3Char"/>
    <w:link w:val="OrangeHeading"/>
    <w:rsid w:val="003C093A"/>
    <w:rPr>
      <w:rFonts w:ascii="Montserrat" w:eastAsia="Times New Roman" w:hAnsi="Montserrat" w:cs="Arial"/>
      <w:b/>
      <w:bCs/>
      <w:noProof/>
      <w:color w:val="C45022" w:themeColor="accent3"/>
      <w:sz w:val="36"/>
      <w:szCs w:val="24"/>
      <w:lang w:eastAsia="en-AU"/>
    </w:rPr>
  </w:style>
  <w:style w:type="paragraph" w:customStyle="1" w:styleId="BlueHeading2">
    <w:name w:val="Blue Heading 2"/>
    <w:basedOn w:val="Heading2"/>
    <w:link w:val="BlueHeading2Char"/>
    <w:qFormat/>
    <w:rsid w:val="009D4CD7"/>
    <w:rPr>
      <w:color w:val="00737F" w:themeColor="accent2"/>
    </w:rPr>
  </w:style>
  <w:style w:type="character" w:customStyle="1" w:styleId="BrandedHeadingChar">
    <w:name w:val="Branded Heading Char"/>
    <w:basedOn w:val="CommunityObjective5-Heading3Char"/>
    <w:link w:val="BrandedHeading"/>
    <w:rsid w:val="00F13AFE"/>
    <w:rPr>
      <w:rFonts w:ascii="Montserrat" w:eastAsia="Times New Roman" w:hAnsi="Montserrat" w:cs="Arial"/>
      <w:b/>
      <w:bCs/>
      <w:noProof/>
      <w:color w:val="00737F" w:themeColor="accent1"/>
      <w:sz w:val="36"/>
      <w:szCs w:val="24"/>
      <w:lang w:eastAsia="en-AU"/>
    </w:rPr>
  </w:style>
  <w:style w:type="paragraph" w:customStyle="1" w:styleId="MaroonHeading2">
    <w:name w:val="Maroon Heading 2"/>
    <w:basedOn w:val="BlueHeading2"/>
    <w:link w:val="MaroonHeading2Char"/>
    <w:qFormat/>
    <w:rsid w:val="00F96275"/>
    <w:rPr>
      <w:color w:val="872657" w:themeColor="accent4"/>
    </w:rPr>
  </w:style>
  <w:style w:type="character" w:customStyle="1" w:styleId="BlueHeading2Char">
    <w:name w:val="Blue Heading 2 Char"/>
    <w:basedOn w:val="Heading2Char"/>
    <w:link w:val="BlueHeading2"/>
    <w:rsid w:val="009D4CD7"/>
    <w:rPr>
      <w:rFonts w:ascii="Montserrat" w:eastAsia="Times New Roman" w:hAnsi="Montserrat" w:cs="Arial"/>
      <w:b/>
      <w:bCs/>
      <w:noProof/>
      <w:color w:val="00737F" w:themeColor="accent2"/>
      <w:sz w:val="28"/>
      <w:szCs w:val="24"/>
      <w:lang w:eastAsia="en-AU"/>
    </w:rPr>
  </w:style>
  <w:style w:type="paragraph" w:customStyle="1" w:styleId="GreenHeading2">
    <w:name w:val="Green Heading 2"/>
    <w:basedOn w:val="MaroonHeading2"/>
    <w:link w:val="GreenHeading2Char"/>
    <w:qFormat/>
    <w:rsid w:val="005A1500"/>
    <w:rPr>
      <w:color w:val="566C11" w:themeColor="accent5"/>
    </w:rPr>
  </w:style>
  <w:style w:type="character" w:customStyle="1" w:styleId="MaroonHeading2Char">
    <w:name w:val="Maroon Heading 2 Char"/>
    <w:basedOn w:val="BlueHeading2Char"/>
    <w:link w:val="MaroonHeading2"/>
    <w:rsid w:val="00F96275"/>
    <w:rPr>
      <w:rFonts w:ascii="Montserrat" w:eastAsia="Times New Roman" w:hAnsi="Montserrat" w:cs="Arial"/>
      <w:b/>
      <w:bCs/>
      <w:noProof/>
      <w:color w:val="872657" w:themeColor="accent4"/>
      <w:sz w:val="28"/>
      <w:szCs w:val="24"/>
      <w:lang w:eastAsia="en-AU"/>
    </w:rPr>
  </w:style>
  <w:style w:type="paragraph" w:customStyle="1" w:styleId="Quotes">
    <w:name w:val="Quotes"/>
    <w:basedOn w:val="Heading2"/>
    <w:link w:val="QuotesChar"/>
    <w:qFormat/>
    <w:rsid w:val="001B2722"/>
    <w:rPr>
      <w:sz w:val="40"/>
    </w:rPr>
  </w:style>
  <w:style w:type="character" w:customStyle="1" w:styleId="GreenHeading2Char">
    <w:name w:val="Green Heading 2 Char"/>
    <w:basedOn w:val="MaroonHeading2Char"/>
    <w:link w:val="GreenHeading2"/>
    <w:rsid w:val="005A1500"/>
    <w:rPr>
      <w:rFonts w:ascii="Montserrat" w:eastAsia="Times New Roman" w:hAnsi="Montserrat" w:cs="Arial"/>
      <w:b/>
      <w:bCs/>
      <w:noProof/>
      <w:color w:val="566C11" w:themeColor="accent5"/>
      <w:sz w:val="28"/>
      <w:szCs w:val="24"/>
      <w:lang w:eastAsia="en-AU"/>
    </w:rPr>
  </w:style>
  <w:style w:type="character" w:customStyle="1" w:styleId="QuotesChar">
    <w:name w:val="Quotes Char"/>
    <w:basedOn w:val="Heading2Char"/>
    <w:link w:val="Quotes"/>
    <w:rsid w:val="001B2722"/>
    <w:rPr>
      <w:rFonts w:ascii="Montserrat" w:eastAsia="Times New Roman" w:hAnsi="Montserrat" w:cs="Arial"/>
      <w:b/>
      <w:bCs/>
      <w:noProof/>
      <w:color w:val="1F497D" w:themeColor="text2"/>
      <w:sz w:val="40"/>
      <w:szCs w:val="24"/>
      <w:lang w:eastAsia="en-AU"/>
    </w:rPr>
  </w:style>
  <w:style w:type="paragraph" w:customStyle="1" w:styleId="PurpleHeading">
    <w:name w:val="Purple Heading"/>
    <w:basedOn w:val="GreenHeading"/>
    <w:link w:val="PurpleHeadingChar"/>
    <w:qFormat/>
    <w:rsid w:val="009255DD"/>
    <w:rPr>
      <w:color w:val="543F7D" w:themeColor="accent6"/>
    </w:rPr>
  </w:style>
  <w:style w:type="paragraph" w:customStyle="1" w:styleId="OrangeHeading2">
    <w:name w:val="Orange Heading 2"/>
    <w:basedOn w:val="GreenHeading2"/>
    <w:link w:val="OrangeHeading2Char"/>
    <w:qFormat/>
    <w:rsid w:val="002A438E"/>
    <w:rPr>
      <w:color w:val="C45022" w:themeColor="accent3"/>
    </w:rPr>
  </w:style>
  <w:style w:type="character" w:customStyle="1" w:styleId="PurpleHeadingChar">
    <w:name w:val="Purple Heading Char"/>
    <w:basedOn w:val="GreenHeadingChar"/>
    <w:link w:val="PurpleHeading"/>
    <w:rsid w:val="009255DD"/>
    <w:rPr>
      <w:rFonts w:ascii="Montserrat" w:eastAsia="Times New Roman" w:hAnsi="Montserrat" w:cs="Arial"/>
      <w:b/>
      <w:bCs/>
      <w:noProof/>
      <w:color w:val="543F7D" w:themeColor="accent6"/>
      <w:sz w:val="36"/>
      <w:szCs w:val="24"/>
      <w:lang w:eastAsia="en-AU"/>
    </w:rPr>
  </w:style>
  <w:style w:type="character" w:customStyle="1" w:styleId="OrangeHeading2Char">
    <w:name w:val="Orange Heading 2 Char"/>
    <w:basedOn w:val="GreenHeading2Char"/>
    <w:link w:val="OrangeHeading2"/>
    <w:rsid w:val="002A438E"/>
    <w:rPr>
      <w:rFonts w:ascii="Montserrat" w:eastAsia="Times New Roman" w:hAnsi="Montserrat" w:cs="Arial"/>
      <w:b/>
      <w:bCs/>
      <w:noProof/>
      <w:color w:val="C45022" w:themeColor="accent3"/>
      <w:sz w:val="28"/>
      <w:szCs w:val="24"/>
      <w:lang w:eastAsia="en-AU"/>
    </w:rPr>
  </w:style>
  <w:style w:type="paragraph" w:customStyle="1" w:styleId="TableParagraph">
    <w:name w:val="Table Paragraph"/>
    <w:basedOn w:val="Normal"/>
    <w:uiPriority w:val="1"/>
    <w:qFormat/>
    <w:rsid w:val="00E4075E"/>
    <w:pPr>
      <w:widowControl w:val="0"/>
    </w:pPr>
    <w:rPr>
      <w:rFonts w:asciiTheme="minorHAnsi" w:hAnsiTheme="minorHAnsi"/>
      <w:lang w:val="en-US"/>
    </w:rPr>
  </w:style>
  <w:style w:type="table" w:styleId="LightList-Accent6">
    <w:name w:val="Light List Accent 6"/>
    <w:basedOn w:val="TableNormal"/>
    <w:uiPriority w:val="61"/>
    <w:rsid w:val="000211E8"/>
    <w:tblPr>
      <w:tblStyleRowBandSize w:val="1"/>
      <w:tblStyleColBandSize w:val="1"/>
      <w:tblBorders>
        <w:top w:val="single" w:sz="8" w:space="0" w:color="543F7D" w:themeColor="accent6"/>
        <w:left w:val="single" w:sz="8" w:space="0" w:color="543F7D" w:themeColor="accent6"/>
        <w:bottom w:val="single" w:sz="8" w:space="0" w:color="543F7D" w:themeColor="accent6"/>
        <w:right w:val="single" w:sz="8" w:space="0" w:color="543F7D" w:themeColor="accent6"/>
      </w:tblBorders>
    </w:tblPr>
    <w:tblStylePr w:type="firstRow">
      <w:pPr>
        <w:spacing w:before="0" w:after="0" w:line="240" w:lineRule="auto"/>
      </w:pPr>
      <w:rPr>
        <w:b/>
        <w:bCs/>
        <w:color w:val="FFFFFF" w:themeColor="background1"/>
      </w:rPr>
      <w:tblPr/>
      <w:tcPr>
        <w:shd w:val="clear" w:color="auto" w:fill="543F7D" w:themeFill="accent6"/>
      </w:tcPr>
    </w:tblStylePr>
    <w:tblStylePr w:type="lastRow">
      <w:pPr>
        <w:spacing w:before="0" w:after="0" w:line="240" w:lineRule="auto"/>
      </w:pPr>
      <w:rPr>
        <w:b/>
        <w:bCs/>
      </w:rPr>
      <w:tblPr/>
      <w:tcPr>
        <w:tcBorders>
          <w:top w:val="double" w:sz="6" w:space="0" w:color="543F7D" w:themeColor="accent6"/>
          <w:left w:val="single" w:sz="8" w:space="0" w:color="543F7D" w:themeColor="accent6"/>
          <w:bottom w:val="single" w:sz="8" w:space="0" w:color="543F7D" w:themeColor="accent6"/>
          <w:right w:val="single" w:sz="8" w:space="0" w:color="543F7D" w:themeColor="accent6"/>
        </w:tcBorders>
      </w:tcPr>
    </w:tblStylePr>
    <w:tblStylePr w:type="firstCol">
      <w:rPr>
        <w:b/>
        <w:bCs/>
      </w:rPr>
    </w:tblStylePr>
    <w:tblStylePr w:type="lastCol">
      <w:rPr>
        <w:b/>
        <w:bCs/>
      </w:rPr>
    </w:tblStylePr>
    <w:tblStylePr w:type="band1Vert">
      <w:tblPr/>
      <w:tcPr>
        <w:tcBorders>
          <w:top w:val="single" w:sz="8" w:space="0" w:color="543F7D" w:themeColor="accent6"/>
          <w:left w:val="single" w:sz="8" w:space="0" w:color="543F7D" w:themeColor="accent6"/>
          <w:bottom w:val="single" w:sz="8" w:space="0" w:color="543F7D" w:themeColor="accent6"/>
          <w:right w:val="single" w:sz="8" w:space="0" w:color="543F7D" w:themeColor="accent6"/>
        </w:tcBorders>
      </w:tcPr>
    </w:tblStylePr>
    <w:tblStylePr w:type="band1Horz">
      <w:tblPr/>
      <w:tcPr>
        <w:tcBorders>
          <w:top w:val="single" w:sz="8" w:space="0" w:color="543F7D" w:themeColor="accent6"/>
          <w:left w:val="single" w:sz="8" w:space="0" w:color="543F7D" w:themeColor="accent6"/>
          <w:bottom w:val="single" w:sz="8" w:space="0" w:color="543F7D" w:themeColor="accent6"/>
          <w:right w:val="single" w:sz="8" w:space="0" w:color="543F7D" w:themeColor="accent6"/>
        </w:tcBorders>
      </w:tcPr>
    </w:tblStylePr>
  </w:style>
  <w:style w:type="paragraph" w:customStyle="1" w:styleId="Heading1-Branded">
    <w:name w:val="Heading 1 - Branded"/>
    <w:basedOn w:val="BrandedHeader"/>
    <w:link w:val="Heading1-BrandedChar"/>
    <w:qFormat/>
    <w:rsid w:val="0015056A"/>
    <w:rPr>
      <w:rFonts w:ascii="Century Gothic" w:hAnsi="Century Gothic"/>
    </w:rPr>
  </w:style>
  <w:style w:type="paragraph" w:customStyle="1" w:styleId="AR">
    <w:name w:val="AR"/>
    <w:basedOn w:val="BrandedHeader"/>
    <w:link w:val="ARChar"/>
    <w:qFormat/>
    <w:rsid w:val="00756BCF"/>
    <w:pPr>
      <w:spacing w:before="0" w:after="0" w:line="240" w:lineRule="auto"/>
      <w:jc w:val="center"/>
    </w:pPr>
    <w:rPr>
      <w:lang w:eastAsia="en-AU"/>
    </w:rPr>
  </w:style>
  <w:style w:type="character" w:customStyle="1" w:styleId="Heading1-BrandedChar">
    <w:name w:val="Heading 1 - Branded Char"/>
    <w:basedOn w:val="BrandedHeaderChar"/>
    <w:link w:val="Heading1-Branded"/>
    <w:rsid w:val="0015056A"/>
    <w:rPr>
      <w:rFonts w:ascii="Century Gothic" w:eastAsia="Arial" w:hAnsi="Century Gothic" w:cs="Times New Roman"/>
      <w:b/>
      <w:color w:val="00555F" w:themeColor="accent2" w:themeShade="BF"/>
      <w:sz w:val="56"/>
    </w:rPr>
  </w:style>
  <w:style w:type="character" w:customStyle="1" w:styleId="ARChar">
    <w:name w:val="AR Char"/>
    <w:basedOn w:val="BrandedHeaderChar"/>
    <w:link w:val="AR"/>
    <w:rsid w:val="00756BCF"/>
    <w:rPr>
      <w:rFonts w:ascii="Montserrat" w:eastAsia="Arial" w:hAnsi="Montserrat" w:cs="Times New Roman"/>
      <w:b/>
      <w:color w:val="00555F" w:themeColor="accent2" w:themeShade="BF"/>
      <w:sz w:val="56"/>
      <w:lang w:eastAsia="en-AU"/>
    </w:rPr>
  </w:style>
  <w:style w:type="character" w:customStyle="1" w:styleId="Heading3AnnualReport">
    <w:name w:val="Heading 3 Annual Report"/>
    <w:basedOn w:val="DefaultParagraphFont"/>
    <w:uiPriority w:val="99"/>
    <w:rsid w:val="00CC4A25"/>
  </w:style>
  <w:style w:type="table" w:styleId="MediumShading1-Accent6">
    <w:name w:val="Medium Shading 1 Accent 6"/>
    <w:aliases w:val="Annual Report table"/>
    <w:basedOn w:val="TableNormal"/>
    <w:uiPriority w:val="63"/>
    <w:rsid w:val="00CC4A25"/>
    <w:rPr>
      <w:rFonts w:ascii="Calibri" w:eastAsiaTheme="minorEastAsia" w:hAnsi="Calibri"/>
      <w:sz w:val="20"/>
      <w:lang w:eastAsia="en-AU"/>
    </w:rPr>
    <w:tblPr>
      <w:tblStyleRowBandSize w:val="1"/>
      <w:tblStyleColBandSize w:val="1"/>
    </w:tblPr>
    <w:tblStylePr w:type="firstRow">
      <w:pPr>
        <w:spacing w:before="0" w:after="0" w:line="240" w:lineRule="auto"/>
      </w:pPr>
      <w:rPr>
        <w:rFonts w:ascii="Calibri" w:hAnsi="Calibri"/>
        <w:b/>
        <w:bCs/>
        <w:color w:val="FFFFFF" w:themeColor="background1"/>
        <w:sz w:val="20"/>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19848F"/>
      </w:tcPr>
    </w:tblStylePr>
    <w:tblStylePr w:type="lastRow">
      <w:pPr>
        <w:spacing w:before="0" w:after="0" w:line="240" w:lineRule="auto"/>
      </w:pPr>
      <w:rPr>
        <w:rFonts w:ascii="Calibri" w:hAnsi="Calibri"/>
        <w:b/>
        <w:bCs/>
        <w:sz w:val="20"/>
      </w:rPr>
      <w:tblPr/>
      <w:tcPr>
        <w:tcBorders>
          <w:top w:val="nil"/>
          <w:left w:val="single" w:sz="8" w:space="0" w:color="795EAE" w:themeColor="accent6" w:themeTint="BF"/>
          <w:bottom w:val="single" w:sz="8" w:space="0" w:color="795EAE" w:themeColor="accent6" w:themeTint="BF"/>
          <w:right w:val="single" w:sz="8" w:space="0" w:color="795EAE" w:themeColor="accent6" w:themeTint="BF"/>
          <w:insideH w:val="nil"/>
          <w:insideV w:val="nil"/>
        </w:tcBorders>
      </w:tcPr>
    </w:tblStylePr>
    <w:tblStylePr w:type="firstCol">
      <w:rPr>
        <w:b/>
        <w:bCs/>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tcPr>
    </w:tblStylePr>
    <w:tblStylePr w:type="lastCol">
      <w:rPr>
        <w:b/>
        <w:bCs/>
      </w:rPr>
    </w:tblStylePr>
    <w:tblStylePr w:type="band1Vert">
      <w:tblPr/>
      <w:tcPr>
        <w:tcBorders>
          <w:top w:val="nil"/>
          <w:left w:val="nil"/>
          <w:bottom w:val="nil"/>
          <w:right w:val="nil"/>
          <w:insideH w:val="nil"/>
          <w:insideV w:val="nil"/>
        </w:tcBorders>
        <w:shd w:val="clear" w:color="auto" w:fill="D9D9D9" w:themeFill="background1" w:themeFillShade="D9"/>
      </w:tcPr>
    </w:tblStylePr>
    <w:tblStylePr w:type="band2Vert">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FFFFFF" w:themeFill="background1"/>
      </w:tcPr>
    </w:tblStylePr>
    <w:tblStylePr w:type="band1Horz">
      <w:rPr>
        <w:rFonts w:ascii="Calibri" w:hAnsi="Calibri"/>
        <w:sz w:val="20"/>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D9D9D9" w:themeFill="background1" w:themeFillShade="D9"/>
      </w:tcPr>
    </w:tblStylePr>
    <w:tblStylePr w:type="band2Horz">
      <w:rPr>
        <w:rFonts w:ascii="Calibri" w:hAnsi="Calibri"/>
        <w:sz w:val="20"/>
      </w:rPr>
      <w:tblPr/>
      <w:tcPr>
        <w:tcBorders>
          <w:top w:val="nil"/>
          <w:left w:val="nil"/>
          <w:bottom w:val="nil"/>
          <w:right w:val="nil"/>
          <w:insideH w:val="nil"/>
          <w:insideV w:val="nil"/>
        </w:tcBorders>
      </w:tcPr>
    </w:tblStylePr>
  </w:style>
  <w:style w:type="paragraph" w:customStyle="1" w:styleId="tparagraph">
    <w:name w:val="tparagraph"/>
    <w:basedOn w:val="Normal"/>
    <w:rsid w:val="00C419AE"/>
    <w:rPr>
      <w:rFonts w:ascii="Times New Roman" w:eastAsia="Times New Roman" w:hAnsi="Times New Roman" w:cs="Times New Roman"/>
      <w:sz w:val="20"/>
      <w:szCs w:val="20"/>
      <w:lang w:eastAsia="en-AU"/>
    </w:rPr>
  </w:style>
  <w:style w:type="paragraph" w:customStyle="1" w:styleId="note">
    <w:name w:val="note"/>
    <w:basedOn w:val="Normal"/>
    <w:rsid w:val="00C419AE"/>
    <w:pPr>
      <w:spacing w:before="160" w:after="200"/>
    </w:pPr>
    <w:rPr>
      <w:rFonts w:eastAsia="Times New Roman" w:cs="Arial"/>
      <w:sz w:val="20"/>
      <w:szCs w:val="20"/>
      <w:lang w:eastAsia="en-AU"/>
    </w:rPr>
  </w:style>
  <w:style w:type="paragraph" w:customStyle="1" w:styleId="leftparagraph">
    <w:name w:val="leftparagraph"/>
    <w:basedOn w:val="Normal"/>
    <w:rsid w:val="00C419AE"/>
    <w:pPr>
      <w:spacing w:before="160" w:after="200"/>
    </w:pPr>
    <w:rPr>
      <w:rFonts w:ascii="Times New Roman" w:eastAsia="Times New Roman" w:hAnsi="Times New Roman" w:cs="Times New Roman"/>
      <w:szCs w:val="24"/>
      <w:lang w:eastAsia="en-AU"/>
    </w:rPr>
  </w:style>
  <w:style w:type="table" w:customStyle="1" w:styleId="TableMainReportGreen">
    <w:name w:val="Table Main Report Green"/>
    <w:basedOn w:val="TableNormal"/>
    <w:uiPriority w:val="99"/>
    <w:rsid w:val="00DF4987"/>
    <w:pPr>
      <w:spacing w:before="60" w:after="60"/>
    </w:pPr>
    <w:rPr>
      <w:color w:val="222221"/>
      <w:sz w:val="20"/>
    </w:rPr>
    <w:tblPr>
      <w:tblStyleRowBandSize w:val="1"/>
      <w:tblBorders>
        <w:top w:val="single" w:sz="4" w:space="0" w:color="D9D9D9" w:themeColor="background1" w:themeShade="D9"/>
        <w:bottom w:val="single" w:sz="4" w:space="0" w:color="D9D9D9" w:themeColor="background1" w:themeShade="D9"/>
        <w:insideH w:val="single" w:sz="4" w:space="0" w:color="D9D9D9" w:themeColor="background1" w:themeShade="D9"/>
      </w:tblBorders>
    </w:tblPr>
    <w:tblStylePr w:type="firstRow">
      <w:rPr>
        <w:b/>
        <w:color w:val="FFFFFF" w:themeColor="background1"/>
        <w:sz w:val="20"/>
      </w:rPr>
      <w:tblPr/>
      <w:tcPr>
        <w:shd w:val="clear" w:color="auto" w:fill="008850"/>
      </w:tcPr>
    </w:tblStylePr>
    <w:tblStylePr w:type="lastRow">
      <w:pPr>
        <w:jc w:val="left"/>
      </w:pPr>
    </w:tblStylePr>
    <w:tblStylePr w:type="lastCol">
      <w:pPr>
        <w:jc w:val="right"/>
      </w:pPr>
    </w:tblStylePr>
    <w:tblStylePr w:type="band2Horz">
      <w:tblPr/>
      <w:tcPr>
        <w:shd w:val="clear" w:color="auto" w:fill="D2EEE1"/>
      </w:tcPr>
    </w:tblStylePr>
  </w:style>
  <w:style w:type="table" w:styleId="MediumShading1-Accent3">
    <w:name w:val="Medium Shading 1 Accent 3"/>
    <w:basedOn w:val="TableNormal"/>
    <w:uiPriority w:val="63"/>
    <w:rsid w:val="00DF4987"/>
    <w:tblPr>
      <w:tblStyleRowBandSize w:val="1"/>
      <w:tblStyleColBandSize w:val="1"/>
      <w:tblBorders>
        <w:top w:val="single" w:sz="8" w:space="0" w:color="E0754C" w:themeColor="accent3" w:themeTint="BF"/>
        <w:left w:val="single" w:sz="8" w:space="0" w:color="E0754C" w:themeColor="accent3" w:themeTint="BF"/>
        <w:bottom w:val="single" w:sz="8" w:space="0" w:color="E0754C" w:themeColor="accent3" w:themeTint="BF"/>
        <w:right w:val="single" w:sz="8" w:space="0" w:color="E0754C" w:themeColor="accent3" w:themeTint="BF"/>
        <w:insideH w:val="single" w:sz="8" w:space="0" w:color="E0754C" w:themeColor="accent3" w:themeTint="BF"/>
      </w:tblBorders>
    </w:tblPr>
    <w:tblStylePr w:type="firstRow">
      <w:pPr>
        <w:spacing w:before="0" w:after="0" w:line="240" w:lineRule="auto"/>
      </w:pPr>
      <w:rPr>
        <w:b/>
        <w:bCs/>
        <w:color w:val="FFFFFF" w:themeColor="background1"/>
      </w:rPr>
      <w:tblPr/>
      <w:tcPr>
        <w:tcBorders>
          <w:top w:val="single" w:sz="8" w:space="0" w:color="E0754C" w:themeColor="accent3" w:themeTint="BF"/>
          <w:left w:val="single" w:sz="8" w:space="0" w:color="E0754C" w:themeColor="accent3" w:themeTint="BF"/>
          <w:bottom w:val="single" w:sz="8" w:space="0" w:color="E0754C" w:themeColor="accent3" w:themeTint="BF"/>
          <w:right w:val="single" w:sz="8" w:space="0" w:color="E0754C" w:themeColor="accent3" w:themeTint="BF"/>
          <w:insideH w:val="nil"/>
          <w:insideV w:val="nil"/>
        </w:tcBorders>
        <w:shd w:val="clear" w:color="auto" w:fill="C45022" w:themeFill="accent3"/>
      </w:tcPr>
    </w:tblStylePr>
    <w:tblStylePr w:type="lastRow">
      <w:pPr>
        <w:spacing w:before="0" w:after="0" w:line="240" w:lineRule="auto"/>
      </w:pPr>
      <w:rPr>
        <w:b/>
        <w:bCs/>
      </w:rPr>
      <w:tblPr/>
      <w:tcPr>
        <w:tcBorders>
          <w:top w:val="double" w:sz="6" w:space="0" w:color="E0754C" w:themeColor="accent3" w:themeTint="BF"/>
          <w:left w:val="single" w:sz="8" w:space="0" w:color="E0754C" w:themeColor="accent3" w:themeTint="BF"/>
          <w:bottom w:val="single" w:sz="8" w:space="0" w:color="E0754C" w:themeColor="accent3" w:themeTint="BF"/>
          <w:right w:val="single" w:sz="8" w:space="0" w:color="E0754C" w:themeColor="accent3" w:themeTint="BF"/>
          <w:insideH w:val="nil"/>
          <w:insideV w:val="nil"/>
        </w:tcBorders>
      </w:tcPr>
    </w:tblStylePr>
    <w:tblStylePr w:type="firstCol">
      <w:rPr>
        <w:b/>
        <w:bCs/>
      </w:rPr>
    </w:tblStylePr>
    <w:tblStylePr w:type="lastCol">
      <w:rPr>
        <w:b/>
        <w:bCs/>
      </w:rPr>
    </w:tblStylePr>
    <w:tblStylePr w:type="band1Vert">
      <w:tblPr/>
      <w:tcPr>
        <w:shd w:val="clear" w:color="auto" w:fill="F4D1C3" w:themeFill="accent3" w:themeFillTint="3F"/>
      </w:tcPr>
    </w:tblStylePr>
    <w:tblStylePr w:type="band1Horz">
      <w:tblPr/>
      <w:tcPr>
        <w:tcBorders>
          <w:insideH w:val="nil"/>
          <w:insideV w:val="nil"/>
        </w:tcBorders>
        <w:shd w:val="clear" w:color="auto" w:fill="F4D1C3" w:themeFill="accent3" w:themeFillTint="3F"/>
      </w:tcPr>
    </w:tblStylePr>
    <w:tblStylePr w:type="band2Horz">
      <w:tblPr/>
      <w:tcPr>
        <w:tcBorders>
          <w:insideH w:val="nil"/>
          <w:insideV w:val="nil"/>
        </w:tcBorders>
      </w:tcPr>
    </w:tblStylePr>
  </w:style>
  <w:style w:type="paragraph" w:styleId="Subtitle">
    <w:name w:val="Subtitle"/>
    <w:basedOn w:val="Normal"/>
    <w:next w:val="Normal"/>
    <w:link w:val="SubtitleChar"/>
    <w:uiPriority w:val="11"/>
    <w:qFormat/>
    <w:rsid w:val="008F6A72"/>
    <w:pPr>
      <w:numPr>
        <w:ilvl w:val="1"/>
      </w:numPr>
      <w:spacing w:after="200" w:line="276" w:lineRule="auto"/>
    </w:pPr>
    <w:rPr>
      <w:rFonts w:asciiTheme="majorHAnsi" w:eastAsiaTheme="majorEastAsia" w:hAnsiTheme="majorHAnsi" w:cstheme="majorBidi"/>
      <w:i/>
      <w:iCs/>
      <w:color w:val="00737F" w:themeColor="accent1"/>
      <w:spacing w:val="15"/>
      <w:szCs w:val="24"/>
      <w:lang w:val="en-US" w:eastAsia="ja-JP"/>
    </w:rPr>
  </w:style>
  <w:style w:type="character" w:customStyle="1" w:styleId="SubtitleChar">
    <w:name w:val="Subtitle Char"/>
    <w:basedOn w:val="DefaultParagraphFont"/>
    <w:link w:val="Subtitle"/>
    <w:uiPriority w:val="11"/>
    <w:rsid w:val="008F6A72"/>
    <w:rPr>
      <w:rFonts w:asciiTheme="majorHAnsi" w:eastAsiaTheme="majorEastAsia" w:hAnsiTheme="majorHAnsi" w:cstheme="majorBidi"/>
      <w:i/>
      <w:iCs/>
      <w:color w:val="00737F" w:themeColor="accent1"/>
      <w:spacing w:val="15"/>
      <w:sz w:val="24"/>
      <w:szCs w:val="24"/>
      <w:lang w:val="en-US" w:eastAsia="ja-JP"/>
    </w:rPr>
  </w:style>
  <w:style w:type="paragraph" w:styleId="EndnoteText">
    <w:name w:val="endnote text"/>
    <w:basedOn w:val="Normal"/>
    <w:link w:val="EndnoteTextChar"/>
    <w:uiPriority w:val="99"/>
    <w:semiHidden/>
    <w:unhideWhenUsed/>
    <w:rsid w:val="00CA6D29"/>
    <w:rPr>
      <w:sz w:val="20"/>
      <w:szCs w:val="20"/>
    </w:rPr>
  </w:style>
  <w:style w:type="character" w:customStyle="1" w:styleId="EndnoteTextChar">
    <w:name w:val="Endnote Text Char"/>
    <w:basedOn w:val="DefaultParagraphFont"/>
    <w:link w:val="EndnoteText"/>
    <w:uiPriority w:val="99"/>
    <w:semiHidden/>
    <w:rsid w:val="00CA6D29"/>
    <w:rPr>
      <w:sz w:val="20"/>
      <w:szCs w:val="20"/>
    </w:rPr>
  </w:style>
  <w:style w:type="character" w:styleId="EndnoteReference">
    <w:name w:val="endnote reference"/>
    <w:basedOn w:val="DefaultParagraphFont"/>
    <w:uiPriority w:val="99"/>
    <w:semiHidden/>
    <w:unhideWhenUsed/>
    <w:rsid w:val="00CA6D29"/>
    <w:rPr>
      <w:vertAlign w:val="superscript"/>
    </w:rPr>
  </w:style>
  <w:style w:type="character" w:styleId="FootnoteReference">
    <w:name w:val="footnote reference"/>
    <w:basedOn w:val="DefaultParagraphFont"/>
    <w:uiPriority w:val="99"/>
    <w:semiHidden/>
    <w:unhideWhenUsed/>
    <w:rsid w:val="00CA6D29"/>
    <w:rPr>
      <w:vertAlign w:val="superscript"/>
    </w:rPr>
  </w:style>
  <w:style w:type="paragraph" w:customStyle="1" w:styleId="TableHeading">
    <w:name w:val="Table Heading"/>
    <w:basedOn w:val="Normal"/>
    <w:qFormat/>
    <w:rsid w:val="00DB5C28"/>
    <w:rPr>
      <w:rFonts w:ascii="Montserrat" w:hAnsi="Montserrat"/>
      <w:b/>
      <w:bCs/>
      <w:color w:val="FFFFFF" w:themeColor="background1"/>
      <w:szCs w:val="20"/>
    </w:rPr>
  </w:style>
  <w:style w:type="table" w:customStyle="1" w:styleId="LightList-Accent21">
    <w:name w:val="Light List - Accent 21"/>
    <w:basedOn w:val="TableNormal"/>
    <w:next w:val="LightList-Accent2"/>
    <w:uiPriority w:val="61"/>
    <w:rsid w:val="00842592"/>
    <w:rPr>
      <w:rFonts w:eastAsia="Calibri" w:cs="Times New Roman"/>
    </w:rPr>
    <w:tblPr>
      <w:tblStyleRowBandSize w:val="1"/>
      <w:tblStyleColBandSize w:val="1"/>
      <w:tblBorders>
        <w:top w:val="single" w:sz="8" w:space="0" w:color="00A4A8"/>
        <w:left w:val="single" w:sz="8" w:space="0" w:color="00A4A8"/>
        <w:bottom w:val="single" w:sz="8" w:space="0" w:color="00A4A8"/>
        <w:right w:val="single" w:sz="8" w:space="0" w:color="00A4A8"/>
      </w:tblBorders>
    </w:tblPr>
    <w:tblStylePr w:type="firstRow">
      <w:pPr>
        <w:spacing w:before="0" w:after="0" w:line="240" w:lineRule="auto"/>
      </w:pPr>
      <w:rPr>
        <w:b/>
        <w:bCs/>
        <w:color w:val="FFFFFF"/>
      </w:rPr>
      <w:tblPr/>
      <w:tcPr>
        <w:shd w:val="clear" w:color="auto" w:fill="00A4A8"/>
      </w:tcPr>
    </w:tblStylePr>
    <w:tblStylePr w:type="lastRow">
      <w:pPr>
        <w:spacing w:before="0" w:after="0" w:line="240" w:lineRule="auto"/>
      </w:pPr>
      <w:rPr>
        <w:b/>
        <w:bCs/>
      </w:rPr>
      <w:tblPr/>
      <w:tcPr>
        <w:tcBorders>
          <w:top w:val="double" w:sz="6" w:space="0" w:color="00A4A8"/>
          <w:left w:val="single" w:sz="8" w:space="0" w:color="00A4A8"/>
          <w:bottom w:val="single" w:sz="8" w:space="0" w:color="00A4A8"/>
          <w:right w:val="single" w:sz="8" w:space="0" w:color="00A4A8"/>
        </w:tcBorders>
      </w:tcPr>
    </w:tblStylePr>
    <w:tblStylePr w:type="firstCol">
      <w:rPr>
        <w:b/>
        <w:bCs/>
      </w:rPr>
    </w:tblStylePr>
    <w:tblStylePr w:type="lastCol">
      <w:rPr>
        <w:b/>
        <w:bCs/>
      </w:rPr>
    </w:tblStylePr>
    <w:tblStylePr w:type="band1Vert">
      <w:tblPr/>
      <w:tcPr>
        <w:tcBorders>
          <w:top w:val="single" w:sz="8" w:space="0" w:color="00A4A8"/>
          <w:left w:val="single" w:sz="8" w:space="0" w:color="00A4A8"/>
          <w:bottom w:val="single" w:sz="8" w:space="0" w:color="00A4A8"/>
          <w:right w:val="single" w:sz="8" w:space="0" w:color="00A4A8"/>
        </w:tcBorders>
      </w:tcPr>
    </w:tblStylePr>
    <w:tblStylePr w:type="band1Horz">
      <w:tblPr/>
      <w:tcPr>
        <w:tcBorders>
          <w:top w:val="single" w:sz="8" w:space="0" w:color="00A4A8"/>
          <w:left w:val="single" w:sz="8" w:space="0" w:color="00A4A8"/>
          <w:bottom w:val="single" w:sz="8" w:space="0" w:color="00A4A8"/>
          <w:right w:val="single" w:sz="8" w:space="0" w:color="00A4A8"/>
        </w:tcBorders>
      </w:tcPr>
    </w:tblStylePr>
  </w:style>
  <w:style w:type="paragraph" w:customStyle="1" w:styleId="xmsonormal">
    <w:name w:val="x_msonormal"/>
    <w:basedOn w:val="Normal"/>
    <w:rsid w:val="00E5374E"/>
    <w:rPr>
      <w:rFonts w:ascii="Calibri" w:eastAsia="Calibri" w:hAnsi="Calibri" w:cs="Times New Roman"/>
      <w:lang w:eastAsia="en-AU"/>
    </w:rPr>
  </w:style>
  <w:style w:type="paragraph" w:customStyle="1" w:styleId="Contact">
    <w:name w:val="Contact"/>
    <w:basedOn w:val="Heading4"/>
    <w:link w:val="ContactChar"/>
    <w:qFormat/>
    <w:rsid w:val="00ED6A6D"/>
    <w:rPr>
      <w:sz w:val="32"/>
    </w:rPr>
  </w:style>
  <w:style w:type="paragraph" w:customStyle="1" w:styleId="Objective">
    <w:name w:val="Objective"/>
    <w:basedOn w:val="CommunityObjective5-Heading2"/>
    <w:link w:val="ObjectiveChar"/>
    <w:qFormat/>
    <w:rsid w:val="002F0737"/>
    <w:pPr>
      <w:ind w:left="1026"/>
    </w:pPr>
    <w:rPr>
      <w:color w:val="FFFFFF" w:themeColor="background1"/>
      <w:sz w:val="72"/>
    </w:rPr>
  </w:style>
  <w:style w:type="character" w:customStyle="1" w:styleId="ContactChar">
    <w:name w:val="Contact Char"/>
    <w:basedOn w:val="Heading4Char"/>
    <w:link w:val="Contact"/>
    <w:rsid w:val="00ED6A6D"/>
    <w:rPr>
      <w:rFonts w:ascii="Montserrat" w:eastAsia="Times New Roman" w:hAnsi="Montserrat" w:cs="Arial"/>
      <w:b/>
      <w:bCs/>
      <w:noProof/>
      <w:color w:val="1F497D" w:themeColor="text2"/>
      <w:sz w:val="32"/>
      <w:szCs w:val="24"/>
      <w:lang w:eastAsia="en-AU"/>
    </w:rPr>
  </w:style>
  <w:style w:type="character" w:customStyle="1" w:styleId="ObjectiveChar">
    <w:name w:val="Objective Char"/>
    <w:basedOn w:val="CommunityObjective5-Heading2Char"/>
    <w:link w:val="Objective"/>
    <w:rsid w:val="002F0737"/>
    <w:rPr>
      <w:rFonts w:ascii="Montserrat" w:eastAsia="Times New Roman" w:hAnsi="Montserrat" w:cs="Arial"/>
      <w:b/>
      <w:bCs/>
      <w:noProof/>
      <w:color w:val="FFFFFF" w:themeColor="background1"/>
      <w:sz w:val="72"/>
      <w:szCs w:val="24"/>
      <w:lang w:eastAsia="en-AU"/>
    </w:rPr>
  </w:style>
  <w:style w:type="paragraph" w:customStyle="1" w:styleId="DPTableHeading">
    <w:name w:val="DP Table Heading"/>
    <w:basedOn w:val="BlueHeading2"/>
    <w:link w:val="DPTableHeadingChar"/>
    <w:qFormat/>
    <w:rsid w:val="00045B3A"/>
    <w:pPr>
      <w:jc w:val="center"/>
      <w:outlineLvl w:val="9"/>
    </w:pPr>
    <w:rPr>
      <w:b w:val="0"/>
      <w:noProof w:val="0"/>
      <w:color w:val="FFFFFF" w:themeColor="background1"/>
    </w:rPr>
  </w:style>
  <w:style w:type="character" w:customStyle="1" w:styleId="DPTableHeadingChar">
    <w:name w:val="DP Table Heading Char"/>
    <w:basedOn w:val="BlueHeading2Char"/>
    <w:link w:val="DPTableHeading"/>
    <w:rsid w:val="00045B3A"/>
    <w:rPr>
      <w:rFonts w:ascii="Montserrat" w:eastAsia="Times New Roman" w:hAnsi="Montserrat" w:cs="Arial"/>
      <w:b w:val="0"/>
      <w:bCs/>
      <w:noProof/>
      <w:color w:val="FFFFFF" w:themeColor="background1"/>
      <w:sz w:val="32"/>
      <w:szCs w:val="24"/>
      <w:lang w:eastAsia="en-AU"/>
    </w:rPr>
  </w:style>
  <w:style w:type="paragraph" w:customStyle="1" w:styleId="Numbers">
    <w:name w:val="Numbers"/>
    <w:basedOn w:val="Normal"/>
    <w:rsid w:val="00556C10"/>
    <w:pPr>
      <w:numPr>
        <w:numId w:val="25"/>
      </w:numPr>
      <w:spacing w:before="120" w:after="120" w:line="360" w:lineRule="auto"/>
    </w:pPr>
    <w:rPr>
      <w:rFonts w:eastAsia="Times New Roman" w:cs="Times New Roman"/>
      <w:szCs w:val="24"/>
    </w:rPr>
  </w:style>
  <w:style w:type="table" w:styleId="LightList">
    <w:name w:val="Light List"/>
    <w:basedOn w:val="TableNormal"/>
    <w:uiPriority w:val="61"/>
    <w:rsid w:val="005B0FF9"/>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CommunityObjective5-Heading1">
    <w:name w:val="Community Objective 5 - Heading 1"/>
    <w:basedOn w:val="Objective"/>
    <w:link w:val="CommunityObjective5-Heading1Char"/>
    <w:qFormat/>
    <w:rsid w:val="008520B9"/>
    <w:pPr>
      <w:shd w:val="clear" w:color="auto" w:fill="00737F" w:themeFill="accent2"/>
      <w:spacing w:before="120"/>
      <w:ind w:left="0"/>
    </w:pPr>
    <w:rPr>
      <w:rFonts w:ascii="Century Gothic" w:hAnsi="Century Gothic"/>
    </w:rPr>
  </w:style>
  <w:style w:type="paragraph" w:customStyle="1" w:styleId="PulseTableCell">
    <w:name w:val="PulseTableCell"/>
    <w:basedOn w:val="Normal"/>
    <w:rsid w:val="006F275E"/>
    <w:pPr>
      <w:spacing w:before="0" w:after="0" w:line="259" w:lineRule="auto"/>
    </w:pPr>
    <w:rPr>
      <w:rFonts w:eastAsia="Arial" w:cs="Times New Roman"/>
      <w:color w:val="000000"/>
      <w:sz w:val="22"/>
      <w:lang w:val="en-US"/>
    </w:rPr>
  </w:style>
  <w:style w:type="character" w:customStyle="1" w:styleId="CommunityObjective5-Heading1Char">
    <w:name w:val="Community Objective 5 - Heading 1 Char"/>
    <w:basedOn w:val="ObjectiveChar"/>
    <w:link w:val="CommunityObjective5-Heading1"/>
    <w:rsid w:val="008520B9"/>
    <w:rPr>
      <w:rFonts w:ascii="Century Gothic" w:eastAsia="Times New Roman" w:hAnsi="Century Gothic" w:cs="Arial"/>
      <w:b/>
      <w:bCs/>
      <w:noProof/>
      <w:color w:val="FFFFFF" w:themeColor="background1"/>
      <w:sz w:val="72"/>
      <w:szCs w:val="24"/>
      <w:shd w:val="clear" w:color="auto" w:fill="00737F" w:themeFill="accent2"/>
      <w:lang w:eastAsia="en-AU"/>
    </w:rPr>
  </w:style>
  <w:style w:type="paragraph" w:customStyle="1" w:styleId="PulseTableHeader">
    <w:name w:val="PulseTableHeader"/>
    <w:basedOn w:val="Normal"/>
    <w:link w:val="PulseTableHeaderChar"/>
    <w:rsid w:val="006F275E"/>
    <w:pPr>
      <w:spacing w:before="120" w:after="60" w:line="259" w:lineRule="auto"/>
    </w:pPr>
    <w:rPr>
      <w:rFonts w:asciiTheme="majorHAnsi" w:hAnsiTheme="majorHAnsi"/>
      <w:color w:val="FFFFFF"/>
      <w:sz w:val="22"/>
    </w:rPr>
  </w:style>
  <w:style w:type="paragraph" w:customStyle="1" w:styleId="GovernanceHeading3">
    <w:name w:val="GovernanceHeading3"/>
    <w:basedOn w:val="Normal"/>
    <w:link w:val="GovernanceHeading3Char"/>
    <w:rsid w:val="006F275E"/>
    <w:pPr>
      <w:spacing w:before="120" w:after="60" w:line="259" w:lineRule="auto"/>
    </w:pPr>
    <w:rPr>
      <w:rFonts w:ascii="Century Gothic" w:hAnsi="Century Gothic"/>
      <w:b/>
      <w:color w:val="00737F" w:themeColor="accent2"/>
      <w:sz w:val="28"/>
    </w:rPr>
  </w:style>
  <w:style w:type="paragraph" w:customStyle="1" w:styleId="TableHeadings">
    <w:name w:val="Table Headings"/>
    <w:basedOn w:val="PulseTableHeader"/>
    <w:link w:val="TableHeadingsChar"/>
    <w:qFormat/>
    <w:rsid w:val="00CE1302"/>
    <w:rPr>
      <w:rFonts w:ascii="Montserrat" w:hAnsi="Montserrat"/>
      <w:b/>
      <w:sz w:val="24"/>
      <w:lang w:val="en-US"/>
    </w:rPr>
  </w:style>
  <w:style w:type="paragraph" w:customStyle="1" w:styleId="CommunityObjective5-Heading4">
    <w:name w:val="Community Objective 5 - Heading 4"/>
    <w:basedOn w:val="GovernanceHeading3"/>
    <w:link w:val="CommunityObjective5-Heading4Char"/>
    <w:qFormat/>
    <w:rsid w:val="00866603"/>
    <w:pPr>
      <w:keepNext/>
    </w:pPr>
    <w:rPr>
      <w:rFonts w:ascii="Montserrat" w:hAnsi="Montserrat"/>
      <w:lang w:val="en-US"/>
    </w:rPr>
  </w:style>
  <w:style w:type="character" w:customStyle="1" w:styleId="PulseTableHeaderChar">
    <w:name w:val="PulseTableHeader Char"/>
    <w:basedOn w:val="DefaultParagraphFont"/>
    <w:link w:val="PulseTableHeader"/>
    <w:rsid w:val="006F275E"/>
    <w:rPr>
      <w:rFonts w:asciiTheme="majorHAnsi" w:hAnsiTheme="majorHAnsi"/>
      <w:color w:val="FFFFFF"/>
    </w:rPr>
  </w:style>
  <w:style w:type="character" w:customStyle="1" w:styleId="TableHeadingsChar">
    <w:name w:val="Table Headings Char"/>
    <w:basedOn w:val="PulseTableHeaderChar"/>
    <w:link w:val="TableHeadings"/>
    <w:rsid w:val="00CE1302"/>
    <w:rPr>
      <w:rFonts w:ascii="Montserrat" w:hAnsi="Montserrat"/>
      <w:b/>
      <w:color w:val="FFFFFF"/>
      <w:sz w:val="24"/>
      <w:lang w:val="en-US"/>
    </w:rPr>
  </w:style>
  <w:style w:type="table" w:customStyle="1" w:styleId="TableGrid1">
    <w:name w:val="Table Grid1"/>
    <w:basedOn w:val="TableNormal"/>
    <w:next w:val="TableGrid"/>
    <w:uiPriority w:val="39"/>
    <w:rsid w:val="00D416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vernanceHeading3Char">
    <w:name w:val="GovernanceHeading3 Char"/>
    <w:basedOn w:val="DefaultParagraphFont"/>
    <w:link w:val="GovernanceHeading3"/>
    <w:rsid w:val="00866603"/>
    <w:rPr>
      <w:rFonts w:ascii="Century Gothic" w:hAnsi="Century Gothic"/>
      <w:b/>
      <w:color w:val="00737F" w:themeColor="accent2"/>
      <w:sz w:val="28"/>
    </w:rPr>
  </w:style>
  <w:style w:type="character" w:customStyle="1" w:styleId="CommunityObjective5-Heading4Char">
    <w:name w:val="Community Objective 5 - Heading 4 Char"/>
    <w:basedOn w:val="GovernanceHeading3Char"/>
    <w:link w:val="CommunityObjective5-Heading4"/>
    <w:rsid w:val="00866603"/>
    <w:rPr>
      <w:rFonts w:ascii="Montserrat" w:hAnsi="Montserrat"/>
      <w:b/>
      <w:color w:val="00737F" w:themeColor="accent2"/>
      <w:sz w:val="28"/>
      <w:lang w:val="en-US"/>
    </w:rPr>
  </w:style>
  <w:style w:type="paragraph" w:customStyle="1" w:styleId="BlueHeading">
    <w:name w:val="Blue Heading"/>
    <w:basedOn w:val="Normal"/>
    <w:link w:val="BlueHeadingChar"/>
    <w:qFormat/>
    <w:rsid w:val="00BC4B8F"/>
    <w:pPr>
      <w:spacing w:before="0" w:after="0"/>
    </w:pPr>
    <w:rPr>
      <w:rFonts w:ascii="Montserrat" w:eastAsia="Times New Roman" w:hAnsi="Montserrat" w:cs="Arial"/>
      <w:b/>
      <w:bCs/>
      <w:noProof/>
      <w:color w:val="00737F" w:themeColor="accent2"/>
      <w:sz w:val="36"/>
      <w:szCs w:val="24"/>
      <w:lang w:eastAsia="en-AU"/>
    </w:rPr>
  </w:style>
  <w:style w:type="character" w:customStyle="1" w:styleId="BlueHeadingChar">
    <w:name w:val="Blue Heading Char"/>
    <w:basedOn w:val="DefaultParagraphFont"/>
    <w:link w:val="BlueHeading"/>
    <w:rsid w:val="00BC4B8F"/>
    <w:rPr>
      <w:rFonts w:ascii="Montserrat" w:eastAsia="Times New Roman" w:hAnsi="Montserrat" w:cs="Arial"/>
      <w:b/>
      <w:bCs/>
      <w:noProof/>
      <w:color w:val="00737F" w:themeColor="accent2"/>
      <w:sz w:val="36"/>
      <w:szCs w:val="24"/>
      <w:lang w:eastAsia="en-AU"/>
    </w:rPr>
  </w:style>
  <w:style w:type="table" w:customStyle="1" w:styleId="TableGrid2">
    <w:name w:val="Table Grid2"/>
    <w:basedOn w:val="TableNormal"/>
    <w:next w:val="TableGrid"/>
    <w:uiPriority w:val="39"/>
    <w:rsid w:val="00C63B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82E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53D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unityObjective4-Heading1">
    <w:name w:val="Community Objective 4 - Heading 1"/>
    <w:basedOn w:val="CommunityObjective5-Heading1"/>
    <w:link w:val="CommunityObjective4-Heading1Char"/>
    <w:qFormat/>
    <w:rsid w:val="00B83D2A"/>
    <w:pPr>
      <w:shd w:val="clear" w:color="auto" w:fill="872657" w:themeFill="accent4"/>
    </w:pPr>
  </w:style>
  <w:style w:type="paragraph" w:customStyle="1" w:styleId="CommunityObjective4-Heading2">
    <w:name w:val="Community Objective 4 - Heading 2"/>
    <w:basedOn w:val="CommunityObjective4-Heading3"/>
    <w:link w:val="CommunityObjective4-Heading2Char"/>
    <w:qFormat/>
    <w:rsid w:val="007A0D34"/>
    <w:rPr>
      <w:sz w:val="48"/>
      <w:szCs w:val="48"/>
    </w:rPr>
  </w:style>
  <w:style w:type="character" w:customStyle="1" w:styleId="CommunityObjective4-Heading1Char">
    <w:name w:val="Community Objective 4 - Heading 1 Char"/>
    <w:basedOn w:val="CommunityObjective5-Heading1Char"/>
    <w:link w:val="CommunityObjective4-Heading1"/>
    <w:rsid w:val="00B83D2A"/>
    <w:rPr>
      <w:rFonts w:ascii="Century Gothic" w:eastAsia="Times New Roman" w:hAnsi="Century Gothic" w:cs="Arial"/>
      <w:b/>
      <w:bCs/>
      <w:noProof/>
      <w:color w:val="FFFFFF" w:themeColor="background1"/>
      <w:sz w:val="72"/>
      <w:szCs w:val="24"/>
      <w:shd w:val="clear" w:color="auto" w:fill="872657" w:themeFill="accent4"/>
      <w:lang w:eastAsia="en-AU"/>
    </w:rPr>
  </w:style>
  <w:style w:type="paragraph" w:customStyle="1" w:styleId="CommunityObjective4-Heading3">
    <w:name w:val="Community Objective 4 - Heading 3"/>
    <w:basedOn w:val="CommunityObjective5-Heading2"/>
    <w:link w:val="CommunityObjective4-Heading3Char"/>
    <w:qFormat/>
    <w:rsid w:val="007A0D34"/>
    <w:rPr>
      <w:color w:val="872657" w:themeColor="accent4"/>
      <w:sz w:val="36"/>
      <w:szCs w:val="36"/>
    </w:rPr>
  </w:style>
  <w:style w:type="character" w:customStyle="1" w:styleId="CommunityObjective4-Heading2Char">
    <w:name w:val="Community Objective 4 - Heading 2 Char"/>
    <w:basedOn w:val="CommunityObjective5-Heading2Char"/>
    <w:link w:val="CommunityObjective4-Heading2"/>
    <w:rsid w:val="007A0D34"/>
    <w:rPr>
      <w:rFonts w:ascii="Montserrat" w:eastAsia="Times New Roman" w:hAnsi="Montserrat" w:cs="Arial"/>
      <w:b/>
      <w:bCs/>
      <w:noProof/>
      <w:color w:val="872657" w:themeColor="accent4"/>
      <w:sz w:val="48"/>
      <w:szCs w:val="48"/>
      <w:lang w:eastAsia="en-AU"/>
    </w:rPr>
  </w:style>
  <w:style w:type="character" w:customStyle="1" w:styleId="CommunityObjective4-Heading3Char">
    <w:name w:val="Community Objective 4 - Heading 3 Char"/>
    <w:basedOn w:val="CommunityObjective5-Heading2Char"/>
    <w:link w:val="CommunityObjective4-Heading3"/>
    <w:rsid w:val="007A0D34"/>
    <w:rPr>
      <w:rFonts w:ascii="Montserrat" w:eastAsia="Times New Roman" w:hAnsi="Montserrat" w:cs="Arial"/>
      <w:b/>
      <w:bCs/>
      <w:noProof/>
      <w:color w:val="872657" w:themeColor="accent4"/>
      <w:sz w:val="36"/>
      <w:szCs w:val="36"/>
      <w:lang w:eastAsia="en-AU"/>
    </w:rPr>
  </w:style>
  <w:style w:type="table" w:customStyle="1" w:styleId="TableGrid5">
    <w:name w:val="Table Grid5"/>
    <w:basedOn w:val="TableNormal"/>
    <w:next w:val="TableGrid"/>
    <w:uiPriority w:val="39"/>
    <w:rsid w:val="00D43F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unityObjective4-Heading4">
    <w:name w:val="Community Objective 4 - Heading 4"/>
    <w:basedOn w:val="Normal"/>
    <w:link w:val="CommunityObjective4-Heading4Char"/>
    <w:qFormat/>
    <w:rsid w:val="007A0D34"/>
    <w:pPr>
      <w:keepNext/>
      <w:spacing w:before="120" w:after="60" w:line="259" w:lineRule="auto"/>
    </w:pPr>
    <w:rPr>
      <w:rFonts w:ascii="Montserrat" w:eastAsia="Arial" w:hAnsi="Montserrat" w:cs="Times New Roman"/>
      <w:b/>
      <w:color w:val="872657"/>
      <w:sz w:val="28"/>
      <w:lang w:val="en-US"/>
    </w:rPr>
  </w:style>
  <w:style w:type="character" w:customStyle="1" w:styleId="CommunityObjective4-Heading4Char">
    <w:name w:val="Community Objective 4 - Heading 4 Char"/>
    <w:basedOn w:val="CommunityObjective5-Heading3Char"/>
    <w:link w:val="CommunityObjective4-Heading4"/>
    <w:rsid w:val="007A0D34"/>
    <w:rPr>
      <w:rFonts w:ascii="Montserrat" w:eastAsia="Arial" w:hAnsi="Montserrat" w:cs="Times New Roman"/>
      <w:b/>
      <w:bCs w:val="0"/>
      <w:noProof/>
      <w:color w:val="872657"/>
      <w:sz w:val="28"/>
      <w:szCs w:val="24"/>
      <w:lang w:val="en-US" w:eastAsia="en-AU"/>
    </w:rPr>
  </w:style>
  <w:style w:type="table" w:customStyle="1" w:styleId="TableGrid6">
    <w:name w:val="Table Grid6"/>
    <w:basedOn w:val="TableNormal"/>
    <w:next w:val="TableGrid"/>
    <w:uiPriority w:val="39"/>
    <w:rsid w:val="00951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513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5D20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636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unityObjective3-Heading1">
    <w:name w:val="Community Objective 3 - Heading 1"/>
    <w:basedOn w:val="CommunityObjective5-Heading1"/>
    <w:link w:val="CommunityObjective3-Heading1Char"/>
    <w:qFormat/>
    <w:rsid w:val="004D050A"/>
    <w:pPr>
      <w:shd w:val="clear" w:color="auto" w:fill="566C11" w:themeFill="accent5"/>
    </w:pPr>
  </w:style>
  <w:style w:type="table" w:customStyle="1" w:styleId="TableGrid10">
    <w:name w:val="Table Grid10"/>
    <w:basedOn w:val="TableNormal"/>
    <w:next w:val="TableGrid"/>
    <w:uiPriority w:val="39"/>
    <w:rsid w:val="000F3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3-Heading1Char">
    <w:name w:val="Community Objective 3 - Heading 1 Char"/>
    <w:basedOn w:val="CommunityObjective5-Heading1Char"/>
    <w:link w:val="CommunityObjective3-Heading1"/>
    <w:rsid w:val="004D050A"/>
    <w:rPr>
      <w:rFonts w:ascii="Century Gothic" w:eastAsia="Times New Roman" w:hAnsi="Century Gothic" w:cs="Arial"/>
      <w:b/>
      <w:bCs/>
      <w:noProof/>
      <w:color w:val="FFFFFF" w:themeColor="background1"/>
      <w:sz w:val="72"/>
      <w:szCs w:val="24"/>
      <w:shd w:val="clear" w:color="auto" w:fill="566C11" w:themeFill="accent5"/>
      <w:lang w:eastAsia="en-AU"/>
    </w:rPr>
  </w:style>
  <w:style w:type="paragraph" w:customStyle="1" w:styleId="CommunityObjective3-Heading3">
    <w:name w:val="Community Objective 3 - Heading 3"/>
    <w:basedOn w:val="CommunityObjective4-Heading3"/>
    <w:link w:val="CommunityObjective3-Heading3Char"/>
    <w:qFormat/>
    <w:rsid w:val="000F3C23"/>
    <w:rPr>
      <w:rFonts w:eastAsia="Arial"/>
      <w:color w:val="566C11" w:themeColor="accent5"/>
      <w:lang w:val="en-US"/>
    </w:rPr>
  </w:style>
  <w:style w:type="paragraph" w:customStyle="1" w:styleId="CommunityObjective3-Heading4">
    <w:name w:val="Community Objective 3 - Heading 4"/>
    <w:basedOn w:val="Normal"/>
    <w:link w:val="CommunityObjective3-Heading4Char"/>
    <w:qFormat/>
    <w:rsid w:val="000F3C23"/>
    <w:pPr>
      <w:keepNext/>
      <w:spacing w:before="120" w:after="60" w:line="259" w:lineRule="auto"/>
    </w:pPr>
    <w:rPr>
      <w:rFonts w:ascii="Montserrat" w:eastAsia="Arial" w:hAnsi="Montserrat" w:cs="Times New Roman"/>
      <w:b/>
      <w:color w:val="566C11"/>
      <w:sz w:val="28"/>
      <w:lang w:val="en-US"/>
    </w:rPr>
  </w:style>
  <w:style w:type="character" w:customStyle="1" w:styleId="CommunityObjective3-Heading3Char">
    <w:name w:val="Community Objective 3 - Heading 3 Char"/>
    <w:basedOn w:val="CommunityObjective4-Heading3Char"/>
    <w:link w:val="CommunityObjective3-Heading3"/>
    <w:rsid w:val="000F3C23"/>
    <w:rPr>
      <w:rFonts w:ascii="Montserrat" w:eastAsia="Arial" w:hAnsi="Montserrat" w:cs="Arial"/>
      <w:b/>
      <w:bCs/>
      <w:noProof/>
      <w:color w:val="566C11" w:themeColor="accent5"/>
      <w:sz w:val="36"/>
      <w:szCs w:val="36"/>
      <w:lang w:val="en-US" w:eastAsia="en-AU"/>
    </w:rPr>
  </w:style>
  <w:style w:type="table" w:customStyle="1" w:styleId="TableGrid11">
    <w:name w:val="Table Grid11"/>
    <w:basedOn w:val="TableNormal"/>
    <w:next w:val="TableGrid"/>
    <w:uiPriority w:val="39"/>
    <w:rsid w:val="005A5D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3-Heading4Char">
    <w:name w:val="Community Objective 3 - Heading 4 Char"/>
    <w:basedOn w:val="DefaultParagraphFont"/>
    <w:link w:val="CommunityObjective3-Heading4"/>
    <w:rsid w:val="000F3C23"/>
    <w:rPr>
      <w:rFonts w:ascii="Montserrat" w:eastAsia="Arial" w:hAnsi="Montserrat" w:cs="Times New Roman"/>
      <w:b/>
      <w:color w:val="566C11"/>
      <w:sz w:val="28"/>
      <w:lang w:val="en-US"/>
    </w:rPr>
  </w:style>
  <w:style w:type="table" w:customStyle="1" w:styleId="TableGrid12">
    <w:name w:val="Table Grid12"/>
    <w:basedOn w:val="TableNormal"/>
    <w:next w:val="TableGrid"/>
    <w:uiPriority w:val="39"/>
    <w:rsid w:val="005A5D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453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unityObjective2-Heading1">
    <w:name w:val="Community Objective 2 - Heading 1"/>
    <w:basedOn w:val="CommunityObjective4-Heading1"/>
    <w:link w:val="CommunityObjective2-Heading1Char"/>
    <w:qFormat/>
    <w:rsid w:val="005C5E85"/>
    <w:pPr>
      <w:shd w:val="clear" w:color="auto" w:fill="543F7D" w:themeFill="accent6"/>
    </w:pPr>
  </w:style>
  <w:style w:type="paragraph" w:customStyle="1" w:styleId="CommunityObjective2-Heading2">
    <w:name w:val="Community Objective 2 - Heading 2"/>
    <w:basedOn w:val="PurpleObjective"/>
    <w:link w:val="CommunityObjective2-Heading2Char"/>
    <w:qFormat/>
    <w:rsid w:val="00D14EBE"/>
    <w:rPr>
      <w:rFonts w:ascii="Century Gothic" w:hAnsi="Century Gothic"/>
    </w:rPr>
  </w:style>
  <w:style w:type="character" w:customStyle="1" w:styleId="CommunityObjective2-Heading1Char">
    <w:name w:val="Community Objective 2 - Heading 1 Char"/>
    <w:basedOn w:val="CommunityObjective4-Heading1Char"/>
    <w:link w:val="CommunityObjective2-Heading1"/>
    <w:rsid w:val="005C5E85"/>
    <w:rPr>
      <w:rFonts w:ascii="Century Gothic" w:eastAsia="Times New Roman" w:hAnsi="Century Gothic" w:cs="Arial"/>
      <w:b/>
      <w:bCs/>
      <w:noProof/>
      <w:color w:val="FFFFFF" w:themeColor="background1"/>
      <w:sz w:val="72"/>
      <w:szCs w:val="24"/>
      <w:shd w:val="clear" w:color="auto" w:fill="543F7D" w:themeFill="accent6"/>
      <w:lang w:eastAsia="en-AU"/>
    </w:rPr>
  </w:style>
  <w:style w:type="table" w:customStyle="1" w:styleId="TableGrid14">
    <w:name w:val="Table Grid14"/>
    <w:basedOn w:val="TableNormal"/>
    <w:next w:val="TableGrid"/>
    <w:uiPriority w:val="39"/>
    <w:rsid w:val="00D14E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2-Heading2Char">
    <w:name w:val="Community Objective 2 - Heading 2 Char"/>
    <w:basedOn w:val="PurpleObjectiveChar"/>
    <w:link w:val="CommunityObjective2-Heading2"/>
    <w:rsid w:val="00D14EBE"/>
    <w:rPr>
      <w:rFonts w:ascii="Century Gothic" w:eastAsia="Times New Roman" w:hAnsi="Century Gothic" w:cs="Arial"/>
      <w:b/>
      <w:bCs/>
      <w:noProof/>
      <w:color w:val="543F7D" w:themeColor="accent6"/>
      <w:sz w:val="48"/>
      <w:szCs w:val="24"/>
      <w:lang w:eastAsia="en-AU"/>
    </w:rPr>
  </w:style>
  <w:style w:type="paragraph" w:customStyle="1" w:styleId="CommunityObjective2-Heading3">
    <w:name w:val="Community Objective 2 - Heading 3"/>
    <w:basedOn w:val="CommunityObjective3-Heading3"/>
    <w:link w:val="CommunityObjective2-Heading3Char"/>
    <w:qFormat/>
    <w:rsid w:val="00D14EBE"/>
    <w:rPr>
      <w:color w:val="543F7D" w:themeColor="accent6"/>
    </w:rPr>
  </w:style>
  <w:style w:type="paragraph" w:customStyle="1" w:styleId="CommunityObjective2-Heading4">
    <w:name w:val="Community Objective 2 - Heading 4"/>
    <w:basedOn w:val="Normal"/>
    <w:link w:val="CommunityObjective2-Heading4Char"/>
    <w:qFormat/>
    <w:rsid w:val="00D14EBE"/>
    <w:pPr>
      <w:keepNext/>
      <w:spacing w:before="120" w:after="60" w:line="259" w:lineRule="auto"/>
    </w:pPr>
    <w:rPr>
      <w:rFonts w:ascii="Montserrat" w:eastAsia="Arial" w:hAnsi="Montserrat" w:cs="Times New Roman"/>
      <w:b/>
      <w:color w:val="543F7D"/>
      <w:sz w:val="28"/>
      <w:lang w:val="en-US"/>
    </w:rPr>
  </w:style>
  <w:style w:type="character" w:customStyle="1" w:styleId="CommunityObjective2-Heading3Char">
    <w:name w:val="Community Objective 2 - Heading 3 Char"/>
    <w:basedOn w:val="CommunityObjective3-Heading3Char"/>
    <w:link w:val="CommunityObjective2-Heading3"/>
    <w:rsid w:val="00D14EBE"/>
    <w:rPr>
      <w:rFonts w:ascii="Montserrat" w:eastAsia="Arial" w:hAnsi="Montserrat" w:cs="Arial"/>
      <w:b/>
      <w:bCs/>
      <w:noProof/>
      <w:color w:val="543F7D" w:themeColor="accent6"/>
      <w:sz w:val="36"/>
      <w:szCs w:val="36"/>
      <w:lang w:val="en-US" w:eastAsia="en-AU"/>
    </w:rPr>
  </w:style>
  <w:style w:type="table" w:customStyle="1" w:styleId="TableGrid15">
    <w:name w:val="Table Grid15"/>
    <w:basedOn w:val="TableNormal"/>
    <w:next w:val="TableGrid"/>
    <w:uiPriority w:val="39"/>
    <w:rsid w:val="005166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2-Heading4Char">
    <w:name w:val="Community Objective 2 - Heading 4 Char"/>
    <w:basedOn w:val="DefaultParagraphFont"/>
    <w:link w:val="CommunityObjective2-Heading4"/>
    <w:rsid w:val="00D14EBE"/>
    <w:rPr>
      <w:rFonts w:ascii="Montserrat" w:eastAsia="Arial" w:hAnsi="Montserrat" w:cs="Times New Roman"/>
      <w:b/>
      <w:color w:val="543F7D"/>
      <w:sz w:val="28"/>
      <w:lang w:val="en-US"/>
    </w:rPr>
  </w:style>
  <w:style w:type="table" w:customStyle="1" w:styleId="TableGrid16">
    <w:name w:val="Table Grid16"/>
    <w:basedOn w:val="TableNormal"/>
    <w:next w:val="TableGrid"/>
    <w:uiPriority w:val="39"/>
    <w:rsid w:val="0067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DC5B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7033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mmunityObjective1-Heading1">
    <w:name w:val="Community Objective 1 - Heading 1"/>
    <w:basedOn w:val="CommunityObjective4-Heading1"/>
    <w:link w:val="CommunityObjective1-Heading1Char"/>
    <w:qFormat/>
    <w:rsid w:val="00A30F3A"/>
    <w:pPr>
      <w:shd w:val="clear" w:color="auto" w:fill="C45022" w:themeFill="accent3"/>
    </w:pPr>
  </w:style>
  <w:style w:type="paragraph" w:customStyle="1" w:styleId="CommunityObjective1-Heading2">
    <w:name w:val="Community Objective 1 - Heading 2"/>
    <w:basedOn w:val="OrangeObjectives"/>
    <w:link w:val="CommunityObjective1-Heading2Char"/>
    <w:qFormat/>
    <w:rsid w:val="00A30F3A"/>
    <w:rPr>
      <w:rFonts w:ascii="Century Gothic" w:hAnsi="Century Gothic"/>
    </w:rPr>
  </w:style>
  <w:style w:type="character" w:customStyle="1" w:styleId="CommunityObjective1-Heading1Char">
    <w:name w:val="Community Objective 1 - Heading 1 Char"/>
    <w:basedOn w:val="CommunityObjective4-Heading1Char"/>
    <w:link w:val="CommunityObjective1-Heading1"/>
    <w:rsid w:val="00A30F3A"/>
    <w:rPr>
      <w:rFonts w:ascii="Century Gothic" w:eastAsia="Times New Roman" w:hAnsi="Century Gothic" w:cs="Arial"/>
      <w:b/>
      <w:bCs/>
      <w:noProof/>
      <w:color w:val="FFFFFF" w:themeColor="background1"/>
      <w:sz w:val="72"/>
      <w:szCs w:val="24"/>
      <w:shd w:val="clear" w:color="auto" w:fill="C45022" w:themeFill="accent3"/>
      <w:lang w:eastAsia="en-AU"/>
    </w:rPr>
  </w:style>
  <w:style w:type="table" w:customStyle="1" w:styleId="TableGrid19">
    <w:name w:val="Table Grid19"/>
    <w:basedOn w:val="TableNormal"/>
    <w:next w:val="TableGrid"/>
    <w:uiPriority w:val="39"/>
    <w:rsid w:val="003848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1-Heading2Char">
    <w:name w:val="Community Objective 1 - Heading 2 Char"/>
    <w:basedOn w:val="OrangeObjectivesChar"/>
    <w:link w:val="CommunityObjective1-Heading2"/>
    <w:rsid w:val="00A30F3A"/>
    <w:rPr>
      <w:rFonts w:ascii="Century Gothic" w:eastAsia="Times New Roman" w:hAnsi="Century Gothic" w:cs="Arial"/>
      <w:b/>
      <w:bCs/>
      <w:color w:val="C45022" w:themeColor="accent3"/>
      <w:sz w:val="48"/>
      <w:szCs w:val="24"/>
      <w:lang w:eastAsia="en-AU"/>
    </w:rPr>
  </w:style>
  <w:style w:type="paragraph" w:customStyle="1" w:styleId="CommunityObjective1-Heading3">
    <w:name w:val="Community Objective 1 - Heading 3"/>
    <w:basedOn w:val="CommunityObjective2-Heading3"/>
    <w:link w:val="CommunityObjective1-Heading3Char"/>
    <w:qFormat/>
    <w:rsid w:val="0038481B"/>
    <w:rPr>
      <w:color w:val="C45022" w:themeColor="accent3"/>
    </w:rPr>
  </w:style>
  <w:style w:type="paragraph" w:customStyle="1" w:styleId="CommunityObjective1-Heading4">
    <w:name w:val="Community Objective 1 - Heading 4"/>
    <w:basedOn w:val="Normal"/>
    <w:link w:val="CommunityObjective1-Heading4Char"/>
    <w:qFormat/>
    <w:rsid w:val="003E7CFD"/>
    <w:pPr>
      <w:keepNext/>
      <w:spacing w:before="120" w:after="60" w:line="259" w:lineRule="auto"/>
    </w:pPr>
    <w:rPr>
      <w:rFonts w:ascii="Montserrat" w:eastAsia="Arial" w:hAnsi="Montserrat" w:cs="Times New Roman"/>
      <w:b/>
      <w:color w:val="C45022" w:themeColor="accent3"/>
      <w:sz w:val="28"/>
      <w:lang w:val="en-US"/>
    </w:rPr>
  </w:style>
  <w:style w:type="character" w:customStyle="1" w:styleId="CommunityObjective1-Heading3Char">
    <w:name w:val="Community Objective 1 - Heading 3 Char"/>
    <w:basedOn w:val="CommunityObjective2-Heading3Char"/>
    <w:link w:val="CommunityObjective1-Heading3"/>
    <w:rsid w:val="0038481B"/>
    <w:rPr>
      <w:rFonts w:ascii="Montserrat" w:eastAsia="Arial" w:hAnsi="Montserrat" w:cs="Arial"/>
      <w:b/>
      <w:bCs/>
      <w:noProof/>
      <w:color w:val="C45022" w:themeColor="accent3"/>
      <w:sz w:val="36"/>
      <w:szCs w:val="36"/>
      <w:lang w:val="en-US" w:eastAsia="en-AU"/>
    </w:rPr>
  </w:style>
  <w:style w:type="table" w:customStyle="1" w:styleId="TableGrid20">
    <w:name w:val="Table Grid20"/>
    <w:basedOn w:val="TableNormal"/>
    <w:next w:val="TableGrid"/>
    <w:uiPriority w:val="39"/>
    <w:rsid w:val="00D612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unityObjective1-Heading4Char">
    <w:name w:val="Community Objective 1 - Heading 4 Char"/>
    <w:basedOn w:val="DefaultParagraphFont"/>
    <w:link w:val="CommunityObjective1-Heading4"/>
    <w:rsid w:val="003E7CFD"/>
    <w:rPr>
      <w:rFonts w:ascii="Montserrat" w:eastAsia="Arial" w:hAnsi="Montserrat" w:cs="Times New Roman"/>
      <w:b/>
      <w:color w:val="C45022" w:themeColor="accent3"/>
      <w:sz w:val="28"/>
      <w:lang w:val="en-US"/>
    </w:rPr>
  </w:style>
  <w:style w:type="table" w:customStyle="1" w:styleId="TableGrid21">
    <w:name w:val="Table Grid21"/>
    <w:basedOn w:val="TableNormal"/>
    <w:next w:val="TableGrid"/>
    <w:uiPriority w:val="39"/>
    <w:rsid w:val="00D612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612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5266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F24A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reenObjective">
    <w:name w:val="Green Objective"/>
    <w:basedOn w:val="OrangeObjectives"/>
    <w:link w:val="GreenObjectiveChar"/>
    <w:qFormat/>
    <w:rsid w:val="004609C3"/>
    <w:rPr>
      <w:noProof/>
      <w:color w:val="566C11" w:themeColor="accent5"/>
    </w:rPr>
  </w:style>
  <w:style w:type="character" w:customStyle="1" w:styleId="GreenObjectiveChar">
    <w:name w:val="Green Objective Char"/>
    <w:basedOn w:val="OrangeObjectivesChar"/>
    <w:link w:val="GreenObjective"/>
    <w:rsid w:val="004609C3"/>
    <w:rPr>
      <w:rFonts w:ascii="Montserrat" w:eastAsia="Times New Roman" w:hAnsi="Montserrat" w:cs="Arial"/>
      <w:b/>
      <w:bCs/>
      <w:noProof/>
      <w:color w:val="566C11" w:themeColor="accent5"/>
      <w:sz w:val="48"/>
      <w:szCs w:val="24"/>
      <w:lang w:eastAsia="en-AU"/>
    </w:rPr>
  </w:style>
  <w:style w:type="paragraph" w:customStyle="1" w:styleId="BlueObjective">
    <w:name w:val="Blue Objective"/>
    <w:basedOn w:val="GreenObjective"/>
    <w:link w:val="BlueObjectiveChar"/>
    <w:qFormat/>
    <w:rsid w:val="004609C3"/>
    <w:rPr>
      <w:color w:val="00737F" w:themeColor="accent2"/>
    </w:rPr>
  </w:style>
  <w:style w:type="character" w:customStyle="1" w:styleId="BlueObjectiveChar">
    <w:name w:val="Blue Objective Char"/>
    <w:basedOn w:val="GreenObjectiveChar"/>
    <w:link w:val="BlueObjective"/>
    <w:rsid w:val="004609C3"/>
    <w:rPr>
      <w:rFonts w:ascii="Montserrat" w:eastAsia="Times New Roman" w:hAnsi="Montserrat" w:cs="Arial"/>
      <w:b/>
      <w:bCs/>
      <w:noProof/>
      <w:color w:val="00737F" w:themeColor="accent2"/>
      <w:sz w:val="48"/>
      <w:szCs w:val="24"/>
      <w:lang w:eastAsia="en-AU"/>
    </w:rPr>
  </w:style>
  <w:style w:type="paragraph" w:customStyle="1" w:styleId="StyleBrand">
    <w:name w:val="Style Brand"/>
    <w:basedOn w:val="BrandedHeader"/>
    <w:link w:val="StyleBrandChar"/>
    <w:qFormat/>
    <w:rsid w:val="004609C3"/>
  </w:style>
  <w:style w:type="character" w:customStyle="1" w:styleId="StyleBrandChar">
    <w:name w:val="Style Brand Char"/>
    <w:basedOn w:val="BrandedHeaderChar"/>
    <w:link w:val="StyleBrand"/>
    <w:rsid w:val="004609C3"/>
    <w:rPr>
      <w:rFonts w:ascii="Montserrat" w:eastAsia="Arial" w:hAnsi="Montserrat" w:cs="Times New Roman"/>
      <w:b/>
      <w:color w:val="00555F" w:themeColor="accent2" w:themeShade="BF"/>
      <w:sz w:val="56"/>
    </w:rPr>
  </w:style>
  <w:style w:type="paragraph" w:customStyle="1" w:styleId="BlueDeliveryProgramAction">
    <w:name w:val="Blue Delivery Program Action"/>
    <w:basedOn w:val="Normal"/>
    <w:link w:val="BlueDeliveryProgramActionChar"/>
    <w:qFormat/>
    <w:rsid w:val="004609C3"/>
    <w:pPr>
      <w:keepNext/>
    </w:pPr>
    <w:rPr>
      <w:rFonts w:ascii="Montserrat" w:eastAsia="Times New Roman" w:hAnsi="Montserrat" w:cs="Arial"/>
      <w:b/>
      <w:bCs/>
      <w:noProof/>
      <w:color w:val="00737F" w:themeColor="accent2"/>
      <w:lang w:eastAsia="en-AU"/>
    </w:rPr>
  </w:style>
  <w:style w:type="character" w:customStyle="1" w:styleId="BlueDeliveryProgramActionChar">
    <w:name w:val="Blue Delivery Program Action Char"/>
    <w:basedOn w:val="DefaultParagraphFont"/>
    <w:link w:val="BlueDeliveryProgramAction"/>
    <w:rsid w:val="004609C3"/>
    <w:rPr>
      <w:rFonts w:ascii="Montserrat" w:eastAsia="Times New Roman" w:hAnsi="Montserrat" w:cs="Arial"/>
      <w:b/>
      <w:bCs/>
      <w:noProof/>
      <w:color w:val="00737F" w:themeColor="accent2"/>
      <w:sz w:val="24"/>
      <w:lang w:eastAsia="en-AU"/>
    </w:rPr>
  </w:style>
  <w:style w:type="table" w:styleId="LightShading-Accent6">
    <w:name w:val="Light Shading Accent 6"/>
    <w:basedOn w:val="TableNormal"/>
    <w:uiPriority w:val="60"/>
    <w:rsid w:val="004609C3"/>
    <w:rPr>
      <w:color w:val="3E2F5D" w:themeColor="accent6" w:themeShade="BF"/>
    </w:rPr>
    <w:tblPr>
      <w:tblStyleRowBandSize w:val="1"/>
      <w:tblStyleColBandSize w:val="1"/>
      <w:tblBorders>
        <w:top w:val="single" w:sz="8" w:space="0" w:color="543F7D" w:themeColor="accent6"/>
        <w:bottom w:val="single" w:sz="8" w:space="0" w:color="543F7D" w:themeColor="accent6"/>
      </w:tblBorders>
    </w:tblPr>
    <w:tblStylePr w:type="firstRow">
      <w:pPr>
        <w:spacing w:before="0" w:after="0" w:line="240" w:lineRule="auto"/>
      </w:pPr>
      <w:rPr>
        <w:b/>
        <w:bCs/>
      </w:rPr>
      <w:tblPr/>
      <w:tcPr>
        <w:tcBorders>
          <w:top w:val="single" w:sz="8" w:space="0" w:color="543F7D" w:themeColor="accent6"/>
          <w:left w:val="nil"/>
          <w:bottom w:val="single" w:sz="8" w:space="0" w:color="543F7D" w:themeColor="accent6"/>
          <w:right w:val="nil"/>
          <w:insideH w:val="nil"/>
          <w:insideV w:val="nil"/>
        </w:tcBorders>
      </w:tcPr>
    </w:tblStylePr>
    <w:tblStylePr w:type="lastRow">
      <w:pPr>
        <w:spacing w:before="0" w:after="0" w:line="240" w:lineRule="auto"/>
      </w:pPr>
      <w:rPr>
        <w:b/>
        <w:bCs/>
      </w:rPr>
      <w:tblPr/>
      <w:tcPr>
        <w:tcBorders>
          <w:top w:val="single" w:sz="8" w:space="0" w:color="543F7D" w:themeColor="accent6"/>
          <w:left w:val="nil"/>
          <w:bottom w:val="single" w:sz="8" w:space="0" w:color="543F7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CAE4" w:themeFill="accent6" w:themeFillTint="3F"/>
      </w:tcPr>
    </w:tblStylePr>
    <w:tblStylePr w:type="band1Horz">
      <w:tblPr/>
      <w:tcPr>
        <w:tcBorders>
          <w:left w:val="nil"/>
          <w:right w:val="nil"/>
          <w:insideH w:val="nil"/>
          <w:insideV w:val="nil"/>
        </w:tcBorders>
        <w:shd w:val="clear" w:color="auto" w:fill="D2CAE4" w:themeFill="accent6" w:themeFillTint="3F"/>
      </w:tcPr>
    </w:tblStylePr>
  </w:style>
  <w:style w:type="character" w:styleId="UnresolvedMention">
    <w:name w:val="Unresolved Mention"/>
    <w:basedOn w:val="DefaultParagraphFont"/>
    <w:uiPriority w:val="99"/>
    <w:semiHidden/>
    <w:unhideWhenUsed/>
    <w:rsid w:val="00662F5C"/>
    <w:rPr>
      <w:color w:val="605E5C"/>
      <w:shd w:val="clear" w:color="auto" w:fill="E1DFDD"/>
    </w:rPr>
  </w:style>
  <w:style w:type="paragraph" w:customStyle="1" w:styleId="published-on">
    <w:name w:val="published-on"/>
    <w:basedOn w:val="Normal"/>
    <w:rsid w:val="00E327BF"/>
    <w:pPr>
      <w:spacing w:before="100" w:beforeAutospacing="1" w:after="100" w:afterAutospacing="1"/>
    </w:pPr>
    <w:rPr>
      <w:rFonts w:ascii="Times New Roman" w:eastAsia="Times New Roman" w:hAnsi="Times New Roman" w:cs="Times New Roman"/>
      <w:szCs w:val="24"/>
      <w:lang w:eastAsia="en-AU"/>
    </w:rPr>
  </w:style>
  <w:style w:type="paragraph" w:styleId="Caption">
    <w:name w:val="caption"/>
    <w:basedOn w:val="Normal"/>
    <w:next w:val="Normal"/>
    <w:uiPriority w:val="35"/>
    <w:unhideWhenUsed/>
    <w:qFormat/>
    <w:rsid w:val="003769EF"/>
    <w:pPr>
      <w:spacing w:before="0"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7982">
      <w:bodyDiv w:val="1"/>
      <w:marLeft w:val="0"/>
      <w:marRight w:val="0"/>
      <w:marTop w:val="0"/>
      <w:marBottom w:val="0"/>
      <w:divBdr>
        <w:top w:val="none" w:sz="0" w:space="0" w:color="auto"/>
        <w:left w:val="none" w:sz="0" w:space="0" w:color="auto"/>
        <w:bottom w:val="none" w:sz="0" w:space="0" w:color="auto"/>
        <w:right w:val="none" w:sz="0" w:space="0" w:color="auto"/>
      </w:divBdr>
    </w:div>
    <w:div w:id="15080975">
      <w:bodyDiv w:val="1"/>
      <w:marLeft w:val="0"/>
      <w:marRight w:val="0"/>
      <w:marTop w:val="0"/>
      <w:marBottom w:val="0"/>
      <w:divBdr>
        <w:top w:val="none" w:sz="0" w:space="0" w:color="auto"/>
        <w:left w:val="none" w:sz="0" w:space="0" w:color="auto"/>
        <w:bottom w:val="none" w:sz="0" w:space="0" w:color="auto"/>
        <w:right w:val="none" w:sz="0" w:space="0" w:color="auto"/>
      </w:divBdr>
    </w:div>
    <w:div w:id="28990963">
      <w:bodyDiv w:val="1"/>
      <w:marLeft w:val="0"/>
      <w:marRight w:val="0"/>
      <w:marTop w:val="0"/>
      <w:marBottom w:val="0"/>
      <w:divBdr>
        <w:top w:val="none" w:sz="0" w:space="0" w:color="auto"/>
        <w:left w:val="none" w:sz="0" w:space="0" w:color="auto"/>
        <w:bottom w:val="none" w:sz="0" w:space="0" w:color="auto"/>
        <w:right w:val="none" w:sz="0" w:space="0" w:color="auto"/>
      </w:divBdr>
    </w:div>
    <w:div w:id="60300425">
      <w:bodyDiv w:val="1"/>
      <w:marLeft w:val="0"/>
      <w:marRight w:val="0"/>
      <w:marTop w:val="0"/>
      <w:marBottom w:val="0"/>
      <w:divBdr>
        <w:top w:val="none" w:sz="0" w:space="0" w:color="auto"/>
        <w:left w:val="none" w:sz="0" w:space="0" w:color="auto"/>
        <w:bottom w:val="none" w:sz="0" w:space="0" w:color="auto"/>
        <w:right w:val="none" w:sz="0" w:space="0" w:color="auto"/>
      </w:divBdr>
    </w:div>
    <w:div w:id="64692422">
      <w:bodyDiv w:val="1"/>
      <w:marLeft w:val="0"/>
      <w:marRight w:val="0"/>
      <w:marTop w:val="0"/>
      <w:marBottom w:val="0"/>
      <w:divBdr>
        <w:top w:val="none" w:sz="0" w:space="0" w:color="auto"/>
        <w:left w:val="none" w:sz="0" w:space="0" w:color="auto"/>
        <w:bottom w:val="none" w:sz="0" w:space="0" w:color="auto"/>
        <w:right w:val="none" w:sz="0" w:space="0" w:color="auto"/>
      </w:divBdr>
    </w:div>
    <w:div w:id="91555380">
      <w:bodyDiv w:val="1"/>
      <w:marLeft w:val="0"/>
      <w:marRight w:val="0"/>
      <w:marTop w:val="0"/>
      <w:marBottom w:val="0"/>
      <w:divBdr>
        <w:top w:val="none" w:sz="0" w:space="0" w:color="auto"/>
        <w:left w:val="none" w:sz="0" w:space="0" w:color="auto"/>
        <w:bottom w:val="none" w:sz="0" w:space="0" w:color="auto"/>
        <w:right w:val="none" w:sz="0" w:space="0" w:color="auto"/>
      </w:divBdr>
    </w:div>
    <w:div w:id="96221185">
      <w:bodyDiv w:val="1"/>
      <w:marLeft w:val="0"/>
      <w:marRight w:val="0"/>
      <w:marTop w:val="0"/>
      <w:marBottom w:val="0"/>
      <w:divBdr>
        <w:top w:val="none" w:sz="0" w:space="0" w:color="auto"/>
        <w:left w:val="none" w:sz="0" w:space="0" w:color="auto"/>
        <w:bottom w:val="none" w:sz="0" w:space="0" w:color="auto"/>
        <w:right w:val="none" w:sz="0" w:space="0" w:color="auto"/>
      </w:divBdr>
    </w:div>
    <w:div w:id="134027412">
      <w:bodyDiv w:val="1"/>
      <w:marLeft w:val="0"/>
      <w:marRight w:val="0"/>
      <w:marTop w:val="0"/>
      <w:marBottom w:val="0"/>
      <w:divBdr>
        <w:top w:val="none" w:sz="0" w:space="0" w:color="auto"/>
        <w:left w:val="none" w:sz="0" w:space="0" w:color="auto"/>
        <w:bottom w:val="none" w:sz="0" w:space="0" w:color="auto"/>
        <w:right w:val="none" w:sz="0" w:space="0" w:color="auto"/>
      </w:divBdr>
    </w:div>
    <w:div w:id="152767881">
      <w:bodyDiv w:val="1"/>
      <w:marLeft w:val="0"/>
      <w:marRight w:val="0"/>
      <w:marTop w:val="0"/>
      <w:marBottom w:val="0"/>
      <w:divBdr>
        <w:top w:val="none" w:sz="0" w:space="0" w:color="auto"/>
        <w:left w:val="none" w:sz="0" w:space="0" w:color="auto"/>
        <w:bottom w:val="none" w:sz="0" w:space="0" w:color="auto"/>
        <w:right w:val="none" w:sz="0" w:space="0" w:color="auto"/>
      </w:divBdr>
    </w:div>
    <w:div w:id="156464761">
      <w:bodyDiv w:val="1"/>
      <w:marLeft w:val="0"/>
      <w:marRight w:val="0"/>
      <w:marTop w:val="0"/>
      <w:marBottom w:val="0"/>
      <w:divBdr>
        <w:top w:val="none" w:sz="0" w:space="0" w:color="auto"/>
        <w:left w:val="none" w:sz="0" w:space="0" w:color="auto"/>
        <w:bottom w:val="none" w:sz="0" w:space="0" w:color="auto"/>
        <w:right w:val="none" w:sz="0" w:space="0" w:color="auto"/>
      </w:divBdr>
    </w:div>
    <w:div w:id="177543886">
      <w:bodyDiv w:val="1"/>
      <w:marLeft w:val="0"/>
      <w:marRight w:val="0"/>
      <w:marTop w:val="0"/>
      <w:marBottom w:val="0"/>
      <w:divBdr>
        <w:top w:val="none" w:sz="0" w:space="0" w:color="auto"/>
        <w:left w:val="none" w:sz="0" w:space="0" w:color="auto"/>
        <w:bottom w:val="none" w:sz="0" w:space="0" w:color="auto"/>
        <w:right w:val="none" w:sz="0" w:space="0" w:color="auto"/>
      </w:divBdr>
    </w:div>
    <w:div w:id="182674585">
      <w:bodyDiv w:val="1"/>
      <w:marLeft w:val="0"/>
      <w:marRight w:val="0"/>
      <w:marTop w:val="0"/>
      <w:marBottom w:val="0"/>
      <w:divBdr>
        <w:top w:val="none" w:sz="0" w:space="0" w:color="auto"/>
        <w:left w:val="none" w:sz="0" w:space="0" w:color="auto"/>
        <w:bottom w:val="none" w:sz="0" w:space="0" w:color="auto"/>
        <w:right w:val="none" w:sz="0" w:space="0" w:color="auto"/>
      </w:divBdr>
    </w:div>
    <w:div w:id="213003180">
      <w:bodyDiv w:val="1"/>
      <w:marLeft w:val="0"/>
      <w:marRight w:val="0"/>
      <w:marTop w:val="0"/>
      <w:marBottom w:val="0"/>
      <w:divBdr>
        <w:top w:val="none" w:sz="0" w:space="0" w:color="auto"/>
        <w:left w:val="none" w:sz="0" w:space="0" w:color="auto"/>
        <w:bottom w:val="none" w:sz="0" w:space="0" w:color="auto"/>
        <w:right w:val="none" w:sz="0" w:space="0" w:color="auto"/>
      </w:divBdr>
    </w:div>
    <w:div w:id="213348256">
      <w:bodyDiv w:val="1"/>
      <w:marLeft w:val="0"/>
      <w:marRight w:val="0"/>
      <w:marTop w:val="0"/>
      <w:marBottom w:val="0"/>
      <w:divBdr>
        <w:top w:val="none" w:sz="0" w:space="0" w:color="auto"/>
        <w:left w:val="none" w:sz="0" w:space="0" w:color="auto"/>
        <w:bottom w:val="none" w:sz="0" w:space="0" w:color="auto"/>
        <w:right w:val="none" w:sz="0" w:space="0" w:color="auto"/>
      </w:divBdr>
    </w:div>
    <w:div w:id="269168742">
      <w:bodyDiv w:val="1"/>
      <w:marLeft w:val="0"/>
      <w:marRight w:val="0"/>
      <w:marTop w:val="0"/>
      <w:marBottom w:val="0"/>
      <w:divBdr>
        <w:top w:val="none" w:sz="0" w:space="0" w:color="auto"/>
        <w:left w:val="none" w:sz="0" w:space="0" w:color="auto"/>
        <w:bottom w:val="none" w:sz="0" w:space="0" w:color="auto"/>
        <w:right w:val="none" w:sz="0" w:space="0" w:color="auto"/>
      </w:divBdr>
    </w:div>
    <w:div w:id="276181058">
      <w:bodyDiv w:val="1"/>
      <w:marLeft w:val="0"/>
      <w:marRight w:val="0"/>
      <w:marTop w:val="0"/>
      <w:marBottom w:val="0"/>
      <w:divBdr>
        <w:top w:val="none" w:sz="0" w:space="0" w:color="auto"/>
        <w:left w:val="none" w:sz="0" w:space="0" w:color="auto"/>
        <w:bottom w:val="none" w:sz="0" w:space="0" w:color="auto"/>
        <w:right w:val="none" w:sz="0" w:space="0" w:color="auto"/>
      </w:divBdr>
    </w:div>
    <w:div w:id="277373684">
      <w:bodyDiv w:val="1"/>
      <w:marLeft w:val="0"/>
      <w:marRight w:val="0"/>
      <w:marTop w:val="0"/>
      <w:marBottom w:val="0"/>
      <w:divBdr>
        <w:top w:val="none" w:sz="0" w:space="0" w:color="auto"/>
        <w:left w:val="none" w:sz="0" w:space="0" w:color="auto"/>
        <w:bottom w:val="none" w:sz="0" w:space="0" w:color="auto"/>
        <w:right w:val="none" w:sz="0" w:space="0" w:color="auto"/>
      </w:divBdr>
    </w:div>
    <w:div w:id="281615360">
      <w:bodyDiv w:val="1"/>
      <w:marLeft w:val="0"/>
      <w:marRight w:val="0"/>
      <w:marTop w:val="0"/>
      <w:marBottom w:val="0"/>
      <w:divBdr>
        <w:top w:val="none" w:sz="0" w:space="0" w:color="auto"/>
        <w:left w:val="none" w:sz="0" w:space="0" w:color="auto"/>
        <w:bottom w:val="none" w:sz="0" w:space="0" w:color="auto"/>
        <w:right w:val="none" w:sz="0" w:space="0" w:color="auto"/>
      </w:divBdr>
    </w:div>
    <w:div w:id="287057041">
      <w:bodyDiv w:val="1"/>
      <w:marLeft w:val="0"/>
      <w:marRight w:val="0"/>
      <w:marTop w:val="0"/>
      <w:marBottom w:val="0"/>
      <w:divBdr>
        <w:top w:val="none" w:sz="0" w:space="0" w:color="auto"/>
        <w:left w:val="none" w:sz="0" w:space="0" w:color="auto"/>
        <w:bottom w:val="none" w:sz="0" w:space="0" w:color="auto"/>
        <w:right w:val="none" w:sz="0" w:space="0" w:color="auto"/>
      </w:divBdr>
    </w:div>
    <w:div w:id="300623523">
      <w:bodyDiv w:val="1"/>
      <w:marLeft w:val="0"/>
      <w:marRight w:val="0"/>
      <w:marTop w:val="0"/>
      <w:marBottom w:val="0"/>
      <w:divBdr>
        <w:top w:val="none" w:sz="0" w:space="0" w:color="auto"/>
        <w:left w:val="none" w:sz="0" w:space="0" w:color="auto"/>
        <w:bottom w:val="none" w:sz="0" w:space="0" w:color="auto"/>
        <w:right w:val="none" w:sz="0" w:space="0" w:color="auto"/>
      </w:divBdr>
    </w:div>
    <w:div w:id="305862944">
      <w:bodyDiv w:val="1"/>
      <w:marLeft w:val="0"/>
      <w:marRight w:val="0"/>
      <w:marTop w:val="0"/>
      <w:marBottom w:val="0"/>
      <w:divBdr>
        <w:top w:val="none" w:sz="0" w:space="0" w:color="auto"/>
        <w:left w:val="none" w:sz="0" w:space="0" w:color="auto"/>
        <w:bottom w:val="none" w:sz="0" w:space="0" w:color="auto"/>
        <w:right w:val="none" w:sz="0" w:space="0" w:color="auto"/>
      </w:divBdr>
    </w:div>
    <w:div w:id="341665890">
      <w:bodyDiv w:val="1"/>
      <w:marLeft w:val="0"/>
      <w:marRight w:val="0"/>
      <w:marTop w:val="0"/>
      <w:marBottom w:val="0"/>
      <w:divBdr>
        <w:top w:val="none" w:sz="0" w:space="0" w:color="auto"/>
        <w:left w:val="none" w:sz="0" w:space="0" w:color="auto"/>
        <w:bottom w:val="none" w:sz="0" w:space="0" w:color="auto"/>
        <w:right w:val="none" w:sz="0" w:space="0" w:color="auto"/>
      </w:divBdr>
    </w:div>
    <w:div w:id="354113126">
      <w:bodyDiv w:val="1"/>
      <w:marLeft w:val="0"/>
      <w:marRight w:val="0"/>
      <w:marTop w:val="0"/>
      <w:marBottom w:val="0"/>
      <w:divBdr>
        <w:top w:val="none" w:sz="0" w:space="0" w:color="auto"/>
        <w:left w:val="none" w:sz="0" w:space="0" w:color="auto"/>
        <w:bottom w:val="none" w:sz="0" w:space="0" w:color="auto"/>
        <w:right w:val="none" w:sz="0" w:space="0" w:color="auto"/>
      </w:divBdr>
    </w:div>
    <w:div w:id="364258239">
      <w:bodyDiv w:val="1"/>
      <w:marLeft w:val="0"/>
      <w:marRight w:val="0"/>
      <w:marTop w:val="0"/>
      <w:marBottom w:val="0"/>
      <w:divBdr>
        <w:top w:val="none" w:sz="0" w:space="0" w:color="auto"/>
        <w:left w:val="none" w:sz="0" w:space="0" w:color="auto"/>
        <w:bottom w:val="none" w:sz="0" w:space="0" w:color="auto"/>
        <w:right w:val="none" w:sz="0" w:space="0" w:color="auto"/>
      </w:divBdr>
    </w:div>
    <w:div w:id="367803171">
      <w:bodyDiv w:val="1"/>
      <w:marLeft w:val="0"/>
      <w:marRight w:val="0"/>
      <w:marTop w:val="0"/>
      <w:marBottom w:val="0"/>
      <w:divBdr>
        <w:top w:val="none" w:sz="0" w:space="0" w:color="auto"/>
        <w:left w:val="none" w:sz="0" w:space="0" w:color="auto"/>
        <w:bottom w:val="none" w:sz="0" w:space="0" w:color="auto"/>
        <w:right w:val="none" w:sz="0" w:space="0" w:color="auto"/>
      </w:divBdr>
    </w:div>
    <w:div w:id="369569988">
      <w:bodyDiv w:val="1"/>
      <w:marLeft w:val="0"/>
      <w:marRight w:val="0"/>
      <w:marTop w:val="0"/>
      <w:marBottom w:val="0"/>
      <w:divBdr>
        <w:top w:val="none" w:sz="0" w:space="0" w:color="auto"/>
        <w:left w:val="none" w:sz="0" w:space="0" w:color="auto"/>
        <w:bottom w:val="none" w:sz="0" w:space="0" w:color="auto"/>
        <w:right w:val="none" w:sz="0" w:space="0" w:color="auto"/>
      </w:divBdr>
    </w:div>
    <w:div w:id="370228539">
      <w:bodyDiv w:val="1"/>
      <w:marLeft w:val="0"/>
      <w:marRight w:val="0"/>
      <w:marTop w:val="0"/>
      <w:marBottom w:val="0"/>
      <w:divBdr>
        <w:top w:val="none" w:sz="0" w:space="0" w:color="auto"/>
        <w:left w:val="none" w:sz="0" w:space="0" w:color="auto"/>
        <w:bottom w:val="none" w:sz="0" w:space="0" w:color="auto"/>
        <w:right w:val="none" w:sz="0" w:space="0" w:color="auto"/>
      </w:divBdr>
    </w:div>
    <w:div w:id="379865432">
      <w:bodyDiv w:val="1"/>
      <w:marLeft w:val="0"/>
      <w:marRight w:val="0"/>
      <w:marTop w:val="0"/>
      <w:marBottom w:val="0"/>
      <w:divBdr>
        <w:top w:val="none" w:sz="0" w:space="0" w:color="auto"/>
        <w:left w:val="none" w:sz="0" w:space="0" w:color="auto"/>
        <w:bottom w:val="none" w:sz="0" w:space="0" w:color="auto"/>
        <w:right w:val="none" w:sz="0" w:space="0" w:color="auto"/>
      </w:divBdr>
    </w:div>
    <w:div w:id="382218941">
      <w:bodyDiv w:val="1"/>
      <w:marLeft w:val="0"/>
      <w:marRight w:val="0"/>
      <w:marTop w:val="0"/>
      <w:marBottom w:val="0"/>
      <w:divBdr>
        <w:top w:val="none" w:sz="0" w:space="0" w:color="auto"/>
        <w:left w:val="none" w:sz="0" w:space="0" w:color="auto"/>
        <w:bottom w:val="none" w:sz="0" w:space="0" w:color="auto"/>
        <w:right w:val="none" w:sz="0" w:space="0" w:color="auto"/>
      </w:divBdr>
    </w:div>
    <w:div w:id="382751867">
      <w:bodyDiv w:val="1"/>
      <w:marLeft w:val="0"/>
      <w:marRight w:val="0"/>
      <w:marTop w:val="0"/>
      <w:marBottom w:val="0"/>
      <w:divBdr>
        <w:top w:val="none" w:sz="0" w:space="0" w:color="auto"/>
        <w:left w:val="none" w:sz="0" w:space="0" w:color="auto"/>
        <w:bottom w:val="none" w:sz="0" w:space="0" w:color="auto"/>
        <w:right w:val="none" w:sz="0" w:space="0" w:color="auto"/>
      </w:divBdr>
    </w:div>
    <w:div w:id="383797642">
      <w:bodyDiv w:val="1"/>
      <w:marLeft w:val="0"/>
      <w:marRight w:val="0"/>
      <w:marTop w:val="0"/>
      <w:marBottom w:val="0"/>
      <w:divBdr>
        <w:top w:val="none" w:sz="0" w:space="0" w:color="auto"/>
        <w:left w:val="none" w:sz="0" w:space="0" w:color="auto"/>
        <w:bottom w:val="none" w:sz="0" w:space="0" w:color="auto"/>
        <w:right w:val="none" w:sz="0" w:space="0" w:color="auto"/>
      </w:divBdr>
    </w:div>
    <w:div w:id="407070124">
      <w:bodyDiv w:val="1"/>
      <w:marLeft w:val="0"/>
      <w:marRight w:val="0"/>
      <w:marTop w:val="0"/>
      <w:marBottom w:val="0"/>
      <w:divBdr>
        <w:top w:val="none" w:sz="0" w:space="0" w:color="auto"/>
        <w:left w:val="none" w:sz="0" w:space="0" w:color="auto"/>
        <w:bottom w:val="none" w:sz="0" w:space="0" w:color="auto"/>
        <w:right w:val="none" w:sz="0" w:space="0" w:color="auto"/>
      </w:divBdr>
    </w:div>
    <w:div w:id="411781975">
      <w:bodyDiv w:val="1"/>
      <w:marLeft w:val="0"/>
      <w:marRight w:val="0"/>
      <w:marTop w:val="0"/>
      <w:marBottom w:val="0"/>
      <w:divBdr>
        <w:top w:val="none" w:sz="0" w:space="0" w:color="auto"/>
        <w:left w:val="none" w:sz="0" w:space="0" w:color="auto"/>
        <w:bottom w:val="none" w:sz="0" w:space="0" w:color="auto"/>
        <w:right w:val="none" w:sz="0" w:space="0" w:color="auto"/>
      </w:divBdr>
    </w:div>
    <w:div w:id="415975264">
      <w:bodyDiv w:val="1"/>
      <w:marLeft w:val="0"/>
      <w:marRight w:val="0"/>
      <w:marTop w:val="0"/>
      <w:marBottom w:val="0"/>
      <w:divBdr>
        <w:top w:val="none" w:sz="0" w:space="0" w:color="auto"/>
        <w:left w:val="none" w:sz="0" w:space="0" w:color="auto"/>
        <w:bottom w:val="none" w:sz="0" w:space="0" w:color="auto"/>
        <w:right w:val="none" w:sz="0" w:space="0" w:color="auto"/>
      </w:divBdr>
    </w:div>
    <w:div w:id="483619922">
      <w:bodyDiv w:val="1"/>
      <w:marLeft w:val="0"/>
      <w:marRight w:val="0"/>
      <w:marTop w:val="0"/>
      <w:marBottom w:val="0"/>
      <w:divBdr>
        <w:top w:val="none" w:sz="0" w:space="0" w:color="auto"/>
        <w:left w:val="none" w:sz="0" w:space="0" w:color="auto"/>
        <w:bottom w:val="none" w:sz="0" w:space="0" w:color="auto"/>
        <w:right w:val="none" w:sz="0" w:space="0" w:color="auto"/>
      </w:divBdr>
    </w:div>
    <w:div w:id="493181229">
      <w:bodyDiv w:val="1"/>
      <w:marLeft w:val="0"/>
      <w:marRight w:val="0"/>
      <w:marTop w:val="0"/>
      <w:marBottom w:val="0"/>
      <w:divBdr>
        <w:top w:val="none" w:sz="0" w:space="0" w:color="auto"/>
        <w:left w:val="none" w:sz="0" w:space="0" w:color="auto"/>
        <w:bottom w:val="none" w:sz="0" w:space="0" w:color="auto"/>
        <w:right w:val="none" w:sz="0" w:space="0" w:color="auto"/>
      </w:divBdr>
    </w:div>
    <w:div w:id="509174286">
      <w:bodyDiv w:val="1"/>
      <w:marLeft w:val="0"/>
      <w:marRight w:val="0"/>
      <w:marTop w:val="0"/>
      <w:marBottom w:val="0"/>
      <w:divBdr>
        <w:top w:val="none" w:sz="0" w:space="0" w:color="auto"/>
        <w:left w:val="none" w:sz="0" w:space="0" w:color="auto"/>
        <w:bottom w:val="none" w:sz="0" w:space="0" w:color="auto"/>
        <w:right w:val="none" w:sz="0" w:space="0" w:color="auto"/>
      </w:divBdr>
    </w:div>
    <w:div w:id="521363137">
      <w:bodyDiv w:val="1"/>
      <w:marLeft w:val="0"/>
      <w:marRight w:val="0"/>
      <w:marTop w:val="0"/>
      <w:marBottom w:val="0"/>
      <w:divBdr>
        <w:top w:val="none" w:sz="0" w:space="0" w:color="auto"/>
        <w:left w:val="none" w:sz="0" w:space="0" w:color="auto"/>
        <w:bottom w:val="none" w:sz="0" w:space="0" w:color="auto"/>
        <w:right w:val="none" w:sz="0" w:space="0" w:color="auto"/>
      </w:divBdr>
    </w:div>
    <w:div w:id="538904481">
      <w:bodyDiv w:val="1"/>
      <w:marLeft w:val="0"/>
      <w:marRight w:val="0"/>
      <w:marTop w:val="0"/>
      <w:marBottom w:val="0"/>
      <w:divBdr>
        <w:top w:val="none" w:sz="0" w:space="0" w:color="auto"/>
        <w:left w:val="none" w:sz="0" w:space="0" w:color="auto"/>
        <w:bottom w:val="none" w:sz="0" w:space="0" w:color="auto"/>
        <w:right w:val="none" w:sz="0" w:space="0" w:color="auto"/>
      </w:divBdr>
    </w:div>
    <w:div w:id="544635813">
      <w:bodyDiv w:val="1"/>
      <w:marLeft w:val="0"/>
      <w:marRight w:val="0"/>
      <w:marTop w:val="0"/>
      <w:marBottom w:val="0"/>
      <w:divBdr>
        <w:top w:val="none" w:sz="0" w:space="0" w:color="auto"/>
        <w:left w:val="none" w:sz="0" w:space="0" w:color="auto"/>
        <w:bottom w:val="none" w:sz="0" w:space="0" w:color="auto"/>
        <w:right w:val="none" w:sz="0" w:space="0" w:color="auto"/>
      </w:divBdr>
    </w:div>
    <w:div w:id="570509351">
      <w:bodyDiv w:val="1"/>
      <w:marLeft w:val="0"/>
      <w:marRight w:val="0"/>
      <w:marTop w:val="0"/>
      <w:marBottom w:val="0"/>
      <w:divBdr>
        <w:top w:val="none" w:sz="0" w:space="0" w:color="auto"/>
        <w:left w:val="none" w:sz="0" w:space="0" w:color="auto"/>
        <w:bottom w:val="none" w:sz="0" w:space="0" w:color="auto"/>
        <w:right w:val="none" w:sz="0" w:space="0" w:color="auto"/>
      </w:divBdr>
    </w:div>
    <w:div w:id="571745349">
      <w:bodyDiv w:val="1"/>
      <w:marLeft w:val="0"/>
      <w:marRight w:val="0"/>
      <w:marTop w:val="0"/>
      <w:marBottom w:val="0"/>
      <w:divBdr>
        <w:top w:val="none" w:sz="0" w:space="0" w:color="auto"/>
        <w:left w:val="none" w:sz="0" w:space="0" w:color="auto"/>
        <w:bottom w:val="none" w:sz="0" w:space="0" w:color="auto"/>
        <w:right w:val="none" w:sz="0" w:space="0" w:color="auto"/>
      </w:divBdr>
    </w:div>
    <w:div w:id="589169063">
      <w:bodyDiv w:val="1"/>
      <w:marLeft w:val="0"/>
      <w:marRight w:val="0"/>
      <w:marTop w:val="0"/>
      <w:marBottom w:val="0"/>
      <w:divBdr>
        <w:top w:val="none" w:sz="0" w:space="0" w:color="auto"/>
        <w:left w:val="none" w:sz="0" w:space="0" w:color="auto"/>
        <w:bottom w:val="none" w:sz="0" w:space="0" w:color="auto"/>
        <w:right w:val="none" w:sz="0" w:space="0" w:color="auto"/>
      </w:divBdr>
    </w:div>
    <w:div w:id="623275036">
      <w:bodyDiv w:val="1"/>
      <w:marLeft w:val="0"/>
      <w:marRight w:val="0"/>
      <w:marTop w:val="0"/>
      <w:marBottom w:val="0"/>
      <w:divBdr>
        <w:top w:val="none" w:sz="0" w:space="0" w:color="auto"/>
        <w:left w:val="none" w:sz="0" w:space="0" w:color="auto"/>
        <w:bottom w:val="none" w:sz="0" w:space="0" w:color="auto"/>
        <w:right w:val="none" w:sz="0" w:space="0" w:color="auto"/>
      </w:divBdr>
    </w:div>
    <w:div w:id="645816541">
      <w:bodyDiv w:val="1"/>
      <w:marLeft w:val="0"/>
      <w:marRight w:val="0"/>
      <w:marTop w:val="0"/>
      <w:marBottom w:val="0"/>
      <w:divBdr>
        <w:top w:val="none" w:sz="0" w:space="0" w:color="auto"/>
        <w:left w:val="none" w:sz="0" w:space="0" w:color="auto"/>
        <w:bottom w:val="none" w:sz="0" w:space="0" w:color="auto"/>
        <w:right w:val="none" w:sz="0" w:space="0" w:color="auto"/>
      </w:divBdr>
    </w:div>
    <w:div w:id="678393066">
      <w:bodyDiv w:val="1"/>
      <w:marLeft w:val="0"/>
      <w:marRight w:val="0"/>
      <w:marTop w:val="0"/>
      <w:marBottom w:val="0"/>
      <w:divBdr>
        <w:top w:val="none" w:sz="0" w:space="0" w:color="auto"/>
        <w:left w:val="none" w:sz="0" w:space="0" w:color="auto"/>
        <w:bottom w:val="none" w:sz="0" w:space="0" w:color="auto"/>
        <w:right w:val="none" w:sz="0" w:space="0" w:color="auto"/>
      </w:divBdr>
    </w:div>
    <w:div w:id="687371878">
      <w:bodyDiv w:val="1"/>
      <w:marLeft w:val="0"/>
      <w:marRight w:val="0"/>
      <w:marTop w:val="0"/>
      <w:marBottom w:val="0"/>
      <w:divBdr>
        <w:top w:val="none" w:sz="0" w:space="0" w:color="auto"/>
        <w:left w:val="none" w:sz="0" w:space="0" w:color="auto"/>
        <w:bottom w:val="none" w:sz="0" w:space="0" w:color="auto"/>
        <w:right w:val="none" w:sz="0" w:space="0" w:color="auto"/>
      </w:divBdr>
    </w:div>
    <w:div w:id="693463744">
      <w:bodyDiv w:val="1"/>
      <w:marLeft w:val="0"/>
      <w:marRight w:val="0"/>
      <w:marTop w:val="0"/>
      <w:marBottom w:val="0"/>
      <w:divBdr>
        <w:top w:val="none" w:sz="0" w:space="0" w:color="auto"/>
        <w:left w:val="none" w:sz="0" w:space="0" w:color="auto"/>
        <w:bottom w:val="none" w:sz="0" w:space="0" w:color="auto"/>
        <w:right w:val="none" w:sz="0" w:space="0" w:color="auto"/>
      </w:divBdr>
      <w:divsChild>
        <w:div w:id="443158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5161777">
      <w:bodyDiv w:val="1"/>
      <w:marLeft w:val="0"/>
      <w:marRight w:val="0"/>
      <w:marTop w:val="0"/>
      <w:marBottom w:val="0"/>
      <w:divBdr>
        <w:top w:val="none" w:sz="0" w:space="0" w:color="auto"/>
        <w:left w:val="none" w:sz="0" w:space="0" w:color="auto"/>
        <w:bottom w:val="none" w:sz="0" w:space="0" w:color="auto"/>
        <w:right w:val="none" w:sz="0" w:space="0" w:color="auto"/>
      </w:divBdr>
    </w:div>
    <w:div w:id="703797347">
      <w:bodyDiv w:val="1"/>
      <w:marLeft w:val="0"/>
      <w:marRight w:val="0"/>
      <w:marTop w:val="0"/>
      <w:marBottom w:val="0"/>
      <w:divBdr>
        <w:top w:val="none" w:sz="0" w:space="0" w:color="auto"/>
        <w:left w:val="none" w:sz="0" w:space="0" w:color="auto"/>
        <w:bottom w:val="none" w:sz="0" w:space="0" w:color="auto"/>
        <w:right w:val="none" w:sz="0" w:space="0" w:color="auto"/>
      </w:divBdr>
    </w:div>
    <w:div w:id="707488306">
      <w:bodyDiv w:val="1"/>
      <w:marLeft w:val="0"/>
      <w:marRight w:val="0"/>
      <w:marTop w:val="0"/>
      <w:marBottom w:val="0"/>
      <w:divBdr>
        <w:top w:val="none" w:sz="0" w:space="0" w:color="auto"/>
        <w:left w:val="none" w:sz="0" w:space="0" w:color="auto"/>
        <w:bottom w:val="none" w:sz="0" w:space="0" w:color="auto"/>
        <w:right w:val="none" w:sz="0" w:space="0" w:color="auto"/>
      </w:divBdr>
    </w:div>
    <w:div w:id="709452926">
      <w:bodyDiv w:val="1"/>
      <w:marLeft w:val="0"/>
      <w:marRight w:val="0"/>
      <w:marTop w:val="0"/>
      <w:marBottom w:val="0"/>
      <w:divBdr>
        <w:top w:val="none" w:sz="0" w:space="0" w:color="auto"/>
        <w:left w:val="none" w:sz="0" w:space="0" w:color="auto"/>
        <w:bottom w:val="none" w:sz="0" w:space="0" w:color="auto"/>
        <w:right w:val="none" w:sz="0" w:space="0" w:color="auto"/>
      </w:divBdr>
    </w:div>
    <w:div w:id="712924368">
      <w:bodyDiv w:val="1"/>
      <w:marLeft w:val="0"/>
      <w:marRight w:val="0"/>
      <w:marTop w:val="0"/>
      <w:marBottom w:val="0"/>
      <w:divBdr>
        <w:top w:val="none" w:sz="0" w:space="0" w:color="auto"/>
        <w:left w:val="none" w:sz="0" w:space="0" w:color="auto"/>
        <w:bottom w:val="none" w:sz="0" w:space="0" w:color="auto"/>
        <w:right w:val="none" w:sz="0" w:space="0" w:color="auto"/>
      </w:divBdr>
      <w:divsChild>
        <w:div w:id="151216085">
          <w:marLeft w:val="547"/>
          <w:marRight w:val="0"/>
          <w:marTop w:val="0"/>
          <w:marBottom w:val="0"/>
          <w:divBdr>
            <w:top w:val="none" w:sz="0" w:space="0" w:color="auto"/>
            <w:left w:val="none" w:sz="0" w:space="0" w:color="auto"/>
            <w:bottom w:val="none" w:sz="0" w:space="0" w:color="auto"/>
            <w:right w:val="none" w:sz="0" w:space="0" w:color="auto"/>
          </w:divBdr>
        </w:div>
        <w:div w:id="1328247781">
          <w:marLeft w:val="547"/>
          <w:marRight w:val="0"/>
          <w:marTop w:val="0"/>
          <w:marBottom w:val="0"/>
          <w:divBdr>
            <w:top w:val="none" w:sz="0" w:space="0" w:color="auto"/>
            <w:left w:val="none" w:sz="0" w:space="0" w:color="auto"/>
            <w:bottom w:val="none" w:sz="0" w:space="0" w:color="auto"/>
            <w:right w:val="none" w:sz="0" w:space="0" w:color="auto"/>
          </w:divBdr>
        </w:div>
        <w:div w:id="587612916">
          <w:marLeft w:val="547"/>
          <w:marRight w:val="0"/>
          <w:marTop w:val="0"/>
          <w:marBottom w:val="0"/>
          <w:divBdr>
            <w:top w:val="none" w:sz="0" w:space="0" w:color="auto"/>
            <w:left w:val="none" w:sz="0" w:space="0" w:color="auto"/>
            <w:bottom w:val="none" w:sz="0" w:space="0" w:color="auto"/>
            <w:right w:val="none" w:sz="0" w:space="0" w:color="auto"/>
          </w:divBdr>
        </w:div>
        <w:div w:id="256134035">
          <w:marLeft w:val="547"/>
          <w:marRight w:val="0"/>
          <w:marTop w:val="0"/>
          <w:marBottom w:val="0"/>
          <w:divBdr>
            <w:top w:val="none" w:sz="0" w:space="0" w:color="auto"/>
            <w:left w:val="none" w:sz="0" w:space="0" w:color="auto"/>
            <w:bottom w:val="none" w:sz="0" w:space="0" w:color="auto"/>
            <w:right w:val="none" w:sz="0" w:space="0" w:color="auto"/>
          </w:divBdr>
        </w:div>
        <w:div w:id="1462767308">
          <w:marLeft w:val="547"/>
          <w:marRight w:val="0"/>
          <w:marTop w:val="0"/>
          <w:marBottom w:val="0"/>
          <w:divBdr>
            <w:top w:val="none" w:sz="0" w:space="0" w:color="auto"/>
            <w:left w:val="none" w:sz="0" w:space="0" w:color="auto"/>
            <w:bottom w:val="none" w:sz="0" w:space="0" w:color="auto"/>
            <w:right w:val="none" w:sz="0" w:space="0" w:color="auto"/>
          </w:divBdr>
        </w:div>
      </w:divsChild>
    </w:div>
    <w:div w:id="715662118">
      <w:bodyDiv w:val="1"/>
      <w:marLeft w:val="0"/>
      <w:marRight w:val="0"/>
      <w:marTop w:val="0"/>
      <w:marBottom w:val="0"/>
      <w:divBdr>
        <w:top w:val="none" w:sz="0" w:space="0" w:color="auto"/>
        <w:left w:val="none" w:sz="0" w:space="0" w:color="auto"/>
        <w:bottom w:val="none" w:sz="0" w:space="0" w:color="auto"/>
        <w:right w:val="none" w:sz="0" w:space="0" w:color="auto"/>
      </w:divBdr>
    </w:div>
    <w:div w:id="725103060">
      <w:bodyDiv w:val="1"/>
      <w:marLeft w:val="0"/>
      <w:marRight w:val="0"/>
      <w:marTop w:val="0"/>
      <w:marBottom w:val="0"/>
      <w:divBdr>
        <w:top w:val="none" w:sz="0" w:space="0" w:color="auto"/>
        <w:left w:val="none" w:sz="0" w:space="0" w:color="auto"/>
        <w:bottom w:val="none" w:sz="0" w:space="0" w:color="auto"/>
        <w:right w:val="none" w:sz="0" w:space="0" w:color="auto"/>
      </w:divBdr>
    </w:div>
    <w:div w:id="733240868">
      <w:bodyDiv w:val="1"/>
      <w:marLeft w:val="0"/>
      <w:marRight w:val="0"/>
      <w:marTop w:val="0"/>
      <w:marBottom w:val="0"/>
      <w:divBdr>
        <w:top w:val="none" w:sz="0" w:space="0" w:color="auto"/>
        <w:left w:val="none" w:sz="0" w:space="0" w:color="auto"/>
        <w:bottom w:val="none" w:sz="0" w:space="0" w:color="auto"/>
        <w:right w:val="none" w:sz="0" w:space="0" w:color="auto"/>
      </w:divBdr>
    </w:div>
    <w:div w:id="740785775">
      <w:bodyDiv w:val="1"/>
      <w:marLeft w:val="0"/>
      <w:marRight w:val="0"/>
      <w:marTop w:val="0"/>
      <w:marBottom w:val="0"/>
      <w:divBdr>
        <w:top w:val="none" w:sz="0" w:space="0" w:color="auto"/>
        <w:left w:val="none" w:sz="0" w:space="0" w:color="auto"/>
        <w:bottom w:val="none" w:sz="0" w:space="0" w:color="auto"/>
        <w:right w:val="none" w:sz="0" w:space="0" w:color="auto"/>
      </w:divBdr>
    </w:div>
    <w:div w:id="742265223">
      <w:bodyDiv w:val="1"/>
      <w:marLeft w:val="0"/>
      <w:marRight w:val="0"/>
      <w:marTop w:val="0"/>
      <w:marBottom w:val="0"/>
      <w:divBdr>
        <w:top w:val="none" w:sz="0" w:space="0" w:color="auto"/>
        <w:left w:val="none" w:sz="0" w:space="0" w:color="auto"/>
        <w:bottom w:val="none" w:sz="0" w:space="0" w:color="auto"/>
        <w:right w:val="none" w:sz="0" w:space="0" w:color="auto"/>
      </w:divBdr>
    </w:div>
    <w:div w:id="750084420">
      <w:bodyDiv w:val="1"/>
      <w:marLeft w:val="0"/>
      <w:marRight w:val="0"/>
      <w:marTop w:val="0"/>
      <w:marBottom w:val="0"/>
      <w:divBdr>
        <w:top w:val="none" w:sz="0" w:space="0" w:color="auto"/>
        <w:left w:val="none" w:sz="0" w:space="0" w:color="auto"/>
        <w:bottom w:val="none" w:sz="0" w:space="0" w:color="auto"/>
        <w:right w:val="none" w:sz="0" w:space="0" w:color="auto"/>
      </w:divBdr>
    </w:div>
    <w:div w:id="752705008">
      <w:bodyDiv w:val="1"/>
      <w:marLeft w:val="0"/>
      <w:marRight w:val="0"/>
      <w:marTop w:val="0"/>
      <w:marBottom w:val="0"/>
      <w:divBdr>
        <w:top w:val="none" w:sz="0" w:space="0" w:color="auto"/>
        <w:left w:val="none" w:sz="0" w:space="0" w:color="auto"/>
        <w:bottom w:val="none" w:sz="0" w:space="0" w:color="auto"/>
        <w:right w:val="none" w:sz="0" w:space="0" w:color="auto"/>
      </w:divBdr>
    </w:div>
    <w:div w:id="761990808">
      <w:bodyDiv w:val="1"/>
      <w:marLeft w:val="0"/>
      <w:marRight w:val="0"/>
      <w:marTop w:val="0"/>
      <w:marBottom w:val="0"/>
      <w:divBdr>
        <w:top w:val="none" w:sz="0" w:space="0" w:color="auto"/>
        <w:left w:val="none" w:sz="0" w:space="0" w:color="auto"/>
        <w:bottom w:val="none" w:sz="0" w:space="0" w:color="auto"/>
        <w:right w:val="none" w:sz="0" w:space="0" w:color="auto"/>
      </w:divBdr>
    </w:div>
    <w:div w:id="779225134">
      <w:bodyDiv w:val="1"/>
      <w:marLeft w:val="0"/>
      <w:marRight w:val="0"/>
      <w:marTop w:val="0"/>
      <w:marBottom w:val="0"/>
      <w:divBdr>
        <w:top w:val="none" w:sz="0" w:space="0" w:color="auto"/>
        <w:left w:val="none" w:sz="0" w:space="0" w:color="auto"/>
        <w:bottom w:val="none" w:sz="0" w:space="0" w:color="auto"/>
        <w:right w:val="none" w:sz="0" w:space="0" w:color="auto"/>
      </w:divBdr>
    </w:div>
    <w:div w:id="785392605">
      <w:bodyDiv w:val="1"/>
      <w:marLeft w:val="0"/>
      <w:marRight w:val="0"/>
      <w:marTop w:val="0"/>
      <w:marBottom w:val="0"/>
      <w:divBdr>
        <w:top w:val="none" w:sz="0" w:space="0" w:color="auto"/>
        <w:left w:val="none" w:sz="0" w:space="0" w:color="auto"/>
        <w:bottom w:val="none" w:sz="0" w:space="0" w:color="auto"/>
        <w:right w:val="none" w:sz="0" w:space="0" w:color="auto"/>
      </w:divBdr>
    </w:div>
    <w:div w:id="795101193">
      <w:bodyDiv w:val="1"/>
      <w:marLeft w:val="0"/>
      <w:marRight w:val="0"/>
      <w:marTop w:val="0"/>
      <w:marBottom w:val="0"/>
      <w:divBdr>
        <w:top w:val="none" w:sz="0" w:space="0" w:color="auto"/>
        <w:left w:val="none" w:sz="0" w:space="0" w:color="auto"/>
        <w:bottom w:val="none" w:sz="0" w:space="0" w:color="auto"/>
        <w:right w:val="none" w:sz="0" w:space="0" w:color="auto"/>
      </w:divBdr>
    </w:div>
    <w:div w:id="796530740">
      <w:bodyDiv w:val="1"/>
      <w:marLeft w:val="0"/>
      <w:marRight w:val="0"/>
      <w:marTop w:val="0"/>
      <w:marBottom w:val="0"/>
      <w:divBdr>
        <w:top w:val="none" w:sz="0" w:space="0" w:color="auto"/>
        <w:left w:val="none" w:sz="0" w:space="0" w:color="auto"/>
        <w:bottom w:val="none" w:sz="0" w:space="0" w:color="auto"/>
        <w:right w:val="none" w:sz="0" w:space="0" w:color="auto"/>
      </w:divBdr>
    </w:div>
    <w:div w:id="799303670">
      <w:bodyDiv w:val="1"/>
      <w:marLeft w:val="0"/>
      <w:marRight w:val="0"/>
      <w:marTop w:val="0"/>
      <w:marBottom w:val="0"/>
      <w:divBdr>
        <w:top w:val="none" w:sz="0" w:space="0" w:color="auto"/>
        <w:left w:val="none" w:sz="0" w:space="0" w:color="auto"/>
        <w:bottom w:val="none" w:sz="0" w:space="0" w:color="auto"/>
        <w:right w:val="none" w:sz="0" w:space="0" w:color="auto"/>
      </w:divBdr>
    </w:div>
    <w:div w:id="813524642">
      <w:bodyDiv w:val="1"/>
      <w:marLeft w:val="0"/>
      <w:marRight w:val="0"/>
      <w:marTop w:val="0"/>
      <w:marBottom w:val="0"/>
      <w:divBdr>
        <w:top w:val="none" w:sz="0" w:space="0" w:color="auto"/>
        <w:left w:val="none" w:sz="0" w:space="0" w:color="auto"/>
        <w:bottom w:val="none" w:sz="0" w:space="0" w:color="auto"/>
        <w:right w:val="none" w:sz="0" w:space="0" w:color="auto"/>
      </w:divBdr>
    </w:div>
    <w:div w:id="814180450">
      <w:bodyDiv w:val="1"/>
      <w:marLeft w:val="0"/>
      <w:marRight w:val="0"/>
      <w:marTop w:val="0"/>
      <w:marBottom w:val="0"/>
      <w:divBdr>
        <w:top w:val="none" w:sz="0" w:space="0" w:color="auto"/>
        <w:left w:val="none" w:sz="0" w:space="0" w:color="auto"/>
        <w:bottom w:val="none" w:sz="0" w:space="0" w:color="auto"/>
        <w:right w:val="none" w:sz="0" w:space="0" w:color="auto"/>
      </w:divBdr>
    </w:div>
    <w:div w:id="830559775">
      <w:bodyDiv w:val="1"/>
      <w:marLeft w:val="0"/>
      <w:marRight w:val="0"/>
      <w:marTop w:val="0"/>
      <w:marBottom w:val="0"/>
      <w:divBdr>
        <w:top w:val="none" w:sz="0" w:space="0" w:color="auto"/>
        <w:left w:val="none" w:sz="0" w:space="0" w:color="auto"/>
        <w:bottom w:val="none" w:sz="0" w:space="0" w:color="auto"/>
        <w:right w:val="none" w:sz="0" w:space="0" w:color="auto"/>
      </w:divBdr>
      <w:divsChild>
        <w:div w:id="710694229">
          <w:marLeft w:val="0"/>
          <w:marRight w:val="0"/>
          <w:marTop w:val="0"/>
          <w:marBottom w:val="0"/>
          <w:divBdr>
            <w:top w:val="none" w:sz="0" w:space="0" w:color="auto"/>
            <w:left w:val="none" w:sz="0" w:space="0" w:color="auto"/>
            <w:bottom w:val="none" w:sz="0" w:space="0" w:color="auto"/>
            <w:right w:val="none" w:sz="0" w:space="0" w:color="auto"/>
          </w:divBdr>
          <w:divsChild>
            <w:div w:id="1511292181">
              <w:marLeft w:val="0"/>
              <w:marRight w:val="0"/>
              <w:marTop w:val="225"/>
              <w:marBottom w:val="750"/>
              <w:divBdr>
                <w:top w:val="none" w:sz="0" w:space="0" w:color="auto"/>
                <w:left w:val="none" w:sz="0" w:space="0" w:color="auto"/>
                <w:bottom w:val="none" w:sz="0" w:space="0" w:color="auto"/>
                <w:right w:val="none" w:sz="0" w:space="0" w:color="auto"/>
              </w:divBdr>
              <w:divsChild>
                <w:div w:id="1157069779">
                  <w:marLeft w:val="0"/>
                  <w:marRight w:val="0"/>
                  <w:marTop w:val="0"/>
                  <w:marBottom w:val="225"/>
                  <w:divBdr>
                    <w:top w:val="none" w:sz="0" w:space="0" w:color="auto"/>
                    <w:left w:val="none" w:sz="0" w:space="0" w:color="auto"/>
                    <w:bottom w:val="none" w:sz="0" w:space="0" w:color="auto"/>
                    <w:right w:val="none" w:sz="0" w:space="0" w:color="auto"/>
                  </w:divBdr>
                </w:div>
                <w:div w:id="1580553387">
                  <w:marLeft w:val="0"/>
                  <w:marRight w:val="0"/>
                  <w:marTop w:val="0"/>
                  <w:marBottom w:val="225"/>
                  <w:divBdr>
                    <w:top w:val="none" w:sz="0" w:space="0" w:color="auto"/>
                    <w:left w:val="none" w:sz="0" w:space="0" w:color="auto"/>
                    <w:bottom w:val="none" w:sz="0" w:space="0" w:color="auto"/>
                    <w:right w:val="none" w:sz="0" w:space="0" w:color="auto"/>
                  </w:divBdr>
                </w:div>
                <w:div w:id="585648353">
                  <w:marLeft w:val="0"/>
                  <w:marRight w:val="0"/>
                  <w:marTop w:val="0"/>
                  <w:marBottom w:val="225"/>
                  <w:divBdr>
                    <w:top w:val="none" w:sz="0" w:space="0" w:color="auto"/>
                    <w:left w:val="none" w:sz="0" w:space="0" w:color="auto"/>
                    <w:bottom w:val="none" w:sz="0" w:space="0" w:color="auto"/>
                    <w:right w:val="none" w:sz="0" w:space="0" w:color="auto"/>
                  </w:divBdr>
                </w:div>
                <w:div w:id="696856189">
                  <w:marLeft w:val="0"/>
                  <w:marRight w:val="0"/>
                  <w:marTop w:val="0"/>
                  <w:marBottom w:val="225"/>
                  <w:divBdr>
                    <w:top w:val="none" w:sz="0" w:space="0" w:color="auto"/>
                    <w:left w:val="none" w:sz="0" w:space="0" w:color="auto"/>
                    <w:bottom w:val="none" w:sz="0" w:space="0" w:color="auto"/>
                    <w:right w:val="none" w:sz="0" w:space="0" w:color="auto"/>
                  </w:divBdr>
                </w:div>
                <w:div w:id="448940654">
                  <w:marLeft w:val="0"/>
                  <w:marRight w:val="0"/>
                  <w:marTop w:val="0"/>
                  <w:marBottom w:val="225"/>
                  <w:divBdr>
                    <w:top w:val="none" w:sz="0" w:space="0" w:color="auto"/>
                    <w:left w:val="none" w:sz="0" w:space="0" w:color="auto"/>
                    <w:bottom w:val="none" w:sz="0" w:space="0" w:color="auto"/>
                    <w:right w:val="none" w:sz="0" w:space="0" w:color="auto"/>
                  </w:divBdr>
                </w:div>
                <w:div w:id="806122812">
                  <w:marLeft w:val="0"/>
                  <w:marRight w:val="0"/>
                  <w:marTop w:val="0"/>
                  <w:marBottom w:val="225"/>
                  <w:divBdr>
                    <w:top w:val="none" w:sz="0" w:space="0" w:color="auto"/>
                    <w:left w:val="none" w:sz="0" w:space="0" w:color="auto"/>
                    <w:bottom w:val="none" w:sz="0" w:space="0" w:color="auto"/>
                    <w:right w:val="none" w:sz="0" w:space="0" w:color="auto"/>
                  </w:divBdr>
                </w:div>
                <w:div w:id="7315788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854223620">
      <w:bodyDiv w:val="1"/>
      <w:marLeft w:val="0"/>
      <w:marRight w:val="0"/>
      <w:marTop w:val="0"/>
      <w:marBottom w:val="0"/>
      <w:divBdr>
        <w:top w:val="none" w:sz="0" w:space="0" w:color="auto"/>
        <w:left w:val="none" w:sz="0" w:space="0" w:color="auto"/>
        <w:bottom w:val="none" w:sz="0" w:space="0" w:color="auto"/>
        <w:right w:val="none" w:sz="0" w:space="0" w:color="auto"/>
      </w:divBdr>
    </w:div>
    <w:div w:id="857737183">
      <w:bodyDiv w:val="1"/>
      <w:marLeft w:val="0"/>
      <w:marRight w:val="0"/>
      <w:marTop w:val="0"/>
      <w:marBottom w:val="0"/>
      <w:divBdr>
        <w:top w:val="none" w:sz="0" w:space="0" w:color="auto"/>
        <w:left w:val="none" w:sz="0" w:space="0" w:color="auto"/>
        <w:bottom w:val="none" w:sz="0" w:space="0" w:color="auto"/>
        <w:right w:val="none" w:sz="0" w:space="0" w:color="auto"/>
      </w:divBdr>
    </w:div>
    <w:div w:id="873423460">
      <w:bodyDiv w:val="1"/>
      <w:marLeft w:val="0"/>
      <w:marRight w:val="0"/>
      <w:marTop w:val="0"/>
      <w:marBottom w:val="0"/>
      <w:divBdr>
        <w:top w:val="none" w:sz="0" w:space="0" w:color="auto"/>
        <w:left w:val="none" w:sz="0" w:space="0" w:color="auto"/>
        <w:bottom w:val="none" w:sz="0" w:space="0" w:color="auto"/>
        <w:right w:val="none" w:sz="0" w:space="0" w:color="auto"/>
      </w:divBdr>
    </w:div>
    <w:div w:id="888423118">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
    <w:div w:id="901991192">
      <w:bodyDiv w:val="1"/>
      <w:marLeft w:val="0"/>
      <w:marRight w:val="0"/>
      <w:marTop w:val="0"/>
      <w:marBottom w:val="0"/>
      <w:divBdr>
        <w:top w:val="none" w:sz="0" w:space="0" w:color="auto"/>
        <w:left w:val="none" w:sz="0" w:space="0" w:color="auto"/>
        <w:bottom w:val="none" w:sz="0" w:space="0" w:color="auto"/>
        <w:right w:val="none" w:sz="0" w:space="0" w:color="auto"/>
      </w:divBdr>
    </w:div>
    <w:div w:id="921182205">
      <w:bodyDiv w:val="1"/>
      <w:marLeft w:val="0"/>
      <w:marRight w:val="0"/>
      <w:marTop w:val="0"/>
      <w:marBottom w:val="0"/>
      <w:divBdr>
        <w:top w:val="none" w:sz="0" w:space="0" w:color="auto"/>
        <w:left w:val="none" w:sz="0" w:space="0" w:color="auto"/>
        <w:bottom w:val="none" w:sz="0" w:space="0" w:color="auto"/>
        <w:right w:val="none" w:sz="0" w:space="0" w:color="auto"/>
      </w:divBdr>
    </w:div>
    <w:div w:id="937375216">
      <w:bodyDiv w:val="1"/>
      <w:marLeft w:val="0"/>
      <w:marRight w:val="0"/>
      <w:marTop w:val="0"/>
      <w:marBottom w:val="0"/>
      <w:divBdr>
        <w:top w:val="none" w:sz="0" w:space="0" w:color="auto"/>
        <w:left w:val="none" w:sz="0" w:space="0" w:color="auto"/>
        <w:bottom w:val="none" w:sz="0" w:space="0" w:color="auto"/>
        <w:right w:val="none" w:sz="0" w:space="0" w:color="auto"/>
      </w:divBdr>
    </w:div>
    <w:div w:id="953899790">
      <w:bodyDiv w:val="1"/>
      <w:marLeft w:val="0"/>
      <w:marRight w:val="0"/>
      <w:marTop w:val="0"/>
      <w:marBottom w:val="0"/>
      <w:divBdr>
        <w:top w:val="none" w:sz="0" w:space="0" w:color="auto"/>
        <w:left w:val="none" w:sz="0" w:space="0" w:color="auto"/>
        <w:bottom w:val="none" w:sz="0" w:space="0" w:color="auto"/>
        <w:right w:val="none" w:sz="0" w:space="0" w:color="auto"/>
      </w:divBdr>
    </w:div>
    <w:div w:id="962228662">
      <w:bodyDiv w:val="1"/>
      <w:marLeft w:val="0"/>
      <w:marRight w:val="0"/>
      <w:marTop w:val="0"/>
      <w:marBottom w:val="0"/>
      <w:divBdr>
        <w:top w:val="none" w:sz="0" w:space="0" w:color="auto"/>
        <w:left w:val="none" w:sz="0" w:space="0" w:color="auto"/>
        <w:bottom w:val="none" w:sz="0" w:space="0" w:color="auto"/>
        <w:right w:val="none" w:sz="0" w:space="0" w:color="auto"/>
      </w:divBdr>
    </w:div>
    <w:div w:id="965622899">
      <w:bodyDiv w:val="1"/>
      <w:marLeft w:val="0"/>
      <w:marRight w:val="0"/>
      <w:marTop w:val="0"/>
      <w:marBottom w:val="0"/>
      <w:divBdr>
        <w:top w:val="none" w:sz="0" w:space="0" w:color="auto"/>
        <w:left w:val="none" w:sz="0" w:space="0" w:color="auto"/>
        <w:bottom w:val="none" w:sz="0" w:space="0" w:color="auto"/>
        <w:right w:val="none" w:sz="0" w:space="0" w:color="auto"/>
      </w:divBdr>
    </w:div>
    <w:div w:id="975140490">
      <w:bodyDiv w:val="1"/>
      <w:marLeft w:val="0"/>
      <w:marRight w:val="0"/>
      <w:marTop w:val="0"/>
      <w:marBottom w:val="0"/>
      <w:divBdr>
        <w:top w:val="none" w:sz="0" w:space="0" w:color="auto"/>
        <w:left w:val="none" w:sz="0" w:space="0" w:color="auto"/>
        <w:bottom w:val="none" w:sz="0" w:space="0" w:color="auto"/>
        <w:right w:val="none" w:sz="0" w:space="0" w:color="auto"/>
      </w:divBdr>
    </w:div>
    <w:div w:id="1009330507">
      <w:bodyDiv w:val="1"/>
      <w:marLeft w:val="0"/>
      <w:marRight w:val="0"/>
      <w:marTop w:val="0"/>
      <w:marBottom w:val="0"/>
      <w:divBdr>
        <w:top w:val="none" w:sz="0" w:space="0" w:color="auto"/>
        <w:left w:val="none" w:sz="0" w:space="0" w:color="auto"/>
        <w:bottom w:val="none" w:sz="0" w:space="0" w:color="auto"/>
        <w:right w:val="none" w:sz="0" w:space="0" w:color="auto"/>
      </w:divBdr>
    </w:div>
    <w:div w:id="1019047420">
      <w:bodyDiv w:val="1"/>
      <w:marLeft w:val="0"/>
      <w:marRight w:val="0"/>
      <w:marTop w:val="0"/>
      <w:marBottom w:val="0"/>
      <w:divBdr>
        <w:top w:val="none" w:sz="0" w:space="0" w:color="auto"/>
        <w:left w:val="none" w:sz="0" w:space="0" w:color="auto"/>
        <w:bottom w:val="none" w:sz="0" w:space="0" w:color="auto"/>
        <w:right w:val="none" w:sz="0" w:space="0" w:color="auto"/>
      </w:divBdr>
    </w:div>
    <w:div w:id="1020552331">
      <w:bodyDiv w:val="1"/>
      <w:marLeft w:val="0"/>
      <w:marRight w:val="0"/>
      <w:marTop w:val="0"/>
      <w:marBottom w:val="0"/>
      <w:divBdr>
        <w:top w:val="none" w:sz="0" w:space="0" w:color="auto"/>
        <w:left w:val="none" w:sz="0" w:space="0" w:color="auto"/>
        <w:bottom w:val="none" w:sz="0" w:space="0" w:color="auto"/>
        <w:right w:val="none" w:sz="0" w:space="0" w:color="auto"/>
      </w:divBdr>
    </w:div>
    <w:div w:id="1033263981">
      <w:bodyDiv w:val="1"/>
      <w:marLeft w:val="0"/>
      <w:marRight w:val="0"/>
      <w:marTop w:val="0"/>
      <w:marBottom w:val="0"/>
      <w:divBdr>
        <w:top w:val="none" w:sz="0" w:space="0" w:color="auto"/>
        <w:left w:val="none" w:sz="0" w:space="0" w:color="auto"/>
        <w:bottom w:val="none" w:sz="0" w:space="0" w:color="auto"/>
        <w:right w:val="none" w:sz="0" w:space="0" w:color="auto"/>
      </w:divBdr>
    </w:div>
    <w:div w:id="1036353371">
      <w:bodyDiv w:val="1"/>
      <w:marLeft w:val="0"/>
      <w:marRight w:val="0"/>
      <w:marTop w:val="0"/>
      <w:marBottom w:val="0"/>
      <w:divBdr>
        <w:top w:val="none" w:sz="0" w:space="0" w:color="auto"/>
        <w:left w:val="none" w:sz="0" w:space="0" w:color="auto"/>
        <w:bottom w:val="none" w:sz="0" w:space="0" w:color="auto"/>
        <w:right w:val="none" w:sz="0" w:space="0" w:color="auto"/>
      </w:divBdr>
    </w:div>
    <w:div w:id="1061945657">
      <w:bodyDiv w:val="1"/>
      <w:marLeft w:val="0"/>
      <w:marRight w:val="0"/>
      <w:marTop w:val="0"/>
      <w:marBottom w:val="0"/>
      <w:divBdr>
        <w:top w:val="none" w:sz="0" w:space="0" w:color="auto"/>
        <w:left w:val="none" w:sz="0" w:space="0" w:color="auto"/>
        <w:bottom w:val="none" w:sz="0" w:space="0" w:color="auto"/>
        <w:right w:val="none" w:sz="0" w:space="0" w:color="auto"/>
      </w:divBdr>
    </w:div>
    <w:div w:id="1072200156">
      <w:bodyDiv w:val="1"/>
      <w:marLeft w:val="0"/>
      <w:marRight w:val="0"/>
      <w:marTop w:val="0"/>
      <w:marBottom w:val="0"/>
      <w:divBdr>
        <w:top w:val="none" w:sz="0" w:space="0" w:color="auto"/>
        <w:left w:val="none" w:sz="0" w:space="0" w:color="auto"/>
        <w:bottom w:val="none" w:sz="0" w:space="0" w:color="auto"/>
        <w:right w:val="none" w:sz="0" w:space="0" w:color="auto"/>
      </w:divBdr>
    </w:div>
    <w:div w:id="1120227084">
      <w:bodyDiv w:val="1"/>
      <w:marLeft w:val="0"/>
      <w:marRight w:val="0"/>
      <w:marTop w:val="0"/>
      <w:marBottom w:val="0"/>
      <w:divBdr>
        <w:top w:val="none" w:sz="0" w:space="0" w:color="auto"/>
        <w:left w:val="none" w:sz="0" w:space="0" w:color="auto"/>
        <w:bottom w:val="none" w:sz="0" w:space="0" w:color="auto"/>
        <w:right w:val="none" w:sz="0" w:space="0" w:color="auto"/>
      </w:divBdr>
    </w:div>
    <w:div w:id="1122068378">
      <w:bodyDiv w:val="1"/>
      <w:marLeft w:val="0"/>
      <w:marRight w:val="0"/>
      <w:marTop w:val="0"/>
      <w:marBottom w:val="0"/>
      <w:divBdr>
        <w:top w:val="none" w:sz="0" w:space="0" w:color="auto"/>
        <w:left w:val="none" w:sz="0" w:space="0" w:color="auto"/>
        <w:bottom w:val="none" w:sz="0" w:space="0" w:color="auto"/>
        <w:right w:val="none" w:sz="0" w:space="0" w:color="auto"/>
      </w:divBdr>
    </w:div>
    <w:div w:id="1125806929">
      <w:bodyDiv w:val="1"/>
      <w:marLeft w:val="0"/>
      <w:marRight w:val="0"/>
      <w:marTop w:val="0"/>
      <w:marBottom w:val="0"/>
      <w:divBdr>
        <w:top w:val="none" w:sz="0" w:space="0" w:color="auto"/>
        <w:left w:val="none" w:sz="0" w:space="0" w:color="auto"/>
        <w:bottom w:val="none" w:sz="0" w:space="0" w:color="auto"/>
        <w:right w:val="none" w:sz="0" w:space="0" w:color="auto"/>
      </w:divBdr>
    </w:div>
    <w:div w:id="1136069094">
      <w:bodyDiv w:val="1"/>
      <w:marLeft w:val="0"/>
      <w:marRight w:val="0"/>
      <w:marTop w:val="0"/>
      <w:marBottom w:val="0"/>
      <w:divBdr>
        <w:top w:val="none" w:sz="0" w:space="0" w:color="auto"/>
        <w:left w:val="none" w:sz="0" w:space="0" w:color="auto"/>
        <w:bottom w:val="none" w:sz="0" w:space="0" w:color="auto"/>
        <w:right w:val="none" w:sz="0" w:space="0" w:color="auto"/>
      </w:divBdr>
    </w:div>
    <w:div w:id="1138767701">
      <w:bodyDiv w:val="1"/>
      <w:marLeft w:val="0"/>
      <w:marRight w:val="0"/>
      <w:marTop w:val="0"/>
      <w:marBottom w:val="0"/>
      <w:divBdr>
        <w:top w:val="none" w:sz="0" w:space="0" w:color="auto"/>
        <w:left w:val="none" w:sz="0" w:space="0" w:color="auto"/>
        <w:bottom w:val="none" w:sz="0" w:space="0" w:color="auto"/>
        <w:right w:val="none" w:sz="0" w:space="0" w:color="auto"/>
      </w:divBdr>
    </w:div>
    <w:div w:id="1139153021">
      <w:bodyDiv w:val="1"/>
      <w:marLeft w:val="0"/>
      <w:marRight w:val="0"/>
      <w:marTop w:val="0"/>
      <w:marBottom w:val="0"/>
      <w:divBdr>
        <w:top w:val="none" w:sz="0" w:space="0" w:color="auto"/>
        <w:left w:val="none" w:sz="0" w:space="0" w:color="auto"/>
        <w:bottom w:val="none" w:sz="0" w:space="0" w:color="auto"/>
        <w:right w:val="none" w:sz="0" w:space="0" w:color="auto"/>
      </w:divBdr>
    </w:div>
    <w:div w:id="1139417458">
      <w:bodyDiv w:val="1"/>
      <w:marLeft w:val="0"/>
      <w:marRight w:val="0"/>
      <w:marTop w:val="0"/>
      <w:marBottom w:val="0"/>
      <w:divBdr>
        <w:top w:val="none" w:sz="0" w:space="0" w:color="auto"/>
        <w:left w:val="none" w:sz="0" w:space="0" w:color="auto"/>
        <w:bottom w:val="none" w:sz="0" w:space="0" w:color="auto"/>
        <w:right w:val="none" w:sz="0" w:space="0" w:color="auto"/>
      </w:divBdr>
    </w:div>
    <w:div w:id="1143040309">
      <w:bodyDiv w:val="1"/>
      <w:marLeft w:val="0"/>
      <w:marRight w:val="0"/>
      <w:marTop w:val="0"/>
      <w:marBottom w:val="0"/>
      <w:divBdr>
        <w:top w:val="none" w:sz="0" w:space="0" w:color="auto"/>
        <w:left w:val="none" w:sz="0" w:space="0" w:color="auto"/>
        <w:bottom w:val="none" w:sz="0" w:space="0" w:color="auto"/>
        <w:right w:val="none" w:sz="0" w:space="0" w:color="auto"/>
      </w:divBdr>
    </w:div>
    <w:div w:id="1163201506">
      <w:bodyDiv w:val="1"/>
      <w:marLeft w:val="0"/>
      <w:marRight w:val="0"/>
      <w:marTop w:val="0"/>
      <w:marBottom w:val="0"/>
      <w:divBdr>
        <w:top w:val="none" w:sz="0" w:space="0" w:color="auto"/>
        <w:left w:val="none" w:sz="0" w:space="0" w:color="auto"/>
        <w:bottom w:val="none" w:sz="0" w:space="0" w:color="auto"/>
        <w:right w:val="none" w:sz="0" w:space="0" w:color="auto"/>
      </w:divBdr>
    </w:div>
    <w:div w:id="1169056287">
      <w:bodyDiv w:val="1"/>
      <w:marLeft w:val="0"/>
      <w:marRight w:val="0"/>
      <w:marTop w:val="0"/>
      <w:marBottom w:val="0"/>
      <w:divBdr>
        <w:top w:val="none" w:sz="0" w:space="0" w:color="auto"/>
        <w:left w:val="none" w:sz="0" w:space="0" w:color="auto"/>
        <w:bottom w:val="none" w:sz="0" w:space="0" w:color="auto"/>
        <w:right w:val="none" w:sz="0" w:space="0" w:color="auto"/>
      </w:divBdr>
    </w:div>
    <w:div w:id="1177960487">
      <w:bodyDiv w:val="1"/>
      <w:marLeft w:val="0"/>
      <w:marRight w:val="0"/>
      <w:marTop w:val="0"/>
      <w:marBottom w:val="0"/>
      <w:divBdr>
        <w:top w:val="none" w:sz="0" w:space="0" w:color="auto"/>
        <w:left w:val="none" w:sz="0" w:space="0" w:color="auto"/>
        <w:bottom w:val="none" w:sz="0" w:space="0" w:color="auto"/>
        <w:right w:val="none" w:sz="0" w:space="0" w:color="auto"/>
      </w:divBdr>
    </w:div>
    <w:div w:id="1216746146">
      <w:bodyDiv w:val="1"/>
      <w:marLeft w:val="0"/>
      <w:marRight w:val="0"/>
      <w:marTop w:val="0"/>
      <w:marBottom w:val="0"/>
      <w:divBdr>
        <w:top w:val="none" w:sz="0" w:space="0" w:color="auto"/>
        <w:left w:val="none" w:sz="0" w:space="0" w:color="auto"/>
        <w:bottom w:val="none" w:sz="0" w:space="0" w:color="auto"/>
        <w:right w:val="none" w:sz="0" w:space="0" w:color="auto"/>
      </w:divBdr>
    </w:div>
    <w:div w:id="1233738020">
      <w:bodyDiv w:val="1"/>
      <w:marLeft w:val="0"/>
      <w:marRight w:val="0"/>
      <w:marTop w:val="0"/>
      <w:marBottom w:val="0"/>
      <w:divBdr>
        <w:top w:val="none" w:sz="0" w:space="0" w:color="auto"/>
        <w:left w:val="none" w:sz="0" w:space="0" w:color="auto"/>
        <w:bottom w:val="none" w:sz="0" w:space="0" w:color="auto"/>
        <w:right w:val="none" w:sz="0" w:space="0" w:color="auto"/>
      </w:divBdr>
    </w:div>
    <w:div w:id="1236013645">
      <w:bodyDiv w:val="1"/>
      <w:marLeft w:val="0"/>
      <w:marRight w:val="0"/>
      <w:marTop w:val="0"/>
      <w:marBottom w:val="0"/>
      <w:divBdr>
        <w:top w:val="none" w:sz="0" w:space="0" w:color="auto"/>
        <w:left w:val="none" w:sz="0" w:space="0" w:color="auto"/>
        <w:bottom w:val="none" w:sz="0" w:space="0" w:color="auto"/>
        <w:right w:val="none" w:sz="0" w:space="0" w:color="auto"/>
      </w:divBdr>
    </w:div>
    <w:div w:id="1239438992">
      <w:bodyDiv w:val="1"/>
      <w:marLeft w:val="0"/>
      <w:marRight w:val="0"/>
      <w:marTop w:val="0"/>
      <w:marBottom w:val="0"/>
      <w:divBdr>
        <w:top w:val="none" w:sz="0" w:space="0" w:color="auto"/>
        <w:left w:val="none" w:sz="0" w:space="0" w:color="auto"/>
        <w:bottom w:val="none" w:sz="0" w:space="0" w:color="auto"/>
        <w:right w:val="none" w:sz="0" w:space="0" w:color="auto"/>
      </w:divBdr>
    </w:div>
    <w:div w:id="1269049024">
      <w:bodyDiv w:val="1"/>
      <w:marLeft w:val="0"/>
      <w:marRight w:val="0"/>
      <w:marTop w:val="0"/>
      <w:marBottom w:val="0"/>
      <w:divBdr>
        <w:top w:val="none" w:sz="0" w:space="0" w:color="auto"/>
        <w:left w:val="none" w:sz="0" w:space="0" w:color="auto"/>
        <w:bottom w:val="none" w:sz="0" w:space="0" w:color="auto"/>
        <w:right w:val="none" w:sz="0" w:space="0" w:color="auto"/>
      </w:divBdr>
    </w:div>
    <w:div w:id="1280063098">
      <w:bodyDiv w:val="1"/>
      <w:marLeft w:val="0"/>
      <w:marRight w:val="0"/>
      <w:marTop w:val="0"/>
      <w:marBottom w:val="0"/>
      <w:divBdr>
        <w:top w:val="none" w:sz="0" w:space="0" w:color="auto"/>
        <w:left w:val="none" w:sz="0" w:space="0" w:color="auto"/>
        <w:bottom w:val="none" w:sz="0" w:space="0" w:color="auto"/>
        <w:right w:val="none" w:sz="0" w:space="0" w:color="auto"/>
      </w:divBdr>
    </w:div>
    <w:div w:id="1297759920">
      <w:bodyDiv w:val="1"/>
      <w:marLeft w:val="0"/>
      <w:marRight w:val="0"/>
      <w:marTop w:val="0"/>
      <w:marBottom w:val="0"/>
      <w:divBdr>
        <w:top w:val="none" w:sz="0" w:space="0" w:color="auto"/>
        <w:left w:val="none" w:sz="0" w:space="0" w:color="auto"/>
        <w:bottom w:val="none" w:sz="0" w:space="0" w:color="auto"/>
        <w:right w:val="none" w:sz="0" w:space="0" w:color="auto"/>
      </w:divBdr>
    </w:div>
    <w:div w:id="1338535966">
      <w:bodyDiv w:val="1"/>
      <w:marLeft w:val="0"/>
      <w:marRight w:val="0"/>
      <w:marTop w:val="0"/>
      <w:marBottom w:val="0"/>
      <w:divBdr>
        <w:top w:val="none" w:sz="0" w:space="0" w:color="auto"/>
        <w:left w:val="none" w:sz="0" w:space="0" w:color="auto"/>
        <w:bottom w:val="none" w:sz="0" w:space="0" w:color="auto"/>
        <w:right w:val="none" w:sz="0" w:space="0" w:color="auto"/>
      </w:divBdr>
    </w:div>
    <w:div w:id="1369138981">
      <w:bodyDiv w:val="1"/>
      <w:marLeft w:val="0"/>
      <w:marRight w:val="0"/>
      <w:marTop w:val="0"/>
      <w:marBottom w:val="0"/>
      <w:divBdr>
        <w:top w:val="none" w:sz="0" w:space="0" w:color="auto"/>
        <w:left w:val="none" w:sz="0" w:space="0" w:color="auto"/>
        <w:bottom w:val="none" w:sz="0" w:space="0" w:color="auto"/>
        <w:right w:val="none" w:sz="0" w:space="0" w:color="auto"/>
      </w:divBdr>
    </w:div>
    <w:div w:id="1380595040">
      <w:bodyDiv w:val="1"/>
      <w:marLeft w:val="0"/>
      <w:marRight w:val="0"/>
      <w:marTop w:val="0"/>
      <w:marBottom w:val="0"/>
      <w:divBdr>
        <w:top w:val="none" w:sz="0" w:space="0" w:color="auto"/>
        <w:left w:val="none" w:sz="0" w:space="0" w:color="auto"/>
        <w:bottom w:val="none" w:sz="0" w:space="0" w:color="auto"/>
        <w:right w:val="none" w:sz="0" w:space="0" w:color="auto"/>
      </w:divBdr>
    </w:div>
    <w:div w:id="1385787155">
      <w:bodyDiv w:val="1"/>
      <w:marLeft w:val="0"/>
      <w:marRight w:val="0"/>
      <w:marTop w:val="0"/>
      <w:marBottom w:val="0"/>
      <w:divBdr>
        <w:top w:val="none" w:sz="0" w:space="0" w:color="auto"/>
        <w:left w:val="none" w:sz="0" w:space="0" w:color="auto"/>
        <w:bottom w:val="none" w:sz="0" w:space="0" w:color="auto"/>
        <w:right w:val="none" w:sz="0" w:space="0" w:color="auto"/>
      </w:divBdr>
    </w:div>
    <w:div w:id="1385787479">
      <w:bodyDiv w:val="1"/>
      <w:marLeft w:val="0"/>
      <w:marRight w:val="0"/>
      <w:marTop w:val="0"/>
      <w:marBottom w:val="0"/>
      <w:divBdr>
        <w:top w:val="none" w:sz="0" w:space="0" w:color="auto"/>
        <w:left w:val="none" w:sz="0" w:space="0" w:color="auto"/>
        <w:bottom w:val="none" w:sz="0" w:space="0" w:color="auto"/>
        <w:right w:val="none" w:sz="0" w:space="0" w:color="auto"/>
      </w:divBdr>
    </w:div>
    <w:div w:id="1407721580">
      <w:bodyDiv w:val="1"/>
      <w:marLeft w:val="0"/>
      <w:marRight w:val="0"/>
      <w:marTop w:val="0"/>
      <w:marBottom w:val="0"/>
      <w:divBdr>
        <w:top w:val="none" w:sz="0" w:space="0" w:color="auto"/>
        <w:left w:val="none" w:sz="0" w:space="0" w:color="auto"/>
        <w:bottom w:val="none" w:sz="0" w:space="0" w:color="auto"/>
        <w:right w:val="none" w:sz="0" w:space="0" w:color="auto"/>
      </w:divBdr>
    </w:div>
    <w:div w:id="1408067654">
      <w:bodyDiv w:val="1"/>
      <w:marLeft w:val="0"/>
      <w:marRight w:val="0"/>
      <w:marTop w:val="0"/>
      <w:marBottom w:val="0"/>
      <w:divBdr>
        <w:top w:val="none" w:sz="0" w:space="0" w:color="auto"/>
        <w:left w:val="none" w:sz="0" w:space="0" w:color="auto"/>
        <w:bottom w:val="none" w:sz="0" w:space="0" w:color="auto"/>
        <w:right w:val="none" w:sz="0" w:space="0" w:color="auto"/>
      </w:divBdr>
    </w:div>
    <w:div w:id="1418089568">
      <w:bodyDiv w:val="1"/>
      <w:marLeft w:val="0"/>
      <w:marRight w:val="0"/>
      <w:marTop w:val="0"/>
      <w:marBottom w:val="0"/>
      <w:divBdr>
        <w:top w:val="none" w:sz="0" w:space="0" w:color="auto"/>
        <w:left w:val="none" w:sz="0" w:space="0" w:color="auto"/>
        <w:bottom w:val="none" w:sz="0" w:space="0" w:color="auto"/>
        <w:right w:val="none" w:sz="0" w:space="0" w:color="auto"/>
      </w:divBdr>
    </w:div>
    <w:div w:id="1443455830">
      <w:bodyDiv w:val="1"/>
      <w:marLeft w:val="0"/>
      <w:marRight w:val="0"/>
      <w:marTop w:val="0"/>
      <w:marBottom w:val="0"/>
      <w:divBdr>
        <w:top w:val="none" w:sz="0" w:space="0" w:color="auto"/>
        <w:left w:val="none" w:sz="0" w:space="0" w:color="auto"/>
        <w:bottom w:val="none" w:sz="0" w:space="0" w:color="auto"/>
        <w:right w:val="none" w:sz="0" w:space="0" w:color="auto"/>
      </w:divBdr>
    </w:div>
    <w:div w:id="1461919346">
      <w:bodyDiv w:val="1"/>
      <w:marLeft w:val="0"/>
      <w:marRight w:val="0"/>
      <w:marTop w:val="0"/>
      <w:marBottom w:val="0"/>
      <w:divBdr>
        <w:top w:val="none" w:sz="0" w:space="0" w:color="auto"/>
        <w:left w:val="none" w:sz="0" w:space="0" w:color="auto"/>
        <w:bottom w:val="none" w:sz="0" w:space="0" w:color="auto"/>
        <w:right w:val="none" w:sz="0" w:space="0" w:color="auto"/>
      </w:divBdr>
    </w:div>
    <w:div w:id="1485703001">
      <w:bodyDiv w:val="1"/>
      <w:marLeft w:val="0"/>
      <w:marRight w:val="0"/>
      <w:marTop w:val="0"/>
      <w:marBottom w:val="0"/>
      <w:divBdr>
        <w:top w:val="none" w:sz="0" w:space="0" w:color="auto"/>
        <w:left w:val="none" w:sz="0" w:space="0" w:color="auto"/>
        <w:bottom w:val="none" w:sz="0" w:space="0" w:color="auto"/>
        <w:right w:val="none" w:sz="0" w:space="0" w:color="auto"/>
      </w:divBdr>
    </w:div>
    <w:div w:id="1489636022">
      <w:bodyDiv w:val="1"/>
      <w:marLeft w:val="0"/>
      <w:marRight w:val="0"/>
      <w:marTop w:val="0"/>
      <w:marBottom w:val="0"/>
      <w:divBdr>
        <w:top w:val="none" w:sz="0" w:space="0" w:color="auto"/>
        <w:left w:val="none" w:sz="0" w:space="0" w:color="auto"/>
        <w:bottom w:val="none" w:sz="0" w:space="0" w:color="auto"/>
        <w:right w:val="none" w:sz="0" w:space="0" w:color="auto"/>
      </w:divBdr>
    </w:div>
    <w:div w:id="1494488814">
      <w:bodyDiv w:val="1"/>
      <w:marLeft w:val="0"/>
      <w:marRight w:val="0"/>
      <w:marTop w:val="0"/>
      <w:marBottom w:val="0"/>
      <w:divBdr>
        <w:top w:val="none" w:sz="0" w:space="0" w:color="auto"/>
        <w:left w:val="none" w:sz="0" w:space="0" w:color="auto"/>
        <w:bottom w:val="none" w:sz="0" w:space="0" w:color="auto"/>
        <w:right w:val="none" w:sz="0" w:space="0" w:color="auto"/>
      </w:divBdr>
    </w:div>
    <w:div w:id="1498498904">
      <w:bodyDiv w:val="1"/>
      <w:marLeft w:val="0"/>
      <w:marRight w:val="0"/>
      <w:marTop w:val="0"/>
      <w:marBottom w:val="0"/>
      <w:divBdr>
        <w:top w:val="none" w:sz="0" w:space="0" w:color="auto"/>
        <w:left w:val="none" w:sz="0" w:space="0" w:color="auto"/>
        <w:bottom w:val="none" w:sz="0" w:space="0" w:color="auto"/>
        <w:right w:val="none" w:sz="0" w:space="0" w:color="auto"/>
      </w:divBdr>
    </w:div>
    <w:div w:id="1499661514">
      <w:bodyDiv w:val="1"/>
      <w:marLeft w:val="0"/>
      <w:marRight w:val="0"/>
      <w:marTop w:val="0"/>
      <w:marBottom w:val="0"/>
      <w:divBdr>
        <w:top w:val="none" w:sz="0" w:space="0" w:color="auto"/>
        <w:left w:val="none" w:sz="0" w:space="0" w:color="auto"/>
        <w:bottom w:val="none" w:sz="0" w:space="0" w:color="auto"/>
        <w:right w:val="none" w:sz="0" w:space="0" w:color="auto"/>
      </w:divBdr>
    </w:div>
    <w:div w:id="1535851761">
      <w:bodyDiv w:val="1"/>
      <w:marLeft w:val="0"/>
      <w:marRight w:val="0"/>
      <w:marTop w:val="0"/>
      <w:marBottom w:val="0"/>
      <w:divBdr>
        <w:top w:val="none" w:sz="0" w:space="0" w:color="auto"/>
        <w:left w:val="none" w:sz="0" w:space="0" w:color="auto"/>
        <w:bottom w:val="none" w:sz="0" w:space="0" w:color="auto"/>
        <w:right w:val="none" w:sz="0" w:space="0" w:color="auto"/>
      </w:divBdr>
    </w:div>
    <w:div w:id="1547718814">
      <w:bodyDiv w:val="1"/>
      <w:marLeft w:val="0"/>
      <w:marRight w:val="0"/>
      <w:marTop w:val="0"/>
      <w:marBottom w:val="0"/>
      <w:divBdr>
        <w:top w:val="none" w:sz="0" w:space="0" w:color="auto"/>
        <w:left w:val="none" w:sz="0" w:space="0" w:color="auto"/>
        <w:bottom w:val="none" w:sz="0" w:space="0" w:color="auto"/>
        <w:right w:val="none" w:sz="0" w:space="0" w:color="auto"/>
      </w:divBdr>
    </w:div>
    <w:div w:id="1550914192">
      <w:bodyDiv w:val="1"/>
      <w:marLeft w:val="0"/>
      <w:marRight w:val="0"/>
      <w:marTop w:val="0"/>
      <w:marBottom w:val="0"/>
      <w:divBdr>
        <w:top w:val="none" w:sz="0" w:space="0" w:color="auto"/>
        <w:left w:val="none" w:sz="0" w:space="0" w:color="auto"/>
        <w:bottom w:val="none" w:sz="0" w:space="0" w:color="auto"/>
        <w:right w:val="none" w:sz="0" w:space="0" w:color="auto"/>
      </w:divBdr>
    </w:div>
    <w:div w:id="1577862383">
      <w:bodyDiv w:val="1"/>
      <w:marLeft w:val="0"/>
      <w:marRight w:val="0"/>
      <w:marTop w:val="0"/>
      <w:marBottom w:val="0"/>
      <w:divBdr>
        <w:top w:val="none" w:sz="0" w:space="0" w:color="auto"/>
        <w:left w:val="none" w:sz="0" w:space="0" w:color="auto"/>
        <w:bottom w:val="none" w:sz="0" w:space="0" w:color="auto"/>
        <w:right w:val="none" w:sz="0" w:space="0" w:color="auto"/>
      </w:divBdr>
    </w:div>
    <w:div w:id="1581253102">
      <w:bodyDiv w:val="1"/>
      <w:marLeft w:val="0"/>
      <w:marRight w:val="0"/>
      <w:marTop w:val="0"/>
      <w:marBottom w:val="0"/>
      <w:divBdr>
        <w:top w:val="none" w:sz="0" w:space="0" w:color="auto"/>
        <w:left w:val="none" w:sz="0" w:space="0" w:color="auto"/>
        <w:bottom w:val="none" w:sz="0" w:space="0" w:color="auto"/>
        <w:right w:val="none" w:sz="0" w:space="0" w:color="auto"/>
      </w:divBdr>
    </w:div>
    <w:div w:id="1600217511">
      <w:bodyDiv w:val="1"/>
      <w:marLeft w:val="0"/>
      <w:marRight w:val="0"/>
      <w:marTop w:val="0"/>
      <w:marBottom w:val="0"/>
      <w:divBdr>
        <w:top w:val="none" w:sz="0" w:space="0" w:color="auto"/>
        <w:left w:val="none" w:sz="0" w:space="0" w:color="auto"/>
        <w:bottom w:val="none" w:sz="0" w:space="0" w:color="auto"/>
        <w:right w:val="none" w:sz="0" w:space="0" w:color="auto"/>
      </w:divBdr>
    </w:div>
    <w:div w:id="1601404428">
      <w:bodyDiv w:val="1"/>
      <w:marLeft w:val="0"/>
      <w:marRight w:val="0"/>
      <w:marTop w:val="0"/>
      <w:marBottom w:val="0"/>
      <w:divBdr>
        <w:top w:val="none" w:sz="0" w:space="0" w:color="auto"/>
        <w:left w:val="none" w:sz="0" w:space="0" w:color="auto"/>
        <w:bottom w:val="none" w:sz="0" w:space="0" w:color="auto"/>
        <w:right w:val="none" w:sz="0" w:space="0" w:color="auto"/>
      </w:divBdr>
    </w:div>
    <w:div w:id="1616332293">
      <w:bodyDiv w:val="1"/>
      <w:marLeft w:val="0"/>
      <w:marRight w:val="0"/>
      <w:marTop w:val="0"/>
      <w:marBottom w:val="0"/>
      <w:divBdr>
        <w:top w:val="none" w:sz="0" w:space="0" w:color="auto"/>
        <w:left w:val="none" w:sz="0" w:space="0" w:color="auto"/>
        <w:bottom w:val="none" w:sz="0" w:space="0" w:color="auto"/>
        <w:right w:val="none" w:sz="0" w:space="0" w:color="auto"/>
      </w:divBdr>
    </w:div>
    <w:div w:id="1624114799">
      <w:bodyDiv w:val="1"/>
      <w:marLeft w:val="0"/>
      <w:marRight w:val="0"/>
      <w:marTop w:val="0"/>
      <w:marBottom w:val="0"/>
      <w:divBdr>
        <w:top w:val="none" w:sz="0" w:space="0" w:color="auto"/>
        <w:left w:val="none" w:sz="0" w:space="0" w:color="auto"/>
        <w:bottom w:val="none" w:sz="0" w:space="0" w:color="auto"/>
        <w:right w:val="none" w:sz="0" w:space="0" w:color="auto"/>
      </w:divBdr>
    </w:div>
    <w:div w:id="1624730276">
      <w:bodyDiv w:val="1"/>
      <w:marLeft w:val="0"/>
      <w:marRight w:val="0"/>
      <w:marTop w:val="0"/>
      <w:marBottom w:val="0"/>
      <w:divBdr>
        <w:top w:val="none" w:sz="0" w:space="0" w:color="auto"/>
        <w:left w:val="none" w:sz="0" w:space="0" w:color="auto"/>
        <w:bottom w:val="none" w:sz="0" w:space="0" w:color="auto"/>
        <w:right w:val="none" w:sz="0" w:space="0" w:color="auto"/>
      </w:divBdr>
    </w:div>
    <w:div w:id="1628851895">
      <w:bodyDiv w:val="1"/>
      <w:marLeft w:val="0"/>
      <w:marRight w:val="0"/>
      <w:marTop w:val="0"/>
      <w:marBottom w:val="0"/>
      <w:divBdr>
        <w:top w:val="none" w:sz="0" w:space="0" w:color="auto"/>
        <w:left w:val="none" w:sz="0" w:space="0" w:color="auto"/>
        <w:bottom w:val="none" w:sz="0" w:space="0" w:color="auto"/>
        <w:right w:val="none" w:sz="0" w:space="0" w:color="auto"/>
      </w:divBdr>
    </w:div>
    <w:div w:id="1645230752">
      <w:bodyDiv w:val="1"/>
      <w:marLeft w:val="0"/>
      <w:marRight w:val="0"/>
      <w:marTop w:val="0"/>
      <w:marBottom w:val="0"/>
      <w:divBdr>
        <w:top w:val="none" w:sz="0" w:space="0" w:color="auto"/>
        <w:left w:val="none" w:sz="0" w:space="0" w:color="auto"/>
        <w:bottom w:val="none" w:sz="0" w:space="0" w:color="auto"/>
        <w:right w:val="none" w:sz="0" w:space="0" w:color="auto"/>
      </w:divBdr>
    </w:div>
    <w:div w:id="1661810047">
      <w:bodyDiv w:val="1"/>
      <w:marLeft w:val="0"/>
      <w:marRight w:val="0"/>
      <w:marTop w:val="0"/>
      <w:marBottom w:val="0"/>
      <w:divBdr>
        <w:top w:val="none" w:sz="0" w:space="0" w:color="auto"/>
        <w:left w:val="none" w:sz="0" w:space="0" w:color="auto"/>
        <w:bottom w:val="none" w:sz="0" w:space="0" w:color="auto"/>
        <w:right w:val="none" w:sz="0" w:space="0" w:color="auto"/>
      </w:divBdr>
    </w:div>
    <w:div w:id="1662925003">
      <w:bodyDiv w:val="1"/>
      <w:marLeft w:val="0"/>
      <w:marRight w:val="0"/>
      <w:marTop w:val="0"/>
      <w:marBottom w:val="0"/>
      <w:divBdr>
        <w:top w:val="none" w:sz="0" w:space="0" w:color="auto"/>
        <w:left w:val="none" w:sz="0" w:space="0" w:color="auto"/>
        <w:bottom w:val="none" w:sz="0" w:space="0" w:color="auto"/>
        <w:right w:val="none" w:sz="0" w:space="0" w:color="auto"/>
      </w:divBdr>
    </w:div>
    <w:div w:id="1665670769">
      <w:bodyDiv w:val="1"/>
      <w:marLeft w:val="0"/>
      <w:marRight w:val="0"/>
      <w:marTop w:val="0"/>
      <w:marBottom w:val="0"/>
      <w:divBdr>
        <w:top w:val="none" w:sz="0" w:space="0" w:color="auto"/>
        <w:left w:val="none" w:sz="0" w:space="0" w:color="auto"/>
        <w:bottom w:val="none" w:sz="0" w:space="0" w:color="auto"/>
        <w:right w:val="none" w:sz="0" w:space="0" w:color="auto"/>
      </w:divBdr>
    </w:div>
    <w:div w:id="1666859848">
      <w:bodyDiv w:val="1"/>
      <w:marLeft w:val="0"/>
      <w:marRight w:val="0"/>
      <w:marTop w:val="0"/>
      <w:marBottom w:val="0"/>
      <w:divBdr>
        <w:top w:val="none" w:sz="0" w:space="0" w:color="auto"/>
        <w:left w:val="none" w:sz="0" w:space="0" w:color="auto"/>
        <w:bottom w:val="none" w:sz="0" w:space="0" w:color="auto"/>
        <w:right w:val="none" w:sz="0" w:space="0" w:color="auto"/>
      </w:divBdr>
    </w:div>
    <w:div w:id="1679574092">
      <w:bodyDiv w:val="1"/>
      <w:marLeft w:val="0"/>
      <w:marRight w:val="0"/>
      <w:marTop w:val="0"/>
      <w:marBottom w:val="0"/>
      <w:divBdr>
        <w:top w:val="none" w:sz="0" w:space="0" w:color="auto"/>
        <w:left w:val="none" w:sz="0" w:space="0" w:color="auto"/>
        <w:bottom w:val="none" w:sz="0" w:space="0" w:color="auto"/>
        <w:right w:val="none" w:sz="0" w:space="0" w:color="auto"/>
      </w:divBdr>
    </w:div>
    <w:div w:id="1707365229">
      <w:bodyDiv w:val="1"/>
      <w:marLeft w:val="0"/>
      <w:marRight w:val="0"/>
      <w:marTop w:val="0"/>
      <w:marBottom w:val="0"/>
      <w:divBdr>
        <w:top w:val="none" w:sz="0" w:space="0" w:color="auto"/>
        <w:left w:val="none" w:sz="0" w:space="0" w:color="auto"/>
        <w:bottom w:val="none" w:sz="0" w:space="0" w:color="auto"/>
        <w:right w:val="none" w:sz="0" w:space="0" w:color="auto"/>
      </w:divBdr>
    </w:div>
    <w:div w:id="1714035163">
      <w:bodyDiv w:val="1"/>
      <w:marLeft w:val="0"/>
      <w:marRight w:val="0"/>
      <w:marTop w:val="0"/>
      <w:marBottom w:val="0"/>
      <w:divBdr>
        <w:top w:val="none" w:sz="0" w:space="0" w:color="auto"/>
        <w:left w:val="none" w:sz="0" w:space="0" w:color="auto"/>
        <w:bottom w:val="none" w:sz="0" w:space="0" w:color="auto"/>
        <w:right w:val="none" w:sz="0" w:space="0" w:color="auto"/>
      </w:divBdr>
    </w:div>
    <w:div w:id="1720669034">
      <w:bodyDiv w:val="1"/>
      <w:marLeft w:val="0"/>
      <w:marRight w:val="0"/>
      <w:marTop w:val="0"/>
      <w:marBottom w:val="0"/>
      <w:divBdr>
        <w:top w:val="none" w:sz="0" w:space="0" w:color="auto"/>
        <w:left w:val="none" w:sz="0" w:space="0" w:color="auto"/>
        <w:bottom w:val="none" w:sz="0" w:space="0" w:color="auto"/>
        <w:right w:val="none" w:sz="0" w:space="0" w:color="auto"/>
      </w:divBdr>
    </w:div>
    <w:div w:id="1730572462">
      <w:bodyDiv w:val="1"/>
      <w:marLeft w:val="0"/>
      <w:marRight w:val="0"/>
      <w:marTop w:val="0"/>
      <w:marBottom w:val="0"/>
      <w:divBdr>
        <w:top w:val="none" w:sz="0" w:space="0" w:color="auto"/>
        <w:left w:val="none" w:sz="0" w:space="0" w:color="auto"/>
        <w:bottom w:val="none" w:sz="0" w:space="0" w:color="auto"/>
        <w:right w:val="none" w:sz="0" w:space="0" w:color="auto"/>
      </w:divBdr>
    </w:div>
    <w:div w:id="1736466075">
      <w:bodyDiv w:val="1"/>
      <w:marLeft w:val="0"/>
      <w:marRight w:val="0"/>
      <w:marTop w:val="0"/>
      <w:marBottom w:val="0"/>
      <w:divBdr>
        <w:top w:val="none" w:sz="0" w:space="0" w:color="auto"/>
        <w:left w:val="none" w:sz="0" w:space="0" w:color="auto"/>
        <w:bottom w:val="none" w:sz="0" w:space="0" w:color="auto"/>
        <w:right w:val="none" w:sz="0" w:space="0" w:color="auto"/>
      </w:divBdr>
    </w:div>
    <w:div w:id="1737127985">
      <w:bodyDiv w:val="1"/>
      <w:marLeft w:val="0"/>
      <w:marRight w:val="0"/>
      <w:marTop w:val="0"/>
      <w:marBottom w:val="0"/>
      <w:divBdr>
        <w:top w:val="none" w:sz="0" w:space="0" w:color="auto"/>
        <w:left w:val="none" w:sz="0" w:space="0" w:color="auto"/>
        <w:bottom w:val="none" w:sz="0" w:space="0" w:color="auto"/>
        <w:right w:val="none" w:sz="0" w:space="0" w:color="auto"/>
      </w:divBdr>
    </w:div>
    <w:div w:id="1740668808">
      <w:bodyDiv w:val="1"/>
      <w:marLeft w:val="0"/>
      <w:marRight w:val="0"/>
      <w:marTop w:val="0"/>
      <w:marBottom w:val="0"/>
      <w:divBdr>
        <w:top w:val="none" w:sz="0" w:space="0" w:color="auto"/>
        <w:left w:val="none" w:sz="0" w:space="0" w:color="auto"/>
        <w:bottom w:val="none" w:sz="0" w:space="0" w:color="auto"/>
        <w:right w:val="none" w:sz="0" w:space="0" w:color="auto"/>
      </w:divBdr>
    </w:div>
    <w:div w:id="1745953255">
      <w:bodyDiv w:val="1"/>
      <w:marLeft w:val="0"/>
      <w:marRight w:val="0"/>
      <w:marTop w:val="0"/>
      <w:marBottom w:val="0"/>
      <w:divBdr>
        <w:top w:val="none" w:sz="0" w:space="0" w:color="auto"/>
        <w:left w:val="none" w:sz="0" w:space="0" w:color="auto"/>
        <w:bottom w:val="none" w:sz="0" w:space="0" w:color="auto"/>
        <w:right w:val="none" w:sz="0" w:space="0" w:color="auto"/>
      </w:divBdr>
    </w:div>
    <w:div w:id="1756197630">
      <w:bodyDiv w:val="1"/>
      <w:marLeft w:val="0"/>
      <w:marRight w:val="0"/>
      <w:marTop w:val="0"/>
      <w:marBottom w:val="0"/>
      <w:divBdr>
        <w:top w:val="none" w:sz="0" w:space="0" w:color="auto"/>
        <w:left w:val="none" w:sz="0" w:space="0" w:color="auto"/>
        <w:bottom w:val="none" w:sz="0" w:space="0" w:color="auto"/>
        <w:right w:val="none" w:sz="0" w:space="0" w:color="auto"/>
      </w:divBdr>
    </w:div>
    <w:div w:id="1774857753">
      <w:bodyDiv w:val="1"/>
      <w:marLeft w:val="0"/>
      <w:marRight w:val="0"/>
      <w:marTop w:val="0"/>
      <w:marBottom w:val="0"/>
      <w:divBdr>
        <w:top w:val="none" w:sz="0" w:space="0" w:color="auto"/>
        <w:left w:val="none" w:sz="0" w:space="0" w:color="auto"/>
        <w:bottom w:val="none" w:sz="0" w:space="0" w:color="auto"/>
        <w:right w:val="none" w:sz="0" w:space="0" w:color="auto"/>
      </w:divBdr>
    </w:div>
    <w:div w:id="1785004543">
      <w:bodyDiv w:val="1"/>
      <w:marLeft w:val="0"/>
      <w:marRight w:val="0"/>
      <w:marTop w:val="0"/>
      <w:marBottom w:val="0"/>
      <w:divBdr>
        <w:top w:val="none" w:sz="0" w:space="0" w:color="auto"/>
        <w:left w:val="none" w:sz="0" w:space="0" w:color="auto"/>
        <w:bottom w:val="none" w:sz="0" w:space="0" w:color="auto"/>
        <w:right w:val="none" w:sz="0" w:space="0" w:color="auto"/>
      </w:divBdr>
    </w:div>
    <w:div w:id="1790279039">
      <w:bodyDiv w:val="1"/>
      <w:marLeft w:val="0"/>
      <w:marRight w:val="0"/>
      <w:marTop w:val="0"/>
      <w:marBottom w:val="0"/>
      <w:divBdr>
        <w:top w:val="none" w:sz="0" w:space="0" w:color="auto"/>
        <w:left w:val="none" w:sz="0" w:space="0" w:color="auto"/>
        <w:bottom w:val="none" w:sz="0" w:space="0" w:color="auto"/>
        <w:right w:val="none" w:sz="0" w:space="0" w:color="auto"/>
      </w:divBdr>
    </w:div>
    <w:div w:id="1807354814">
      <w:bodyDiv w:val="1"/>
      <w:marLeft w:val="0"/>
      <w:marRight w:val="0"/>
      <w:marTop w:val="0"/>
      <w:marBottom w:val="0"/>
      <w:divBdr>
        <w:top w:val="none" w:sz="0" w:space="0" w:color="auto"/>
        <w:left w:val="none" w:sz="0" w:space="0" w:color="auto"/>
        <w:bottom w:val="none" w:sz="0" w:space="0" w:color="auto"/>
        <w:right w:val="none" w:sz="0" w:space="0" w:color="auto"/>
      </w:divBdr>
    </w:div>
    <w:div w:id="1808623788">
      <w:bodyDiv w:val="1"/>
      <w:marLeft w:val="0"/>
      <w:marRight w:val="0"/>
      <w:marTop w:val="0"/>
      <w:marBottom w:val="0"/>
      <w:divBdr>
        <w:top w:val="none" w:sz="0" w:space="0" w:color="auto"/>
        <w:left w:val="none" w:sz="0" w:space="0" w:color="auto"/>
        <w:bottom w:val="none" w:sz="0" w:space="0" w:color="auto"/>
        <w:right w:val="none" w:sz="0" w:space="0" w:color="auto"/>
      </w:divBdr>
    </w:div>
    <w:div w:id="1810055697">
      <w:bodyDiv w:val="1"/>
      <w:marLeft w:val="0"/>
      <w:marRight w:val="0"/>
      <w:marTop w:val="0"/>
      <w:marBottom w:val="0"/>
      <w:divBdr>
        <w:top w:val="none" w:sz="0" w:space="0" w:color="auto"/>
        <w:left w:val="none" w:sz="0" w:space="0" w:color="auto"/>
        <w:bottom w:val="none" w:sz="0" w:space="0" w:color="auto"/>
        <w:right w:val="none" w:sz="0" w:space="0" w:color="auto"/>
      </w:divBdr>
    </w:div>
    <w:div w:id="1811511035">
      <w:bodyDiv w:val="1"/>
      <w:marLeft w:val="0"/>
      <w:marRight w:val="0"/>
      <w:marTop w:val="0"/>
      <w:marBottom w:val="0"/>
      <w:divBdr>
        <w:top w:val="none" w:sz="0" w:space="0" w:color="auto"/>
        <w:left w:val="none" w:sz="0" w:space="0" w:color="auto"/>
        <w:bottom w:val="none" w:sz="0" w:space="0" w:color="auto"/>
        <w:right w:val="none" w:sz="0" w:space="0" w:color="auto"/>
      </w:divBdr>
    </w:div>
    <w:div w:id="1811635526">
      <w:bodyDiv w:val="1"/>
      <w:marLeft w:val="0"/>
      <w:marRight w:val="0"/>
      <w:marTop w:val="0"/>
      <w:marBottom w:val="0"/>
      <w:divBdr>
        <w:top w:val="none" w:sz="0" w:space="0" w:color="auto"/>
        <w:left w:val="none" w:sz="0" w:space="0" w:color="auto"/>
        <w:bottom w:val="none" w:sz="0" w:space="0" w:color="auto"/>
        <w:right w:val="none" w:sz="0" w:space="0" w:color="auto"/>
      </w:divBdr>
    </w:div>
    <w:div w:id="1824085098">
      <w:bodyDiv w:val="1"/>
      <w:marLeft w:val="0"/>
      <w:marRight w:val="0"/>
      <w:marTop w:val="0"/>
      <w:marBottom w:val="0"/>
      <w:divBdr>
        <w:top w:val="none" w:sz="0" w:space="0" w:color="auto"/>
        <w:left w:val="none" w:sz="0" w:space="0" w:color="auto"/>
        <w:bottom w:val="none" w:sz="0" w:space="0" w:color="auto"/>
        <w:right w:val="none" w:sz="0" w:space="0" w:color="auto"/>
      </w:divBdr>
    </w:div>
    <w:div w:id="1828016098">
      <w:bodyDiv w:val="1"/>
      <w:marLeft w:val="0"/>
      <w:marRight w:val="0"/>
      <w:marTop w:val="0"/>
      <w:marBottom w:val="0"/>
      <w:divBdr>
        <w:top w:val="none" w:sz="0" w:space="0" w:color="auto"/>
        <w:left w:val="none" w:sz="0" w:space="0" w:color="auto"/>
        <w:bottom w:val="none" w:sz="0" w:space="0" w:color="auto"/>
        <w:right w:val="none" w:sz="0" w:space="0" w:color="auto"/>
      </w:divBdr>
    </w:div>
    <w:div w:id="1878935068">
      <w:bodyDiv w:val="1"/>
      <w:marLeft w:val="0"/>
      <w:marRight w:val="0"/>
      <w:marTop w:val="0"/>
      <w:marBottom w:val="0"/>
      <w:divBdr>
        <w:top w:val="none" w:sz="0" w:space="0" w:color="auto"/>
        <w:left w:val="none" w:sz="0" w:space="0" w:color="auto"/>
        <w:bottom w:val="none" w:sz="0" w:space="0" w:color="auto"/>
        <w:right w:val="none" w:sz="0" w:space="0" w:color="auto"/>
      </w:divBdr>
    </w:div>
    <w:div w:id="1895501829">
      <w:bodyDiv w:val="1"/>
      <w:marLeft w:val="0"/>
      <w:marRight w:val="0"/>
      <w:marTop w:val="0"/>
      <w:marBottom w:val="0"/>
      <w:divBdr>
        <w:top w:val="none" w:sz="0" w:space="0" w:color="auto"/>
        <w:left w:val="none" w:sz="0" w:space="0" w:color="auto"/>
        <w:bottom w:val="none" w:sz="0" w:space="0" w:color="auto"/>
        <w:right w:val="none" w:sz="0" w:space="0" w:color="auto"/>
      </w:divBdr>
      <w:divsChild>
        <w:div w:id="289671749">
          <w:marLeft w:val="720"/>
          <w:marRight w:val="0"/>
          <w:marTop w:val="120"/>
          <w:marBottom w:val="120"/>
          <w:divBdr>
            <w:top w:val="none" w:sz="0" w:space="0" w:color="auto"/>
            <w:left w:val="none" w:sz="0" w:space="0" w:color="auto"/>
            <w:bottom w:val="none" w:sz="0" w:space="0" w:color="auto"/>
            <w:right w:val="none" w:sz="0" w:space="0" w:color="auto"/>
          </w:divBdr>
        </w:div>
        <w:div w:id="1152214887">
          <w:marLeft w:val="720"/>
          <w:marRight w:val="0"/>
          <w:marTop w:val="120"/>
          <w:marBottom w:val="120"/>
          <w:divBdr>
            <w:top w:val="none" w:sz="0" w:space="0" w:color="auto"/>
            <w:left w:val="none" w:sz="0" w:space="0" w:color="auto"/>
            <w:bottom w:val="none" w:sz="0" w:space="0" w:color="auto"/>
            <w:right w:val="none" w:sz="0" w:space="0" w:color="auto"/>
          </w:divBdr>
        </w:div>
        <w:div w:id="726730029">
          <w:marLeft w:val="720"/>
          <w:marRight w:val="0"/>
          <w:marTop w:val="120"/>
          <w:marBottom w:val="120"/>
          <w:divBdr>
            <w:top w:val="none" w:sz="0" w:space="0" w:color="auto"/>
            <w:left w:val="none" w:sz="0" w:space="0" w:color="auto"/>
            <w:bottom w:val="none" w:sz="0" w:space="0" w:color="auto"/>
            <w:right w:val="none" w:sz="0" w:space="0" w:color="auto"/>
          </w:divBdr>
        </w:div>
        <w:div w:id="1147209810">
          <w:marLeft w:val="720"/>
          <w:marRight w:val="0"/>
          <w:marTop w:val="120"/>
          <w:marBottom w:val="120"/>
          <w:divBdr>
            <w:top w:val="none" w:sz="0" w:space="0" w:color="auto"/>
            <w:left w:val="none" w:sz="0" w:space="0" w:color="auto"/>
            <w:bottom w:val="none" w:sz="0" w:space="0" w:color="auto"/>
            <w:right w:val="none" w:sz="0" w:space="0" w:color="auto"/>
          </w:divBdr>
        </w:div>
        <w:div w:id="725564942">
          <w:marLeft w:val="720"/>
          <w:marRight w:val="0"/>
          <w:marTop w:val="120"/>
          <w:marBottom w:val="120"/>
          <w:divBdr>
            <w:top w:val="none" w:sz="0" w:space="0" w:color="auto"/>
            <w:left w:val="none" w:sz="0" w:space="0" w:color="auto"/>
            <w:bottom w:val="none" w:sz="0" w:space="0" w:color="auto"/>
            <w:right w:val="none" w:sz="0" w:space="0" w:color="auto"/>
          </w:divBdr>
        </w:div>
        <w:div w:id="425731418">
          <w:marLeft w:val="720"/>
          <w:marRight w:val="0"/>
          <w:marTop w:val="120"/>
          <w:marBottom w:val="120"/>
          <w:divBdr>
            <w:top w:val="none" w:sz="0" w:space="0" w:color="auto"/>
            <w:left w:val="none" w:sz="0" w:space="0" w:color="auto"/>
            <w:bottom w:val="none" w:sz="0" w:space="0" w:color="auto"/>
            <w:right w:val="none" w:sz="0" w:space="0" w:color="auto"/>
          </w:divBdr>
        </w:div>
      </w:divsChild>
    </w:div>
    <w:div w:id="1904219874">
      <w:bodyDiv w:val="1"/>
      <w:marLeft w:val="0"/>
      <w:marRight w:val="0"/>
      <w:marTop w:val="0"/>
      <w:marBottom w:val="0"/>
      <w:divBdr>
        <w:top w:val="none" w:sz="0" w:space="0" w:color="auto"/>
        <w:left w:val="none" w:sz="0" w:space="0" w:color="auto"/>
        <w:bottom w:val="none" w:sz="0" w:space="0" w:color="auto"/>
        <w:right w:val="none" w:sz="0" w:space="0" w:color="auto"/>
      </w:divBdr>
    </w:div>
    <w:div w:id="1912033810">
      <w:bodyDiv w:val="1"/>
      <w:marLeft w:val="0"/>
      <w:marRight w:val="0"/>
      <w:marTop w:val="0"/>
      <w:marBottom w:val="0"/>
      <w:divBdr>
        <w:top w:val="none" w:sz="0" w:space="0" w:color="auto"/>
        <w:left w:val="none" w:sz="0" w:space="0" w:color="auto"/>
        <w:bottom w:val="none" w:sz="0" w:space="0" w:color="auto"/>
        <w:right w:val="none" w:sz="0" w:space="0" w:color="auto"/>
      </w:divBdr>
    </w:div>
    <w:div w:id="1919557719">
      <w:bodyDiv w:val="1"/>
      <w:marLeft w:val="0"/>
      <w:marRight w:val="0"/>
      <w:marTop w:val="0"/>
      <w:marBottom w:val="0"/>
      <w:divBdr>
        <w:top w:val="none" w:sz="0" w:space="0" w:color="auto"/>
        <w:left w:val="none" w:sz="0" w:space="0" w:color="auto"/>
        <w:bottom w:val="none" w:sz="0" w:space="0" w:color="auto"/>
        <w:right w:val="none" w:sz="0" w:space="0" w:color="auto"/>
      </w:divBdr>
    </w:div>
    <w:div w:id="1925145195">
      <w:bodyDiv w:val="1"/>
      <w:marLeft w:val="0"/>
      <w:marRight w:val="0"/>
      <w:marTop w:val="0"/>
      <w:marBottom w:val="0"/>
      <w:divBdr>
        <w:top w:val="none" w:sz="0" w:space="0" w:color="auto"/>
        <w:left w:val="none" w:sz="0" w:space="0" w:color="auto"/>
        <w:bottom w:val="none" w:sz="0" w:space="0" w:color="auto"/>
        <w:right w:val="none" w:sz="0" w:space="0" w:color="auto"/>
      </w:divBdr>
    </w:div>
    <w:div w:id="1928028786">
      <w:bodyDiv w:val="1"/>
      <w:marLeft w:val="0"/>
      <w:marRight w:val="0"/>
      <w:marTop w:val="0"/>
      <w:marBottom w:val="0"/>
      <w:divBdr>
        <w:top w:val="none" w:sz="0" w:space="0" w:color="auto"/>
        <w:left w:val="none" w:sz="0" w:space="0" w:color="auto"/>
        <w:bottom w:val="none" w:sz="0" w:space="0" w:color="auto"/>
        <w:right w:val="none" w:sz="0" w:space="0" w:color="auto"/>
      </w:divBdr>
    </w:div>
    <w:div w:id="1940522026">
      <w:bodyDiv w:val="1"/>
      <w:marLeft w:val="0"/>
      <w:marRight w:val="0"/>
      <w:marTop w:val="0"/>
      <w:marBottom w:val="0"/>
      <w:divBdr>
        <w:top w:val="none" w:sz="0" w:space="0" w:color="auto"/>
        <w:left w:val="none" w:sz="0" w:space="0" w:color="auto"/>
        <w:bottom w:val="none" w:sz="0" w:space="0" w:color="auto"/>
        <w:right w:val="none" w:sz="0" w:space="0" w:color="auto"/>
      </w:divBdr>
    </w:div>
    <w:div w:id="1948996555">
      <w:bodyDiv w:val="1"/>
      <w:marLeft w:val="0"/>
      <w:marRight w:val="0"/>
      <w:marTop w:val="0"/>
      <w:marBottom w:val="0"/>
      <w:divBdr>
        <w:top w:val="none" w:sz="0" w:space="0" w:color="auto"/>
        <w:left w:val="none" w:sz="0" w:space="0" w:color="auto"/>
        <w:bottom w:val="none" w:sz="0" w:space="0" w:color="auto"/>
        <w:right w:val="none" w:sz="0" w:space="0" w:color="auto"/>
      </w:divBdr>
    </w:div>
    <w:div w:id="1949771764">
      <w:bodyDiv w:val="1"/>
      <w:marLeft w:val="0"/>
      <w:marRight w:val="0"/>
      <w:marTop w:val="0"/>
      <w:marBottom w:val="0"/>
      <w:divBdr>
        <w:top w:val="none" w:sz="0" w:space="0" w:color="auto"/>
        <w:left w:val="none" w:sz="0" w:space="0" w:color="auto"/>
        <w:bottom w:val="none" w:sz="0" w:space="0" w:color="auto"/>
        <w:right w:val="none" w:sz="0" w:space="0" w:color="auto"/>
      </w:divBdr>
    </w:div>
    <w:div w:id="1950312804">
      <w:bodyDiv w:val="1"/>
      <w:marLeft w:val="0"/>
      <w:marRight w:val="0"/>
      <w:marTop w:val="0"/>
      <w:marBottom w:val="0"/>
      <w:divBdr>
        <w:top w:val="none" w:sz="0" w:space="0" w:color="auto"/>
        <w:left w:val="none" w:sz="0" w:space="0" w:color="auto"/>
        <w:bottom w:val="none" w:sz="0" w:space="0" w:color="auto"/>
        <w:right w:val="none" w:sz="0" w:space="0" w:color="auto"/>
      </w:divBdr>
    </w:div>
    <w:div w:id="1975866037">
      <w:bodyDiv w:val="1"/>
      <w:marLeft w:val="0"/>
      <w:marRight w:val="0"/>
      <w:marTop w:val="0"/>
      <w:marBottom w:val="0"/>
      <w:divBdr>
        <w:top w:val="none" w:sz="0" w:space="0" w:color="auto"/>
        <w:left w:val="none" w:sz="0" w:space="0" w:color="auto"/>
        <w:bottom w:val="none" w:sz="0" w:space="0" w:color="auto"/>
        <w:right w:val="none" w:sz="0" w:space="0" w:color="auto"/>
      </w:divBdr>
      <w:divsChild>
        <w:div w:id="973603636">
          <w:marLeft w:val="547"/>
          <w:marRight w:val="0"/>
          <w:marTop w:val="0"/>
          <w:marBottom w:val="0"/>
          <w:divBdr>
            <w:top w:val="none" w:sz="0" w:space="0" w:color="auto"/>
            <w:left w:val="none" w:sz="0" w:space="0" w:color="auto"/>
            <w:bottom w:val="none" w:sz="0" w:space="0" w:color="auto"/>
            <w:right w:val="none" w:sz="0" w:space="0" w:color="auto"/>
          </w:divBdr>
        </w:div>
      </w:divsChild>
    </w:div>
    <w:div w:id="1977879172">
      <w:bodyDiv w:val="1"/>
      <w:marLeft w:val="0"/>
      <w:marRight w:val="0"/>
      <w:marTop w:val="0"/>
      <w:marBottom w:val="0"/>
      <w:divBdr>
        <w:top w:val="none" w:sz="0" w:space="0" w:color="auto"/>
        <w:left w:val="none" w:sz="0" w:space="0" w:color="auto"/>
        <w:bottom w:val="none" w:sz="0" w:space="0" w:color="auto"/>
        <w:right w:val="none" w:sz="0" w:space="0" w:color="auto"/>
      </w:divBdr>
    </w:div>
    <w:div w:id="1979799015">
      <w:bodyDiv w:val="1"/>
      <w:marLeft w:val="0"/>
      <w:marRight w:val="0"/>
      <w:marTop w:val="0"/>
      <w:marBottom w:val="0"/>
      <w:divBdr>
        <w:top w:val="none" w:sz="0" w:space="0" w:color="auto"/>
        <w:left w:val="none" w:sz="0" w:space="0" w:color="auto"/>
        <w:bottom w:val="none" w:sz="0" w:space="0" w:color="auto"/>
        <w:right w:val="none" w:sz="0" w:space="0" w:color="auto"/>
      </w:divBdr>
    </w:div>
    <w:div w:id="2000691171">
      <w:bodyDiv w:val="1"/>
      <w:marLeft w:val="0"/>
      <w:marRight w:val="0"/>
      <w:marTop w:val="0"/>
      <w:marBottom w:val="0"/>
      <w:divBdr>
        <w:top w:val="none" w:sz="0" w:space="0" w:color="auto"/>
        <w:left w:val="none" w:sz="0" w:space="0" w:color="auto"/>
        <w:bottom w:val="none" w:sz="0" w:space="0" w:color="auto"/>
        <w:right w:val="none" w:sz="0" w:space="0" w:color="auto"/>
      </w:divBdr>
    </w:div>
    <w:div w:id="2003850127">
      <w:bodyDiv w:val="1"/>
      <w:marLeft w:val="0"/>
      <w:marRight w:val="0"/>
      <w:marTop w:val="0"/>
      <w:marBottom w:val="0"/>
      <w:divBdr>
        <w:top w:val="none" w:sz="0" w:space="0" w:color="auto"/>
        <w:left w:val="none" w:sz="0" w:space="0" w:color="auto"/>
        <w:bottom w:val="none" w:sz="0" w:space="0" w:color="auto"/>
        <w:right w:val="none" w:sz="0" w:space="0" w:color="auto"/>
      </w:divBdr>
    </w:div>
    <w:div w:id="2005623493">
      <w:bodyDiv w:val="1"/>
      <w:marLeft w:val="0"/>
      <w:marRight w:val="0"/>
      <w:marTop w:val="0"/>
      <w:marBottom w:val="0"/>
      <w:divBdr>
        <w:top w:val="none" w:sz="0" w:space="0" w:color="auto"/>
        <w:left w:val="none" w:sz="0" w:space="0" w:color="auto"/>
        <w:bottom w:val="none" w:sz="0" w:space="0" w:color="auto"/>
        <w:right w:val="none" w:sz="0" w:space="0" w:color="auto"/>
      </w:divBdr>
    </w:div>
    <w:div w:id="2043751406">
      <w:bodyDiv w:val="1"/>
      <w:marLeft w:val="0"/>
      <w:marRight w:val="0"/>
      <w:marTop w:val="0"/>
      <w:marBottom w:val="0"/>
      <w:divBdr>
        <w:top w:val="none" w:sz="0" w:space="0" w:color="auto"/>
        <w:left w:val="none" w:sz="0" w:space="0" w:color="auto"/>
        <w:bottom w:val="none" w:sz="0" w:space="0" w:color="auto"/>
        <w:right w:val="none" w:sz="0" w:space="0" w:color="auto"/>
      </w:divBdr>
    </w:div>
    <w:div w:id="2048677447">
      <w:bodyDiv w:val="1"/>
      <w:marLeft w:val="0"/>
      <w:marRight w:val="0"/>
      <w:marTop w:val="0"/>
      <w:marBottom w:val="0"/>
      <w:divBdr>
        <w:top w:val="none" w:sz="0" w:space="0" w:color="auto"/>
        <w:left w:val="none" w:sz="0" w:space="0" w:color="auto"/>
        <w:bottom w:val="none" w:sz="0" w:space="0" w:color="auto"/>
        <w:right w:val="none" w:sz="0" w:space="0" w:color="auto"/>
      </w:divBdr>
    </w:div>
    <w:div w:id="2067992715">
      <w:bodyDiv w:val="1"/>
      <w:marLeft w:val="0"/>
      <w:marRight w:val="0"/>
      <w:marTop w:val="0"/>
      <w:marBottom w:val="0"/>
      <w:divBdr>
        <w:top w:val="none" w:sz="0" w:space="0" w:color="auto"/>
        <w:left w:val="none" w:sz="0" w:space="0" w:color="auto"/>
        <w:bottom w:val="none" w:sz="0" w:space="0" w:color="auto"/>
        <w:right w:val="none" w:sz="0" w:space="0" w:color="auto"/>
      </w:divBdr>
    </w:div>
    <w:div w:id="2073458460">
      <w:bodyDiv w:val="1"/>
      <w:marLeft w:val="0"/>
      <w:marRight w:val="0"/>
      <w:marTop w:val="0"/>
      <w:marBottom w:val="0"/>
      <w:divBdr>
        <w:top w:val="none" w:sz="0" w:space="0" w:color="auto"/>
        <w:left w:val="none" w:sz="0" w:space="0" w:color="auto"/>
        <w:bottom w:val="none" w:sz="0" w:space="0" w:color="auto"/>
        <w:right w:val="none" w:sz="0" w:space="0" w:color="auto"/>
      </w:divBdr>
    </w:div>
    <w:div w:id="2077239897">
      <w:bodyDiv w:val="1"/>
      <w:marLeft w:val="0"/>
      <w:marRight w:val="0"/>
      <w:marTop w:val="0"/>
      <w:marBottom w:val="0"/>
      <w:divBdr>
        <w:top w:val="none" w:sz="0" w:space="0" w:color="auto"/>
        <w:left w:val="none" w:sz="0" w:space="0" w:color="auto"/>
        <w:bottom w:val="none" w:sz="0" w:space="0" w:color="auto"/>
        <w:right w:val="none" w:sz="0" w:space="0" w:color="auto"/>
      </w:divBdr>
    </w:div>
    <w:div w:id="2079160770">
      <w:bodyDiv w:val="1"/>
      <w:marLeft w:val="0"/>
      <w:marRight w:val="0"/>
      <w:marTop w:val="0"/>
      <w:marBottom w:val="0"/>
      <w:divBdr>
        <w:top w:val="none" w:sz="0" w:space="0" w:color="auto"/>
        <w:left w:val="none" w:sz="0" w:space="0" w:color="auto"/>
        <w:bottom w:val="none" w:sz="0" w:space="0" w:color="auto"/>
        <w:right w:val="none" w:sz="0" w:space="0" w:color="auto"/>
      </w:divBdr>
    </w:div>
    <w:div w:id="2086994754">
      <w:bodyDiv w:val="1"/>
      <w:marLeft w:val="0"/>
      <w:marRight w:val="0"/>
      <w:marTop w:val="0"/>
      <w:marBottom w:val="0"/>
      <w:divBdr>
        <w:top w:val="none" w:sz="0" w:space="0" w:color="auto"/>
        <w:left w:val="none" w:sz="0" w:space="0" w:color="auto"/>
        <w:bottom w:val="none" w:sz="0" w:space="0" w:color="auto"/>
        <w:right w:val="none" w:sz="0" w:space="0" w:color="auto"/>
      </w:divBdr>
    </w:div>
    <w:div w:id="2088188125">
      <w:bodyDiv w:val="1"/>
      <w:marLeft w:val="0"/>
      <w:marRight w:val="0"/>
      <w:marTop w:val="0"/>
      <w:marBottom w:val="0"/>
      <w:divBdr>
        <w:top w:val="none" w:sz="0" w:space="0" w:color="auto"/>
        <w:left w:val="none" w:sz="0" w:space="0" w:color="auto"/>
        <w:bottom w:val="none" w:sz="0" w:space="0" w:color="auto"/>
        <w:right w:val="none" w:sz="0" w:space="0" w:color="auto"/>
      </w:divBdr>
    </w:div>
    <w:div w:id="2089112442">
      <w:bodyDiv w:val="1"/>
      <w:marLeft w:val="0"/>
      <w:marRight w:val="0"/>
      <w:marTop w:val="0"/>
      <w:marBottom w:val="0"/>
      <w:divBdr>
        <w:top w:val="none" w:sz="0" w:space="0" w:color="auto"/>
        <w:left w:val="none" w:sz="0" w:space="0" w:color="auto"/>
        <w:bottom w:val="none" w:sz="0" w:space="0" w:color="auto"/>
        <w:right w:val="none" w:sz="0" w:space="0" w:color="auto"/>
      </w:divBdr>
    </w:div>
    <w:div w:id="2126532715">
      <w:bodyDiv w:val="1"/>
      <w:marLeft w:val="0"/>
      <w:marRight w:val="0"/>
      <w:marTop w:val="0"/>
      <w:marBottom w:val="0"/>
      <w:divBdr>
        <w:top w:val="none" w:sz="0" w:space="0" w:color="auto"/>
        <w:left w:val="none" w:sz="0" w:space="0" w:color="auto"/>
        <w:bottom w:val="none" w:sz="0" w:space="0" w:color="auto"/>
        <w:right w:val="none" w:sz="0" w:space="0" w:color="auto"/>
      </w:divBdr>
    </w:div>
    <w:div w:id="2137480767">
      <w:bodyDiv w:val="1"/>
      <w:marLeft w:val="0"/>
      <w:marRight w:val="0"/>
      <w:marTop w:val="0"/>
      <w:marBottom w:val="0"/>
      <w:divBdr>
        <w:top w:val="none" w:sz="0" w:space="0" w:color="auto"/>
        <w:left w:val="none" w:sz="0" w:space="0" w:color="auto"/>
        <w:bottom w:val="none" w:sz="0" w:space="0" w:color="auto"/>
        <w:right w:val="none" w:sz="0" w:space="0" w:color="auto"/>
      </w:divBdr>
    </w:div>
    <w:div w:id="2137792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8.jpeg"/><Relationship Id="rId42" Type="http://schemas.openxmlformats.org/officeDocument/2006/relationships/hyperlink" Target="http://www.byron.nsw.gov.au/Agendas-Minutes" TargetMode="External"/><Relationship Id="rId63" Type="http://schemas.openxmlformats.org/officeDocument/2006/relationships/image" Target="media/image41.png"/><Relationship Id="rId84" Type="http://schemas.openxmlformats.org/officeDocument/2006/relationships/diagramData" Target="diagrams/data1.xml"/><Relationship Id="rId138" Type="http://schemas.openxmlformats.org/officeDocument/2006/relationships/hyperlink" Target="https://www.byron.nsw.gov.au/Community/Pets/Responsible-cat-ownership" TargetMode="External"/><Relationship Id="rId159" Type="http://schemas.openxmlformats.org/officeDocument/2006/relationships/header" Target="header8.xml"/><Relationship Id="rId107" Type="http://schemas.openxmlformats.org/officeDocument/2006/relationships/image" Target="media/image71.jpeg"/><Relationship Id="rId11" Type="http://schemas.openxmlformats.org/officeDocument/2006/relationships/hyperlink" Target="mailto:council@byron.nsw.gov.au" TargetMode="External"/><Relationship Id="rId32" Type="http://schemas.openxmlformats.org/officeDocument/2006/relationships/image" Target="media/image15.jpeg"/><Relationship Id="rId53" Type="http://schemas.openxmlformats.org/officeDocument/2006/relationships/image" Target="media/image31.svg"/><Relationship Id="rId74" Type="http://schemas.openxmlformats.org/officeDocument/2006/relationships/image" Target="media/image51.jpeg"/><Relationship Id="rId128" Type="http://schemas.openxmlformats.org/officeDocument/2006/relationships/image" Target="media/image89.jpg"/><Relationship Id="rId149" Type="http://schemas.openxmlformats.org/officeDocument/2006/relationships/image" Target="media/image104.jpeg"/><Relationship Id="rId5" Type="http://schemas.openxmlformats.org/officeDocument/2006/relationships/webSettings" Target="webSettings.xml"/><Relationship Id="rId95" Type="http://schemas.openxmlformats.org/officeDocument/2006/relationships/image" Target="media/image63.jpeg"/><Relationship Id="rId160" Type="http://schemas.openxmlformats.org/officeDocument/2006/relationships/header" Target="header9.xml"/><Relationship Id="rId22" Type="http://schemas.openxmlformats.org/officeDocument/2006/relationships/image" Target="media/image9.jpeg"/><Relationship Id="rId43" Type="http://schemas.openxmlformats.org/officeDocument/2006/relationships/hyperlink" Target="http://www.byron.nsw.gov.au/public-access" TargetMode="External"/><Relationship Id="rId64" Type="http://schemas.openxmlformats.org/officeDocument/2006/relationships/image" Target="media/image42.svg"/><Relationship Id="rId118" Type="http://schemas.openxmlformats.org/officeDocument/2006/relationships/image" Target="media/image80.jpg"/><Relationship Id="rId139" Type="http://schemas.openxmlformats.org/officeDocument/2006/relationships/hyperlink" Target="http://www.byron.nsw.gov.au/Community/Pets/Responsible-dog-ownership" TargetMode="External"/><Relationship Id="rId85" Type="http://schemas.openxmlformats.org/officeDocument/2006/relationships/diagramLayout" Target="diagrams/layout1.xml"/><Relationship Id="rId150" Type="http://schemas.openxmlformats.org/officeDocument/2006/relationships/image" Target="media/image105.jpeg"/><Relationship Id="rId12" Type="http://schemas.openxmlformats.org/officeDocument/2006/relationships/hyperlink" Target="http://www.byron.nsw.gov.au/" TargetMode="External"/><Relationship Id="rId17" Type="http://schemas.openxmlformats.org/officeDocument/2006/relationships/header" Target="header2.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37.png"/><Relationship Id="rId103" Type="http://schemas.openxmlformats.org/officeDocument/2006/relationships/footer" Target="footer8.xml"/><Relationship Id="rId108" Type="http://schemas.openxmlformats.org/officeDocument/2006/relationships/image" Target="media/image72.jpeg"/><Relationship Id="rId124" Type="http://schemas.openxmlformats.org/officeDocument/2006/relationships/image" Target="media/image86.jpeg"/><Relationship Id="rId129" Type="http://schemas.openxmlformats.org/officeDocument/2006/relationships/image" Target="media/image90.jpe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2.jpeg"/><Relationship Id="rId96" Type="http://schemas.openxmlformats.org/officeDocument/2006/relationships/image" Target="media/image64.jpeg"/><Relationship Id="rId140" Type="http://schemas.openxmlformats.org/officeDocument/2006/relationships/image" Target="media/image97.jpeg"/><Relationship Id="rId145" Type="http://schemas.openxmlformats.org/officeDocument/2006/relationships/image" Target="media/image100.png"/><Relationship Id="rId161"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header" Target="header3.xml"/><Relationship Id="rId49" Type="http://schemas.openxmlformats.org/officeDocument/2006/relationships/footer" Target="footer4.xml"/><Relationship Id="rId114" Type="http://schemas.openxmlformats.org/officeDocument/2006/relationships/image" Target="media/image77.jpeg"/><Relationship Id="rId119" Type="http://schemas.openxmlformats.org/officeDocument/2006/relationships/image" Target="media/image81.jpeg"/><Relationship Id="rId44" Type="http://schemas.openxmlformats.org/officeDocument/2006/relationships/image" Target="media/image24.jpeg"/><Relationship Id="rId60" Type="http://schemas.openxmlformats.org/officeDocument/2006/relationships/image" Target="media/image38.svg"/><Relationship Id="rId65" Type="http://schemas.openxmlformats.org/officeDocument/2006/relationships/image" Target="media/image43.png"/><Relationship Id="rId81" Type="http://schemas.openxmlformats.org/officeDocument/2006/relationships/image" Target="media/image57.jpeg"/><Relationship Id="rId86" Type="http://schemas.openxmlformats.org/officeDocument/2006/relationships/diagramQuickStyle" Target="diagrams/quickStyle1.xml"/><Relationship Id="rId130" Type="http://schemas.openxmlformats.org/officeDocument/2006/relationships/image" Target="media/image91.jpeg"/><Relationship Id="rId135" Type="http://schemas.openxmlformats.org/officeDocument/2006/relationships/footer" Target="footer12.xml"/><Relationship Id="rId151" Type="http://schemas.openxmlformats.org/officeDocument/2006/relationships/image" Target="media/image106.jpg"/><Relationship Id="rId156" Type="http://schemas.openxmlformats.org/officeDocument/2006/relationships/image" Target="media/image111.png"/><Relationship Id="rId13" Type="http://schemas.openxmlformats.org/officeDocument/2006/relationships/header" Target="header1.xm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footer" Target="footer10.xml"/><Relationship Id="rId34" Type="http://schemas.openxmlformats.org/officeDocument/2006/relationships/image" Target="media/image17.jpeg"/><Relationship Id="rId50" Type="http://schemas.openxmlformats.org/officeDocument/2006/relationships/image" Target="media/image28.png"/><Relationship Id="rId55" Type="http://schemas.openxmlformats.org/officeDocument/2006/relationships/image" Target="media/image33.svg"/><Relationship Id="rId76" Type="http://schemas.openxmlformats.org/officeDocument/2006/relationships/image" Target="media/image53.png"/><Relationship Id="rId97" Type="http://schemas.openxmlformats.org/officeDocument/2006/relationships/footer" Target="footer7.xml"/><Relationship Id="rId104" Type="http://schemas.openxmlformats.org/officeDocument/2006/relationships/image" Target="media/image69.jpeg"/><Relationship Id="rId120" Type="http://schemas.openxmlformats.org/officeDocument/2006/relationships/image" Target="media/image82.jpeg"/><Relationship Id="rId125" Type="http://schemas.openxmlformats.org/officeDocument/2006/relationships/image" Target="media/image87.jpg"/><Relationship Id="rId141" Type="http://schemas.openxmlformats.org/officeDocument/2006/relationships/hyperlink" Target="https://www.byron.nsw.gov.au/Community/Pets/Dog-exercise-areas" TargetMode="External"/><Relationship Id="rId146" Type="http://schemas.openxmlformats.org/officeDocument/2006/relationships/image" Target="media/image101.jpg"/><Relationship Id="rId7" Type="http://schemas.openxmlformats.org/officeDocument/2006/relationships/endnotes" Target="endnotes.xml"/><Relationship Id="rId71" Type="http://schemas.openxmlformats.org/officeDocument/2006/relationships/image" Target="media/image49.svg"/><Relationship Id="rId92" Type="http://schemas.openxmlformats.org/officeDocument/2006/relationships/hyperlink" Target="https://www.byron.nsw.gov.au/Council/Committees-and-groups/Section-355-Committees-and-Boards-of-Management" TargetMode="External"/><Relationship Id="rId162" Type="http://schemas.openxmlformats.org/officeDocument/2006/relationships/footer" Target="footer16.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chart" Target="charts/chart1.xml"/><Relationship Id="rId40" Type="http://schemas.openxmlformats.org/officeDocument/2006/relationships/hyperlink" Target="https://www.byron.nsw.gov.au/files/assets/public/hptrim/corporate-management-policies-current/statutory-policy-councillor-expenses-and-facilities-2019-statutory_policies-current_policies-per-resolution-19-191-and-20-294.pdf" TargetMode="External"/><Relationship Id="rId45" Type="http://schemas.openxmlformats.org/officeDocument/2006/relationships/image" Target="media/image25.jpeg"/><Relationship Id="rId66" Type="http://schemas.openxmlformats.org/officeDocument/2006/relationships/image" Target="media/image44.jpeg"/><Relationship Id="rId87" Type="http://schemas.openxmlformats.org/officeDocument/2006/relationships/diagramColors" Target="diagrams/colors1.xml"/><Relationship Id="rId110" Type="http://schemas.openxmlformats.org/officeDocument/2006/relationships/image" Target="media/image73.jpg"/><Relationship Id="rId115" Type="http://schemas.openxmlformats.org/officeDocument/2006/relationships/header" Target="header7.xml"/><Relationship Id="rId131" Type="http://schemas.openxmlformats.org/officeDocument/2006/relationships/image" Target="media/image92.jpeg"/><Relationship Id="rId136" Type="http://schemas.openxmlformats.org/officeDocument/2006/relationships/image" Target="media/image95.PNG"/><Relationship Id="rId157" Type="http://schemas.openxmlformats.org/officeDocument/2006/relationships/footer" Target="footer14.xml"/><Relationship Id="rId61" Type="http://schemas.openxmlformats.org/officeDocument/2006/relationships/image" Target="media/image39.png"/><Relationship Id="rId82" Type="http://schemas.openxmlformats.org/officeDocument/2006/relationships/image" Target="media/image58.jpeg"/><Relationship Id="rId152" Type="http://schemas.openxmlformats.org/officeDocument/2006/relationships/image" Target="media/image107.jpeg"/><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4.png"/><Relationship Id="rId77" Type="http://schemas.openxmlformats.org/officeDocument/2006/relationships/image" Target="media/image54.jpeg"/><Relationship Id="rId100" Type="http://schemas.openxmlformats.org/officeDocument/2006/relationships/hyperlink" Target="https://www.byron.nsw.gov.au/Services/Building-development/Planning-in-progress/Lot-22-Mullumbimby-Future-housing-proposal" TargetMode="External"/><Relationship Id="rId105" Type="http://schemas.openxmlformats.org/officeDocument/2006/relationships/image" Target="media/image70.jpeg"/><Relationship Id="rId126" Type="http://schemas.openxmlformats.org/officeDocument/2006/relationships/footer" Target="footer11.xml"/><Relationship Id="rId147" Type="http://schemas.openxmlformats.org/officeDocument/2006/relationships/image" Target="media/image102.jpeg"/><Relationship Id="rId8" Type="http://schemas.openxmlformats.org/officeDocument/2006/relationships/image" Target="media/image2.png"/><Relationship Id="rId51" Type="http://schemas.openxmlformats.org/officeDocument/2006/relationships/image" Target="media/image29.svg"/><Relationship Id="rId72" Type="http://schemas.openxmlformats.org/officeDocument/2006/relationships/image" Target="media/image50.png"/><Relationship Id="rId93" Type="http://schemas.openxmlformats.org/officeDocument/2006/relationships/header" Target="header6.xml"/><Relationship Id="rId98" Type="http://schemas.openxmlformats.org/officeDocument/2006/relationships/image" Target="media/image65.png"/><Relationship Id="rId121" Type="http://schemas.openxmlformats.org/officeDocument/2006/relationships/image" Target="media/image83.jpeg"/><Relationship Id="rId142" Type="http://schemas.openxmlformats.org/officeDocument/2006/relationships/image" Target="media/image98.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byron.nsw.gov.au/files/assets/public/hptrim/corporate-management-planning-strategic-corporate-or-business-2021/operational-plan-quarterly-report-q4-1-april-to-30-june-2020.pdf" TargetMode="External"/><Relationship Id="rId46" Type="http://schemas.openxmlformats.org/officeDocument/2006/relationships/image" Target="media/image26.png"/><Relationship Id="rId67" Type="http://schemas.openxmlformats.org/officeDocument/2006/relationships/image" Target="media/image45.jpeg"/><Relationship Id="rId116" Type="http://schemas.openxmlformats.org/officeDocument/2006/relationships/image" Target="media/image78.jpg"/><Relationship Id="rId137" Type="http://schemas.openxmlformats.org/officeDocument/2006/relationships/image" Target="media/image96.jpg"/><Relationship Id="rId158" Type="http://schemas.openxmlformats.org/officeDocument/2006/relationships/footer" Target="footer15.xml"/><Relationship Id="rId20" Type="http://schemas.openxmlformats.org/officeDocument/2006/relationships/image" Target="media/image7.jpeg"/><Relationship Id="rId41" Type="http://schemas.openxmlformats.org/officeDocument/2006/relationships/image" Target="media/image23.jpeg"/><Relationship Id="rId62" Type="http://schemas.openxmlformats.org/officeDocument/2006/relationships/image" Target="media/image40.svg"/><Relationship Id="rId83" Type="http://schemas.openxmlformats.org/officeDocument/2006/relationships/image" Target="media/image59.jpeg"/><Relationship Id="rId88" Type="http://schemas.microsoft.com/office/2007/relationships/diagramDrawing" Target="diagrams/drawing1.xml"/><Relationship Id="rId111" Type="http://schemas.openxmlformats.org/officeDocument/2006/relationships/image" Target="media/image74.jpeg"/><Relationship Id="rId132" Type="http://schemas.openxmlformats.org/officeDocument/2006/relationships/image" Target="media/image93.jpeg"/><Relationship Id="rId153" Type="http://schemas.openxmlformats.org/officeDocument/2006/relationships/image" Target="media/image108.jpg"/><Relationship Id="rId15" Type="http://schemas.openxmlformats.org/officeDocument/2006/relationships/footer" Target="footer2.xml"/><Relationship Id="rId36" Type="http://schemas.openxmlformats.org/officeDocument/2006/relationships/image" Target="media/image19.jpeg"/><Relationship Id="rId57" Type="http://schemas.openxmlformats.org/officeDocument/2006/relationships/image" Target="media/image35.png"/><Relationship Id="rId106" Type="http://schemas.openxmlformats.org/officeDocument/2006/relationships/footer" Target="footer9.xml"/><Relationship Id="rId127" Type="http://schemas.openxmlformats.org/officeDocument/2006/relationships/image" Target="media/image88.jpg"/><Relationship Id="rId10" Type="http://schemas.openxmlformats.org/officeDocument/2006/relationships/image" Target="media/image4.png"/><Relationship Id="rId31" Type="http://schemas.openxmlformats.org/officeDocument/2006/relationships/image" Target="media/image14.jpeg"/><Relationship Id="rId52" Type="http://schemas.openxmlformats.org/officeDocument/2006/relationships/image" Target="media/image30.png"/><Relationship Id="rId73" Type="http://schemas.openxmlformats.org/officeDocument/2006/relationships/header" Target="header5.xml"/><Relationship Id="rId78" Type="http://schemas.openxmlformats.org/officeDocument/2006/relationships/footer" Target="footer5.xml"/><Relationship Id="rId94" Type="http://schemas.openxmlformats.org/officeDocument/2006/relationships/footer" Target="footer6.xml"/><Relationship Id="rId99" Type="http://schemas.openxmlformats.org/officeDocument/2006/relationships/image" Target="media/image66.png"/><Relationship Id="rId101" Type="http://schemas.openxmlformats.org/officeDocument/2006/relationships/image" Target="media/image67.jpeg"/><Relationship Id="rId122" Type="http://schemas.openxmlformats.org/officeDocument/2006/relationships/image" Target="media/image84.jpeg"/><Relationship Id="rId143" Type="http://schemas.openxmlformats.org/officeDocument/2006/relationships/image" Target="media/image99.jpeg"/><Relationship Id="rId148" Type="http://schemas.openxmlformats.org/officeDocument/2006/relationships/image" Target="media/image103.jp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11.png"/><Relationship Id="rId47" Type="http://schemas.openxmlformats.org/officeDocument/2006/relationships/image" Target="media/image27.emf"/><Relationship Id="rId68" Type="http://schemas.openxmlformats.org/officeDocument/2006/relationships/image" Target="media/image46.jpeg"/><Relationship Id="rId89" Type="http://schemas.openxmlformats.org/officeDocument/2006/relationships/image" Target="media/image60.png"/><Relationship Id="rId112" Type="http://schemas.openxmlformats.org/officeDocument/2006/relationships/image" Target="media/image75.jpg"/><Relationship Id="rId133" Type="http://schemas.openxmlformats.org/officeDocument/2006/relationships/hyperlink" Target="https://emergency.byron.nsw.gov.au" TargetMode="External"/><Relationship Id="rId154" Type="http://schemas.openxmlformats.org/officeDocument/2006/relationships/image" Target="media/image109.jpeg"/><Relationship Id="rId16" Type="http://schemas.openxmlformats.org/officeDocument/2006/relationships/footer" Target="footer3.xml"/><Relationship Id="rId37" Type="http://schemas.openxmlformats.org/officeDocument/2006/relationships/image" Target="media/image20.jpeg"/><Relationship Id="rId58" Type="http://schemas.openxmlformats.org/officeDocument/2006/relationships/image" Target="media/image36.svg"/><Relationship Id="rId79" Type="http://schemas.openxmlformats.org/officeDocument/2006/relationships/image" Target="media/image55.jpeg"/><Relationship Id="rId102" Type="http://schemas.openxmlformats.org/officeDocument/2006/relationships/image" Target="media/image68.png"/><Relationship Id="rId123" Type="http://schemas.openxmlformats.org/officeDocument/2006/relationships/image" Target="media/image85.png"/><Relationship Id="rId144" Type="http://schemas.openxmlformats.org/officeDocument/2006/relationships/footer" Target="footer13.xml"/><Relationship Id="rId90" Type="http://schemas.openxmlformats.org/officeDocument/2006/relationships/image" Target="media/image61.png"/><Relationship Id="rId27" Type="http://schemas.openxmlformats.org/officeDocument/2006/relationships/chart" Target="charts/chart2.xml"/><Relationship Id="rId48" Type="http://schemas.openxmlformats.org/officeDocument/2006/relationships/header" Target="header4.xml"/><Relationship Id="rId69" Type="http://schemas.openxmlformats.org/officeDocument/2006/relationships/image" Target="media/image47.jpeg"/><Relationship Id="rId113" Type="http://schemas.openxmlformats.org/officeDocument/2006/relationships/image" Target="media/image76.jpg"/><Relationship Id="rId134" Type="http://schemas.openxmlformats.org/officeDocument/2006/relationships/image" Target="media/image94.jpg"/><Relationship Id="rId80" Type="http://schemas.openxmlformats.org/officeDocument/2006/relationships/image" Target="media/image56.jpeg"/><Relationship Id="rId155" Type="http://schemas.openxmlformats.org/officeDocument/2006/relationships/image" Target="media/image11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apmho2\users$\hsills\Integrated%20Planning%20and%20Reporting\Corporate%20Reporting\Monthly%20Reports\2020-21\Data%20Shee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apmho2\users$\hsills\Integrated%20Planning%20and%20Reporting\Corporate%20Reporting\Monthly%20Reports\2020-21\Data%20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[Data Sheet.xlsx]Organisation!PivotTable1</c:name>
    <c:fmtId val="-1"/>
  </c:pivotSource>
  <c:chart>
    <c:autoTitleDeleted val="1"/>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dLbl>
          <c:idx val="0"/>
          <c:spPr/>
          <c:txPr>
            <a:bodyPr/>
            <a:lstStyle/>
            <a:p>
              <a:pPr>
                <a:defRPr>
                  <a:solidFill>
                    <a:sysClr val="windowText" lastClr="000000"/>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5E96"/>
          </a:solidFill>
        </c:spPr>
      </c:pivotFmt>
      <c:pivotFmt>
        <c:idx val="10"/>
        <c:spPr>
          <a:solidFill>
            <a:srgbClr val="D10711"/>
          </a:solidFill>
        </c:spPr>
      </c:pivotFmt>
      <c:pivotFmt>
        <c:idx val="11"/>
        <c:spPr>
          <a:solidFill>
            <a:srgbClr val="15B0E4"/>
          </a:solidFill>
        </c:spPr>
      </c:pivotFmt>
      <c:pivotFmt>
        <c:idx val="12"/>
        <c:spPr>
          <a:solidFill>
            <a:srgbClr val="F58423"/>
          </a:solidFill>
        </c:spPr>
      </c:pivotFmt>
      <c:pivotFmt>
        <c:idx val="13"/>
        <c:spPr>
          <a:solidFill>
            <a:srgbClr val="1F497D"/>
          </a:solidFill>
        </c:spPr>
      </c:pivotFmt>
      <c:pivotFmt>
        <c:idx val="14"/>
        <c:spPr>
          <a:solidFill>
            <a:srgbClr val="087539"/>
          </a:solidFill>
        </c:spPr>
      </c:pivotFmt>
      <c:pivotFmt>
        <c:idx val="15"/>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15B0E4"/>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58423"/>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5E96"/>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D10711"/>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087539"/>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1"/>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1F497D"/>
          </a:solidFill>
        </c:spPr>
      </c:pivotFmt>
      <c:pivotFmt>
        <c:idx val="23"/>
        <c:spPr>
          <a:solidFill>
            <a:srgbClr val="087539"/>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rgbClr val="15B0E4"/>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rgbClr val="705E96"/>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rgbClr val="F58423"/>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rgbClr val="D10711"/>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1"/>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percentStacked"/>
        <c:varyColors val="0"/>
        <c:ser>
          <c:idx val="0"/>
          <c:order val="0"/>
          <c:tx>
            <c:strRef>
              <c:f>Organisation!$B$3:$B$4</c:f>
              <c:strCache>
                <c:ptCount val="1"/>
                <c:pt idx="0">
                  <c:v>Achieved</c:v>
                </c:pt>
              </c:strCache>
            </c:strRef>
          </c:tx>
          <c:spPr>
            <a:solidFill>
              <a:srgbClr val="007635"/>
            </a:solidFill>
          </c:spPr>
          <c:invertIfNegative val="0"/>
          <c:dPt>
            <c:idx val="0"/>
            <c:invertIfNegative val="0"/>
            <c:bubble3D val="0"/>
            <c:extLst>
              <c:ext xmlns:c16="http://schemas.microsoft.com/office/drawing/2014/chart" uri="{C3380CC4-5D6E-409C-BE32-E72D297353CC}">
                <c16:uniqueId val="{00000000-3FA2-4E86-8960-8FB8E416199D}"/>
              </c:ext>
            </c:extLst>
          </c:dPt>
          <c:dPt>
            <c:idx val="1"/>
            <c:invertIfNegative val="0"/>
            <c:bubble3D val="0"/>
            <c:extLst>
              <c:ext xmlns:c16="http://schemas.microsoft.com/office/drawing/2014/chart" uri="{C3380CC4-5D6E-409C-BE32-E72D297353CC}">
                <c16:uniqueId val="{00000001-3FA2-4E86-8960-8FB8E416199D}"/>
              </c:ext>
            </c:extLst>
          </c:dPt>
          <c:dPt>
            <c:idx val="2"/>
            <c:invertIfNegative val="0"/>
            <c:bubble3D val="0"/>
            <c:extLst>
              <c:ext xmlns:c16="http://schemas.microsoft.com/office/drawing/2014/chart" uri="{C3380CC4-5D6E-409C-BE32-E72D297353CC}">
                <c16:uniqueId val="{00000002-3FA2-4E86-8960-8FB8E416199D}"/>
              </c:ext>
            </c:extLst>
          </c:dPt>
          <c:dPt>
            <c:idx val="3"/>
            <c:invertIfNegative val="0"/>
            <c:bubble3D val="0"/>
            <c:extLst>
              <c:ext xmlns:c16="http://schemas.microsoft.com/office/drawing/2014/chart" uri="{C3380CC4-5D6E-409C-BE32-E72D297353CC}">
                <c16:uniqueId val="{00000003-3FA2-4E86-8960-8FB8E416199D}"/>
              </c:ext>
            </c:extLst>
          </c:dPt>
          <c:dPt>
            <c:idx val="4"/>
            <c:invertIfNegative val="0"/>
            <c:bubble3D val="0"/>
            <c:extLst>
              <c:ext xmlns:c16="http://schemas.microsoft.com/office/drawing/2014/chart" uri="{C3380CC4-5D6E-409C-BE32-E72D297353CC}">
                <c16:uniqueId val="{00000004-3FA2-4E86-8960-8FB8E416199D}"/>
              </c:ext>
            </c:extLst>
          </c:dPt>
          <c:dPt>
            <c:idx val="5"/>
            <c:invertIfNegative val="0"/>
            <c:bubble3D val="0"/>
            <c:extLst>
              <c:ext xmlns:c16="http://schemas.microsoft.com/office/drawing/2014/chart" uri="{C3380CC4-5D6E-409C-BE32-E72D297353CC}">
                <c16:uniqueId val="{00000005-3FA2-4E86-8960-8FB8E416199D}"/>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Organisation!$A$5</c:f>
              <c:strCache>
                <c:ptCount val="1"/>
                <c:pt idx="0">
                  <c:v>Total</c:v>
                </c:pt>
              </c:strCache>
            </c:strRef>
          </c:cat>
          <c:val>
            <c:numRef>
              <c:f>Organisation!$B$5</c:f>
              <c:numCache>
                <c:formatCode>General</c:formatCode>
                <c:ptCount val="1"/>
                <c:pt idx="0">
                  <c:v>340</c:v>
                </c:pt>
              </c:numCache>
            </c:numRef>
          </c:val>
          <c:extLst>
            <c:ext xmlns:c16="http://schemas.microsoft.com/office/drawing/2014/chart" uri="{C3380CC4-5D6E-409C-BE32-E72D297353CC}">
              <c16:uniqueId val="{00000006-3FA2-4E86-8960-8FB8E416199D}"/>
            </c:ext>
          </c:extLst>
        </c:ser>
        <c:ser>
          <c:idx val="1"/>
          <c:order val="1"/>
          <c:tx>
            <c:strRef>
              <c:f>Organisation!$C$3:$C$4</c:f>
              <c:strCache>
                <c:ptCount val="1"/>
                <c:pt idx="0">
                  <c:v>Substantially Achieved</c:v>
                </c:pt>
              </c:strCache>
            </c:strRef>
          </c:tx>
          <c:spPr>
            <a:solidFill>
              <a:srgbClr val="3E2F5D"/>
            </a:solidFill>
          </c:spPr>
          <c:invertIfNegative val="0"/>
          <c:dPt>
            <c:idx val="0"/>
            <c:invertIfNegative val="0"/>
            <c:bubble3D val="0"/>
            <c:extLst>
              <c:ext xmlns:c16="http://schemas.microsoft.com/office/drawing/2014/chart" uri="{C3380CC4-5D6E-409C-BE32-E72D297353CC}">
                <c16:uniqueId val="{00000007-3FA2-4E86-8960-8FB8E416199D}"/>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Organisation!$A$5</c:f>
              <c:strCache>
                <c:ptCount val="1"/>
                <c:pt idx="0">
                  <c:v>Total</c:v>
                </c:pt>
              </c:strCache>
            </c:strRef>
          </c:cat>
          <c:val>
            <c:numRef>
              <c:f>Organisation!$C$5</c:f>
              <c:numCache>
                <c:formatCode>General</c:formatCode>
                <c:ptCount val="1"/>
                <c:pt idx="0">
                  <c:v>46</c:v>
                </c:pt>
              </c:numCache>
            </c:numRef>
          </c:val>
          <c:extLst>
            <c:ext xmlns:c16="http://schemas.microsoft.com/office/drawing/2014/chart" uri="{C3380CC4-5D6E-409C-BE32-E72D297353CC}">
              <c16:uniqueId val="{00000008-3FA2-4E86-8960-8FB8E416199D}"/>
            </c:ext>
          </c:extLst>
        </c:ser>
        <c:ser>
          <c:idx val="2"/>
          <c:order val="2"/>
          <c:tx>
            <c:strRef>
              <c:f>Organisation!$D$3:$D$4</c:f>
              <c:strCache>
                <c:ptCount val="1"/>
                <c:pt idx="0">
                  <c:v>Partially Achieved</c:v>
                </c:pt>
              </c:strCache>
            </c:strRef>
          </c:tx>
          <c:spPr>
            <a:solidFill>
              <a:srgbClr val="17365D"/>
            </a:solidFill>
          </c:spPr>
          <c:invertIfNegative val="0"/>
          <c:dPt>
            <c:idx val="0"/>
            <c:invertIfNegative val="0"/>
            <c:bubble3D val="0"/>
            <c:extLst>
              <c:ext xmlns:c16="http://schemas.microsoft.com/office/drawing/2014/chart" uri="{C3380CC4-5D6E-409C-BE32-E72D297353CC}">
                <c16:uniqueId val="{00000009-3FA2-4E86-8960-8FB8E416199D}"/>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Organisation!$A$5</c:f>
              <c:strCache>
                <c:ptCount val="1"/>
                <c:pt idx="0">
                  <c:v>Total</c:v>
                </c:pt>
              </c:strCache>
            </c:strRef>
          </c:cat>
          <c:val>
            <c:numRef>
              <c:f>Organisation!$D$5</c:f>
              <c:numCache>
                <c:formatCode>General</c:formatCode>
                <c:ptCount val="1"/>
                <c:pt idx="0">
                  <c:v>25</c:v>
                </c:pt>
              </c:numCache>
            </c:numRef>
          </c:val>
          <c:extLst>
            <c:ext xmlns:c16="http://schemas.microsoft.com/office/drawing/2014/chart" uri="{C3380CC4-5D6E-409C-BE32-E72D297353CC}">
              <c16:uniqueId val="{0000000A-3FA2-4E86-8960-8FB8E416199D}"/>
            </c:ext>
          </c:extLst>
        </c:ser>
        <c:ser>
          <c:idx val="3"/>
          <c:order val="3"/>
          <c:tx>
            <c:strRef>
              <c:f>Organisation!$E$3:$E$4</c:f>
              <c:strCache>
                <c:ptCount val="1"/>
                <c:pt idx="0">
                  <c:v>Deferred</c:v>
                </c:pt>
              </c:strCache>
            </c:strRef>
          </c:tx>
          <c:spPr>
            <a:solidFill>
              <a:srgbClr val="C45022"/>
            </a:solidFill>
          </c:spPr>
          <c:invertIfNegative val="0"/>
          <c:dPt>
            <c:idx val="0"/>
            <c:invertIfNegative val="0"/>
            <c:bubble3D val="0"/>
            <c:extLst>
              <c:ext xmlns:c16="http://schemas.microsoft.com/office/drawing/2014/chart" uri="{C3380CC4-5D6E-409C-BE32-E72D297353CC}">
                <c16:uniqueId val="{0000000B-3FA2-4E86-8960-8FB8E416199D}"/>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Organisation!$A$5</c:f>
              <c:strCache>
                <c:ptCount val="1"/>
                <c:pt idx="0">
                  <c:v>Total</c:v>
                </c:pt>
              </c:strCache>
            </c:strRef>
          </c:cat>
          <c:val>
            <c:numRef>
              <c:f>Organisation!$E$5</c:f>
              <c:numCache>
                <c:formatCode>General</c:formatCode>
                <c:ptCount val="1"/>
                <c:pt idx="0">
                  <c:v>13</c:v>
                </c:pt>
              </c:numCache>
            </c:numRef>
          </c:val>
          <c:extLst>
            <c:ext xmlns:c16="http://schemas.microsoft.com/office/drawing/2014/chart" uri="{C3380CC4-5D6E-409C-BE32-E72D297353CC}">
              <c16:uniqueId val="{0000000C-3FA2-4E86-8960-8FB8E416199D}"/>
            </c:ext>
          </c:extLst>
        </c:ser>
        <c:ser>
          <c:idx val="4"/>
          <c:order val="4"/>
          <c:tx>
            <c:strRef>
              <c:f>Organisation!$F$3:$F$4</c:f>
              <c:strCache>
                <c:ptCount val="1"/>
                <c:pt idx="0">
                  <c:v>Not achieved</c:v>
                </c:pt>
              </c:strCache>
            </c:strRef>
          </c:tx>
          <c:spPr>
            <a:solidFill>
              <a:srgbClr val="C00000"/>
            </a:solidFill>
          </c:spPr>
          <c:invertIfNegative val="0"/>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Organisation!$A$5</c:f>
              <c:strCache>
                <c:ptCount val="1"/>
                <c:pt idx="0">
                  <c:v>Total</c:v>
                </c:pt>
              </c:strCache>
            </c:strRef>
          </c:cat>
          <c:val>
            <c:numRef>
              <c:f>Organisation!$F$5</c:f>
              <c:numCache>
                <c:formatCode>General</c:formatCode>
                <c:ptCount val="1"/>
                <c:pt idx="0">
                  <c:v>2</c:v>
                </c:pt>
              </c:numCache>
            </c:numRef>
          </c:val>
          <c:extLst>
            <c:ext xmlns:c16="http://schemas.microsoft.com/office/drawing/2014/chart" uri="{C3380CC4-5D6E-409C-BE32-E72D297353CC}">
              <c16:uniqueId val="{0000000D-3FA2-4E86-8960-8FB8E416199D}"/>
            </c:ext>
          </c:extLst>
        </c:ser>
        <c:dLbls>
          <c:showLegendKey val="0"/>
          <c:showVal val="1"/>
          <c:showCatName val="0"/>
          <c:showSerName val="0"/>
          <c:showPercent val="0"/>
          <c:showBubbleSize val="0"/>
        </c:dLbls>
        <c:gapWidth val="75"/>
        <c:overlap val="100"/>
        <c:axId val="117496448"/>
        <c:axId val="117494912"/>
      </c:barChart>
      <c:valAx>
        <c:axId val="117494912"/>
        <c:scaling>
          <c:orientation val="minMax"/>
        </c:scaling>
        <c:delete val="0"/>
        <c:axPos val="b"/>
        <c:numFmt formatCode="0%" sourceLinked="1"/>
        <c:majorTickMark val="none"/>
        <c:minorTickMark val="none"/>
        <c:tickLblPos val="nextTo"/>
        <c:txPr>
          <a:bodyPr/>
          <a:lstStyle/>
          <a:p>
            <a:pPr>
              <a:defRPr>
                <a:latin typeface="Montserrat" pitchFamily="50" charset="0"/>
              </a:defRPr>
            </a:pPr>
            <a:endParaRPr lang="en-US"/>
          </a:p>
        </c:txPr>
        <c:crossAx val="117496448"/>
        <c:crosses val="autoZero"/>
        <c:crossBetween val="between"/>
      </c:valAx>
      <c:catAx>
        <c:axId val="117496448"/>
        <c:scaling>
          <c:orientation val="minMax"/>
        </c:scaling>
        <c:delete val="0"/>
        <c:axPos val="l"/>
        <c:numFmt formatCode="General" sourceLinked="0"/>
        <c:majorTickMark val="none"/>
        <c:minorTickMark val="none"/>
        <c:tickLblPos val="nextTo"/>
        <c:txPr>
          <a:bodyPr/>
          <a:lstStyle/>
          <a:p>
            <a:pPr>
              <a:defRPr>
                <a:latin typeface="Montserrat" pitchFamily="50" charset="0"/>
              </a:defRPr>
            </a:pPr>
            <a:endParaRPr lang="en-US"/>
          </a:p>
        </c:txPr>
        <c:crossAx val="117494912"/>
        <c:crosses val="autoZero"/>
        <c:auto val="1"/>
        <c:lblAlgn val="ctr"/>
        <c:lblOffset val="100"/>
        <c:noMultiLvlLbl val="0"/>
      </c:catAx>
      <c:spPr>
        <a:noFill/>
        <a:ln w="25400">
          <a:noFill/>
        </a:ln>
      </c:spPr>
    </c:plotArea>
    <c:legend>
      <c:legendPos val="t"/>
      <c:layout>
        <c:manualLayout>
          <c:xMode val="edge"/>
          <c:yMode val="edge"/>
          <c:x val="0.12081213961141349"/>
          <c:y val="0.13724931483012134"/>
          <c:w val="0.84116236093024166"/>
          <c:h val="0.31969591508243789"/>
        </c:manualLayout>
      </c:layout>
      <c:overlay val="0"/>
      <c:txPr>
        <a:bodyPr/>
        <a:lstStyle/>
        <a:p>
          <a:pPr>
            <a:defRPr sz="1100">
              <a:latin typeface="Montserrat" pitchFamily="50" charset="0"/>
            </a:defRPr>
          </a:pPr>
          <a:endParaRPr lang="en-US"/>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[Data Sheet.xlsx]CSP!PivotTable1</c:name>
    <c:fmtId val="-1"/>
  </c:pivotSource>
  <c:chart>
    <c:autoTitleDeleted val="1"/>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dLbl>
          <c:idx val="0"/>
          <c:spPr/>
          <c:txPr>
            <a:bodyPr/>
            <a:lstStyle/>
            <a:p>
              <a:pPr>
                <a:defRPr>
                  <a:solidFill>
                    <a:sysClr val="windowText" lastClr="000000"/>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5E96"/>
          </a:solidFill>
        </c:spPr>
      </c:pivotFmt>
      <c:pivotFmt>
        <c:idx val="10"/>
        <c:spPr>
          <a:solidFill>
            <a:srgbClr val="D10711"/>
          </a:solidFill>
        </c:spPr>
      </c:pivotFmt>
      <c:pivotFmt>
        <c:idx val="11"/>
        <c:spPr>
          <a:solidFill>
            <a:srgbClr val="15B0E4"/>
          </a:solidFill>
        </c:spPr>
      </c:pivotFmt>
      <c:pivotFmt>
        <c:idx val="12"/>
        <c:spPr>
          <a:solidFill>
            <a:srgbClr val="F58423"/>
          </a:solidFill>
        </c:spPr>
      </c:pivotFmt>
      <c:pivotFmt>
        <c:idx val="13"/>
        <c:spPr>
          <a:solidFill>
            <a:srgbClr val="1F497D"/>
          </a:solidFill>
        </c:spPr>
      </c:pivotFmt>
      <c:pivotFmt>
        <c:idx val="14"/>
        <c:spPr>
          <a:solidFill>
            <a:srgbClr val="087539"/>
          </a:solidFill>
        </c:spPr>
      </c:pivotFmt>
      <c:pivotFmt>
        <c:idx val="15"/>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15B0E4"/>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58423"/>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5E96"/>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D10711"/>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087539"/>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1"/>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1F497D"/>
          </a:solidFill>
        </c:spPr>
      </c:pivotFmt>
      <c:pivotFmt>
        <c:idx val="23"/>
        <c:spPr>
          <a:solidFill>
            <a:srgbClr val="087539"/>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rgbClr val="15B0E4"/>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rgbClr val="705E96"/>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rgbClr val="F58423"/>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rgbClr val="D10711"/>
          </a:solidFill>
        </c:spPr>
        <c:marker>
          <c:symbol val="none"/>
        </c:marker>
        <c:dLbl>
          <c:idx val="0"/>
          <c:spPr/>
          <c:txPr>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8"/>
        <c:marker>
          <c:symbol val="none"/>
        </c:marker>
      </c:pivotFmt>
      <c:pivotFmt>
        <c:idx val="29"/>
        <c:marker>
          <c:symbol val="none"/>
        </c:marker>
      </c:pivotFmt>
      <c:pivotFmt>
        <c:idx val="30"/>
        <c:marker>
          <c:symbol val="none"/>
        </c:marker>
      </c:pivotFmt>
      <c:pivotFmt>
        <c:idx val="31"/>
        <c:marker>
          <c:symbol val="none"/>
        </c:marker>
      </c:pivotFmt>
      <c:pivotFmt>
        <c:idx val="32"/>
        <c:marker>
          <c:symbol val="none"/>
        </c:marker>
      </c:pivotFmt>
      <c:pivotFmt>
        <c:idx val="33"/>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tx2"/>
          </a:solidFill>
        </c:spPr>
      </c:pivotFmt>
      <c:pivotFmt>
        <c:idx val="39"/>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tx2"/>
          </a:solidFill>
        </c:spPr>
      </c:pivotFmt>
      <c:pivotFmt>
        <c:idx val="41"/>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3"/>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5"/>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6"/>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7"/>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8"/>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9"/>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0"/>
        <c:spPr>
          <a:solidFill>
            <a:schemeClr val="tx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1"/>
        <c:spPr>
          <a:solidFill>
            <a:schemeClr val="accent4"/>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2"/>
        <c:spPr>
          <a:solidFill>
            <a:schemeClr val="accent5"/>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3"/>
        <c:spPr>
          <a:solidFill>
            <a:schemeClr val="accent6"/>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4"/>
        <c:spPr>
          <a:solidFill>
            <a:schemeClr val="accent2"/>
          </a:solidFill>
        </c:spPr>
        <c:marker>
          <c:symbol val="none"/>
        </c:marker>
        <c:dLbl>
          <c:idx val="0"/>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CSP!$B$3:$B$4</c:f>
              <c:strCache>
                <c:ptCount val="1"/>
                <c:pt idx="0">
                  <c:v>Achieved</c:v>
                </c:pt>
              </c:strCache>
            </c:strRef>
          </c:tx>
          <c:spPr>
            <a:solidFill>
              <a:srgbClr val="007635"/>
            </a:solidFill>
          </c:spPr>
          <c:invertIfNegative val="0"/>
          <c:dPt>
            <c:idx val="0"/>
            <c:invertIfNegative val="0"/>
            <c:bubble3D val="0"/>
            <c:extLst>
              <c:ext xmlns:c16="http://schemas.microsoft.com/office/drawing/2014/chart" uri="{C3380CC4-5D6E-409C-BE32-E72D297353CC}">
                <c16:uniqueId val="{00000000-8D35-4B08-A9D4-F3002730A311}"/>
              </c:ext>
            </c:extLst>
          </c:dPt>
          <c:dPt>
            <c:idx val="1"/>
            <c:invertIfNegative val="0"/>
            <c:bubble3D val="0"/>
            <c:extLst>
              <c:ext xmlns:c16="http://schemas.microsoft.com/office/drawing/2014/chart" uri="{C3380CC4-5D6E-409C-BE32-E72D297353CC}">
                <c16:uniqueId val="{00000001-8D35-4B08-A9D4-F3002730A311}"/>
              </c:ext>
            </c:extLst>
          </c:dPt>
          <c:dPt>
            <c:idx val="2"/>
            <c:invertIfNegative val="0"/>
            <c:bubble3D val="0"/>
            <c:extLst>
              <c:ext xmlns:c16="http://schemas.microsoft.com/office/drawing/2014/chart" uri="{C3380CC4-5D6E-409C-BE32-E72D297353CC}">
                <c16:uniqueId val="{00000002-8D35-4B08-A9D4-F3002730A311}"/>
              </c:ext>
            </c:extLst>
          </c:dPt>
          <c:dPt>
            <c:idx val="3"/>
            <c:invertIfNegative val="0"/>
            <c:bubble3D val="0"/>
            <c:extLst>
              <c:ext xmlns:c16="http://schemas.microsoft.com/office/drawing/2014/chart" uri="{C3380CC4-5D6E-409C-BE32-E72D297353CC}">
                <c16:uniqueId val="{00000003-8D35-4B08-A9D4-F3002730A311}"/>
              </c:ext>
            </c:extLst>
          </c:dPt>
          <c:dPt>
            <c:idx val="4"/>
            <c:invertIfNegative val="0"/>
            <c:bubble3D val="0"/>
            <c:extLst>
              <c:ext xmlns:c16="http://schemas.microsoft.com/office/drawing/2014/chart" uri="{C3380CC4-5D6E-409C-BE32-E72D297353CC}">
                <c16:uniqueId val="{00000004-8D35-4B08-A9D4-F3002730A311}"/>
              </c:ext>
            </c:extLst>
          </c:dPt>
          <c:dPt>
            <c:idx val="5"/>
            <c:invertIfNegative val="0"/>
            <c:bubble3D val="0"/>
            <c:extLst>
              <c:ext xmlns:c16="http://schemas.microsoft.com/office/drawing/2014/chart" uri="{C3380CC4-5D6E-409C-BE32-E72D297353CC}">
                <c16:uniqueId val="{00000005-8D35-4B08-A9D4-F3002730A311}"/>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CSP!$A$5:$A$10</c:f>
              <c:strCache>
                <c:ptCount val="5"/>
                <c:pt idx="0">
                  <c:v>Governance</c:v>
                </c:pt>
                <c:pt idx="1">
                  <c:v>Growth</c:v>
                </c:pt>
                <c:pt idx="2">
                  <c:v>Environment</c:v>
                </c:pt>
                <c:pt idx="3">
                  <c:v>Community</c:v>
                </c:pt>
                <c:pt idx="4">
                  <c:v>Infrastructure</c:v>
                </c:pt>
              </c:strCache>
            </c:strRef>
          </c:cat>
          <c:val>
            <c:numRef>
              <c:f>CSP!$B$5:$B$10</c:f>
              <c:numCache>
                <c:formatCode>General</c:formatCode>
                <c:ptCount val="5"/>
                <c:pt idx="0">
                  <c:v>97</c:v>
                </c:pt>
                <c:pt idx="1">
                  <c:v>29</c:v>
                </c:pt>
                <c:pt idx="2">
                  <c:v>40</c:v>
                </c:pt>
                <c:pt idx="3">
                  <c:v>76</c:v>
                </c:pt>
                <c:pt idx="4">
                  <c:v>99</c:v>
                </c:pt>
              </c:numCache>
            </c:numRef>
          </c:val>
          <c:extLst>
            <c:ext xmlns:c16="http://schemas.microsoft.com/office/drawing/2014/chart" uri="{C3380CC4-5D6E-409C-BE32-E72D297353CC}">
              <c16:uniqueId val="{00000006-8D35-4B08-A9D4-F3002730A311}"/>
            </c:ext>
          </c:extLst>
        </c:ser>
        <c:ser>
          <c:idx val="1"/>
          <c:order val="1"/>
          <c:tx>
            <c:strRef>
              <c:f>CSP!$C$3:$C$4</c:f>
              <c:strCache>
                <c:ptCount val="1"/>
                <c:pt idx="0">
                  <c:v>Substantially Achieved</c:v>
                </c:pt>
              </c:strCache>
            </c:strRef>
          </c:tx>
          <c:spPr>
            <a:solidFill>
              <a:srgbClr val="3E2F5D"/>
            </a:solidFill>
          </c:spPr>
          <c:invertIfNegative val="0"/>
          <c:dPt>
            <c:idx val="0"/>
            <c:invertIfNegative val="0"/>
            <c:bubble3D val="0"/>
            <c:extLst>
              <c:ext xmlns:c16="http://schemas.microsoft.com/office/drawing/2014/chart" uri="{C3380CC4-5D6E-409C-BE32-E72D297353CC}">
                <c16:uniqueId val="{00000007-8D35-4B08-A9D4-F3002730A311}"/>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CSP!$A$5:$A$10</c:f>
              <c:strCache>
                <c:ptCount val="5"/>
                <c:pt idx="0">
                  <c:v>Governance</c:v>
                </c:pt>
                <c:pt idx="1">
                  <c:v>Growth</c:v>
                </c:pt>
                <c:pt idx="2">
                  <c:v>Environment</c:v>
                </c:pt>
                <c:pt idx="3">
                  <c:v>Community</c:v>
                </c:pt>
                <c:pt idx="4">
                  <c:v>Infrastructure</c:v>
                </c:pt>
              </c:strCache>
            </c:strRef>
          </c:cat>
          <c:val>
            <c:numRef>
              <c:f>CSP!$C$5:$C$10</c:f>
              <c:numCache>
                <c:formatCode>General</c:formatCode>
                <c:ptCount val="5"/>
                <c:pt idx="0">
                  <c:v>5</c:v>
                </c:pt>
                <c:pt idx="1">
                  <c:v>4</c:v>
                </c:pt>
                <c:pt idx="2">
                  <c:v>5</c:v>
                </c:pt>
                <c:pt idx="3">
                  <c:v>7</c:v>
                </c:pt>
                <c:pt idx="4">
                  <c:v>25</c:v>
                </c:pt>
              </c:numCache>
            </c:numRef>
          </c:val>
          <c:extLst>
            <c:ext xmlns:c16="http://schemas.microsoft.com/office/drawing/2014/chart" uri="{C3380CC4-5D6E-409C-BE32-E72D297353CC}">
              <c16:uniqueId val="{00000008-8D35-4B08-A9D4-F3002730A311}"/>
            </c:ext>
          </c:extLst>
        </c:ser>
        <c:ser>
          <c:idx val="2"/>
          <c:order val="2"/>
          <c:tx>
            <c:strRef>
              <c:f>CSP!$D$3:$D$4</c:f>
              <c:strCache>
                <c:ptCount val="1"/>
                <c:pt idx="0">
                  <c:v>Partially Achieved</c:v>
                </c:pt>
              </c:strCache>
            </c:strRef>
          </c:tx>
          <c:spPr>
            <a:solidFill>
              <a:srgbClr val="17365D"/>
            </a:solidFill>
          </c:spPr>
          <c:invertIfNegative val="0"/>
          <c:dPt>
            <c:idx val="0"/>
            <c:invertIfNegative val="0"/>
            <c:bubble3D val="0"/>
            <c:extLst>
              <c:ext xmlns:c16="http://schemas.microsoft.com/office/drawing/2014/chart" uri="{C3380CC4-5D6E-409C-BE32-E72D297353CC}">
                <c16:uniqueId val="{00000009-8D35-4B08-A9D4-F3002730A311}"/>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CSP!$A$5:$A$10</c:f>
              <c:strCache>
                <c:ptCount val="5"/>
                <c:pt idx="0">
                  <c:v>Governance</c:v>
                </c:pt>
                <c:pt idx="1">
                  <c:v>Growth</c:v>
                </c:pt>
                <c:pt idx="2">
                  <c:v>Environment</c:v>
                </c:pt>
                <c:pt idx="3">
                  <c:v>Community</c:v>
                </c:pt>
                <c:pt idx="4">
                  <c:v>Infrastructure</c:v>
                </c:pt>
              </c:strCache>
            </c:strRef>
          </c:cat>
          <c:val>
            <c:numRef>
              <c:f>CSP!$D$5:$D$10</c:f>
              <c:numCache>
                <c:formatCode>General</c:formatCode>
                <c:ptCount val="5"/>
                <c:pt idx="0">
                  <c:v>1</c:v>
                </c:pt>
                <c:pt idx="1">
                  <c:v>6</c:v>
                </c:pt>
                <c:pt idx="2">
                  <c:v>4</c:v>
                </c:pt>
                <c:pt idx="3">
                  <c:v>5</c:v>
                </c:pt>
                <c:pt idx="4">
                  <c:v>9</c:v>
                </c:pt>
              </c:numCache>
            </c:numRef>
          </c:val>
          <c:extLst>
            <c:ext xmlns:c16="http://schemas.microsoft.com/office/drawing/2014/chart" uri="{C3380CC4-5D6E-409C-BE32-E72D297353CC}">
              <c16:uniqueId val="{0000000A-8D35-4B08-A9D4-F3002730A311}"/>
            </c:ext>
          </c:extLst>
        </c:ser>
        <c:ser>
          <c:idx val="3"/>
          <c:order val="3"/>
          <c:tx>
            <c:strRef>
              <c:f>CSP!$E$3:$E$4</c:f>
              <c:strCache>
                <c:ptCount val="1"/>
                <c:pt idx="0">
                  <c:v>Deferred</c:v>
                </c:pt>
              </c:strCache>
            </c:strRef>
          </c:tx>
          <c:spPr>
            <a:solidFill>
              <a:srgbClr val="C45022"/>
            </a:solidFill>
          </c:spPr>
          <c:invertIfNegative val="0"/>
          <c:dPt>
            <c:idx val="0"/>
            <c:invertIfNegative val="0"/>
            <c:bubble3D val="0"/>
            <c:extLst>
              <c:ext xmlns:c16="http://schemas.microsoft.com/office/drawing/2014/chart" uri="{C3380CC4-5D6E-409C-BE32-E72D297353CC}">
                <c16:uniqueId val="{0000000B-8D35-4B08-A9D4-F3002730A311}"/>
              </c:ext>
            </c:extLst>
          </c:dPt>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CSP!$A$5:$A$10</c:f>
              <c:strCache>
                <c:ptCount val="5"/>
                <c:pt idx="0">
                  <c:v>Governance</c:v>
                </c:pt>
                <c:pt idx="1">
                  <c:v>Growth</c:v>
                </c:pt>
                <c:pt idx="2">
                  <c:v>Environment</c:v>
                </c:pt>
                <c:pt idx="3">
                  <c:v>Community</c:v>
                </c:pt>
                <c:pt idx="4">
                  <c:v>Infrastructure</c:v>
                </c:pt>
              </c:strCache>
            </c:strRef>
          </c:cat>
          <c:val>
            <c:numRef>
              <c:f>CSP!$E$5:$E$10</c:f>
              <c:numCache>
                <c:formatCode>General</c:formatCode>
                <c:ptCount val="5"/>
                <c:pt idx="0">
                  <c:v>4</c:v>
                </c:pt>
                <c:pt idx="3">
                  <c:v>3</c:v>
                </c:pt>
                <c:pt idx="4">
                  <c:v>6</c:v>
                </c:pt>
              </c:numCache>
            </c:numRef>
          </c:val>
          <c:extLst>
            <c:ext xmlns:c16="http://schemas.microsoft.com/office/drawing/2014/chart" uri="{C3380CC4-5D6E-409C-BE32-E72D297353CC}">
              <c16:uniqueId val="{0000000C-8D35-4B08-A9D4-F3002730A311}"/>
            </c:ext>
          </c:extLst>
        </c:ser>
        <c:ser>
          <c:idx val="4"/>
          <c:order val="4"/>
          <c:tx>
            <c:strRef>
              <c:f>CSP!$F$3:$F$4</c:f>
              <c:strCache>
                <c:ptCount val="1"/>
                <c:pt idx="0">
                  <c:v>Not achieved</c:v>
                </c:pt>
              </c:strCache>
            </c:strRef>
          </c:tx>
          <c:spPr>
            <a:solidFill>
              <a:srgbClr val="C00000"/>
            </a:solidFill>
          </c:spPr>
          <c:invertIfNegative val="0"/>
          <c:dLbls>
            <c:spPr>
              <a:noFill/>
              <a:ln>
                <a:noFill/>
              </a:ln>
              <a:effectLst/>
            </c:spPr>
            <c:txPr>
              <a:bodyPr wrap="square" lIns="38100" tIns="19050" rIns="38100" bIns="19050" anchor="ctr">
                <a:spAutoFit/>
              </a:bodyPr>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CSP!$A$5:$A$10</c:f>
              <c:strCache>
                <c:ptCount val="5"/>
                <c:pt idx="0">
                  <c:v>Governance</c:v>
                </c:pt>
                <c:pt idx="1">
                  <c:v>Growth</c:v>
                </c:pt>
                <c:pt idx="2">
                  <c:v>Environment</c:v>
                </c:pt>
                <c:pt idx="3">
                  <c:v>Community</c:v>
                </c:pt>
                <c:pt idx="4">
                  <c:v>Infrastructure</c:v>
                </c:pt>
              </c:strCache>
            </c:strRef>
          </c:cat>
          <c:val>
            <c:numRef>
              <c:f>CSP!$F$5:$F$10</c:f>
              <c:numCache>
                <c:formatCode>General</c:formatCode>
                <c:ptCount val="5"/>
                <c:pt idx="1">
                  <c:v>1</c:v>
                </c:pt>
                <c:pt idx="3">
                  <c:v>1</c:v>
                </c:pt>
              </c:numCache>
            </c:numRef>
          </c:val>
          <c:extLst>
            <c:ext xmlns:c16="http://schemas.microsoft.com/office/drawing/2014/chart" uri="{C3380CC4-5D6E-409C-BE32-E72D297353CC}">
              <c16:uniqueId val="{0000000D-8D35-4B08-A9D4-F3002730A311}"/>
            </c:ext>
          </c:extLst>
        </c:ser>
        <c:dLbls>
          <c:showLegendKey val="0"/>
          <c:showVal val="1"/>
          <c:showCatName val="0"/>
          <c:showSerName val="0"/>
          <c:showPercent val="0"/>
          <c:showBubbleSize val="0"/>
        </c:dLbls>
        <c:gapWidth val="75"/>
        <c:overlap val="100"/>
        <c:axId val="117496448"/>
        <c:axId val="117494912"/>
      </c:barChart>
      <c:valAx>
        <c:axId val="117494912"/>
        <c:scaling>
          <c:orientation val="minMax"/>
          <c:max val="140"/>
        </c:scaling>
        <c:delete val="0"/>
        <c:axPos val="b"/>
        <c:numFmt formatCode="General" sourceLinked="1"/>
        <c:majorTickMark val="none"/>
        <c:minorTickMark val="none"/>
        <c:tickLblPos val="nextTo"/>
        <c:txPr>
          <a:bodyPr/>
          <a:lstStyle/>
          <a:p>
            <a:pPr>
              <a:defRPr>
                <a:latin typeface="Montserrat" pitchFamily="50" charset="0"/>
              </a:defRPr>
            </a:pPr>
            <a:endParaRPr lang="en-US"/>
          </a:p>
        </c:txPr>
        <c:crossAx val="117496448"/>
        <c:crosses val="autoZero"/>
        <c:crossBetween val="between"/>
      </c:valAx>
      <c:catAx>
        <c:axId val="117496448"/>
        <c:scaling>
          <c:orientation val="minMax"/>
        </c:scaling>
        <c:delete val="0"/>
        <c:axPos val="l"/>
        <c:numFmt formatCode="General" sourceLinked="0"/>
        <c:majorTickMark val="none"/>
        <c:minorTickMark val="none"/>
        <c:tickLblPos val="nextTo"/>
        <c:txPr>
          <a:bodyPr/>
          <a:lstStyle/>
          <a:p>
            <a:pPr>
              <a:defRPr>
                <a:latin typeface="Montserrat" pitchFamily="50" charset="0"/>
              </a:defRPr>
            </a:pPr>
            <a:endParaRPr lang="en-US"/>
          </a:p>
        </c:txPr>
        <c:crossAx val="117494912"/>
        <c:crosses val="autoZero"/>
        <c:auto val="1"/>
        <c:lblAlgn val="ctr"/>
        <c:lblOffset val="100"/>
        <c:noMultiLvlLbl val="0"/>
      </c:catAx>
      <c:spPr>
        <a:noFill/>
        <a:ln w="25400">
          <a:noFill/>
        </a:ln>
      </c:spPr>
    </c:plotArea>
    <c:legend>
      <c:legendPos val="t"/>
      <c:layout>
        <c:manualLayout>
          <c:xMode val="edge"/>
          <c:yMode val="edge"/>
          <c:x val="2.0023104084390366E-2"/>
          <c:y val="5.5821585755840095E-4"/>
          <c:w val="0.96775182880102217"/>
          <c:h val="0.18848021363475193"/>
        </c:manualLayout>
      </c:layout>
      <c:overlay val="0"/>
      <c:txPr>
        <a:bodyPr/>
        <a:lstStyle/>
        <a:p>
          <a:pPr>
            <a:defRPr sz="1100">
              <a:latin typeface="Montserrat" pitchFamily="50" charset="0"/>
            </a:defRPr>
          </a:pPr>
          <a:endParaRPr lang="en-US"/>
        </a:p>
      </c:txPr>
    </c:legend>
    <c:plotVisOnly val="1"/>
    <c:dispBlanksAs val="gap"/>
    <c:showDLblsOverMax val="0"/>
  </c:chart>
  <c:spPr>
    <a:ln>
      <a:noFill/>
    </a:ln>
  </c:spPr>
  <c:externalData r:id="rId1">
    <c:autoUpdate val="0"/>
  </c:externalData>
  <c:extLst>
    <c:ext xmlns:c14="http://schemas.microsoft.com/office/drawing/2007/8/2/chart" uri="{781A3756-C4B2-4CAC-9D66-4F8BD8637D16}">
      <c14:pivotOptions>
        <c14:dropZoneFilter val="1"/>
        <c14:dropZoneCategories val="1"/>
        <c14:dropZoneData val="1"/>
      </c14:pivotOptions>
    </c:ext>
  </c:extLst>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D108C4-9DED-402B-960F-4BFC4F1BFFB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AU"/>
        </a:p>
      </dgm:t>
    </dgm:pt>
    <dgm:pt modelId="{E956E88F-BC1C-4AD9-AA54-7E9C5740A7A6}">
      <dgm:prSet phldrT="[Text]" custT="1"/>
      <dgm:spPr>
        <a:xfrm>
          <a:off x="2767762" y="2622"/>
          <a:ext cx="2105089" cy="1093232"/>
        </a:xfrm>
        <a:solidFill>
          <a:srgbClr val="00737F">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nSpc>
              <a:spcPct val="100000"/>
            </a:lnSpc>
            <a:spcAft>
              <a:spcPts val="0"/>
            </a:spcAft>
          </a:pPr>
          <a:r>
            <a:rPr lang="en-AU" sz="1600" b="1">
              <a:solidFill>
                <a:sysClr val="window" lastClr="FFFFFF"/>
              </a:solidFill>
              <a:latin typeface="Arial" panose="020B0604020202020204" pitchFamily="34" charset="0"/>
              <a:ea typeface="+mn-ea"/>
              <a:cs typeface="Arial" panose="020B0604020202020204" pitchFamily="34" charset="0"/>
            </a:rPr>
            <a:t>GENERAL MANAGER</a:t>
          </a:r>
        </a:p>
        <a:p>
          <a:pPr>
            <a:lnSpc>
              <a:spcPct val="100000"/>
            </a:lnSpc>
            <a:spcAft>
              <a:spcPts val="0"/>
            </a:spcAft>
          </a:pPr>
          <a:r>
            <a:rPr lang="en-AU" sz="1100">
              <a:solidFill>
                <a:sysClr val="window" lastClr="FFFFFF"/>
              </a:solidFill>
              <a:latin typeface="Arial" panose="020B0604020202020204" pitchFamily="34" charset="0"/>
              <a:ea typeface="+mn-ea"/>
              <a:cs typeface="Arial" panose="020B0604020202020204" pitchFamily="34" charset="0"/>
            </a:rPr>
            <a:t>Mayoral Support</a:t>
          </a:r>
        </a:p>
        <a:p>
          <a:pPr>
            <a:lnSpc>
              <a:spcPct val="100000"/>
            </a:lnSpc>
            <a:spcAft>
              <a:spcPts val="0"/>
            </a:spcAft>
          </a:pPr>
          <a:r>
            <a:rPr lang="en-AU" sz="1100">
              <a:solidFill>
                <a:sysClr val="window" lastClr="FFFFFF"/>
              </a:solidFill>
              <a:latin typeface="Arial" panose="020B0604020202020204" pitchFamily="34" charset="0"/>
              <a:ea typeface="+mn-ea"/>
              <a:cs typeface="Arial" panose="020B0604020202020204" pitchFamily="34" charset="0"/>
            </a:rPr>
            <a:t>Media &amp; Communications</a:t>
          </a:r>
        </a:p>
        <a:p>
          <a:pPr>
            <a:lnSpc>
              <a:spcPct val="100000"/>
            </a:lnSpc>
            <a:spcAft>
              <a:spcPts val="0"/>
            </a:spcAft>
          </a:pPr>
          <a:r>
            <a:rPr lang="en-AU" sz="1100">
              <a:solidFill>
                <a:sysClr val="window" lastClr="FFFFFF"/>
              </a:solidFill>
              <a:latin typeface="Arial" panose="020B0604020202020204" pitchFamily="34" charset="0"/>
              <a:ea typeface="+mn-ea"/>
              <a:cs typeface="Arial" panose="020B0604020202020204" pitchFamily="34" charset="0"/>
            </a:rPr>
            <a:t>Organisation Performance</a:t>
          </a:r>
        </a:p>
        <a:p>
          <a:pPr>
            <a:lnSpc>
              <a:spcPct val="100000"/>
            </a:lnSpc>
            <a:spcAft>
              <a:spcPts val="0"/>
            </a:spcAft>
          </a:pPr>
          <a:r>
            <a:rPr lang="en-AU" sz="1100">
              <a:solidFill>
                <a:sysClr val="window" lastClr="FFFFFF"/>
              </a:solidFill>
              <a:latin typeface="Arial" panose="020B0604020202020204" pitchFamily="34" charset="0"/>
              <a:ea typeface="+mn-ea"/>
              <a:cs typeface="Arial" panose="020B0604020202020204" pitchFamily="34" charset="0"/>
            </a:rPr>
            <a:t>Critical Projects</a:t>
          </a:r>
        </a:p>
      </dgm:t>
    </dgm:pt>
    <dgm:pt modelId="{B4C37621-8481-4FC3-A5DB-ACF24ECE2823}" type="parTrans" cxnId="{83EBA761-069D-4D63-A78A-03092651CE80}">
      <dgm:prSet/>
      <dgm:spPr/>
      <dgm:t>
        <a:bodyPr/>
        <a:lstStyle/>
        <a:p>
          <a:pPr>
            <a:lnSpc>
              <a:spcPct val="100000"/>
            </a:lnSpc>
          </a:pPr>
          <a:endParaRPr lang="en-AU"/>
        </a:p>
      </dgm:t>
    </dgm:pt>
    <dgm:pt modelId="{908B46A9-2CBD-49EA-BF6B-8822906C4966}" type="sibTrans" cxnId="{83EBA761-069D-4D63-A78A-03092651CE80}">
      <dgm:prSet/>
      <dgm:spPr/>
      <dgm:t>
        <a:bodyPr/>
        <a:lstStyle/>
        <a:p>
          <a:pPr>
            <a:lnSpc>
              <a:spcPct val="100000"/>
            </a:lnSpc>
          </a:pPr>
          <a:endParaRPr lang="en-AU"/>
        </a:p>
      </dgm:t>
    </dgm:pt>
    <dgm:pt modelId="{5E2DADFF-CF2E-4522-BC21-A4A7280B3CB1}" type="asst">
      <dgm:prSet phldrT="[Text]" custT="1"/>
      <dgm:spPr>
        <a:xfrm>
          <a:off x="1118554" y="1474517"/>
          <a:ext cx="2512421" cy="901575"/>
        </a:xfrm>
        <a:solidFill>
          <a:schemeClr val="accent1"/>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200" b="1">
              <a:solidFill>
                <a:sysClr val="window" lastClr="FFFFFF"/>
              </a:solidFill>
              <a:latin typeface="Arial" panose="020B0604020202020204" pitchFamily="34" charset="0"/>
              <a:ea typeface="+mn-ea"/>
              <a:cs typeface="Arial" panose="020B0604020202020204" pitchFamily="34" charset="0"/>
            </a:rPr>
            <a:t>Legal Counsel</a:t>
          </a:r>
        </a:p>
        <a:p>
          <a:pPr>
            <a:lnSpc>
              <a:spcPct val="100000"/>
            </a:lnSpc>
          </a:pPr>
          <a:r>
            <a:rPr lang="en-AU" sz="1100" b="0">
              <a:solidFill>
                <a:sysClr val="window" lastClr="FFFFFF"/>
              </a:solidFill>
              <a:latin typeface="Arial" panose="020B0604020202020204" pitchFamily="34" charset="0"/>
              <a:ea typeface="+mn-ea"/>
              <a:cs typeface="Arial" panose="020B0604020202020204" pitchFamily="34" charset="0"/>
            </a:rPr>
            <a:t>Legal Services</a:t>
          </a:r>
          <a:br>
            <a:rPr lang="en-AU" sz="1100" b="0">
              <a:solidFill>
                <a:sysClr val="window" lastClr="FFFFFF"/>
              </a:solidFill>
              <a:latin typeface="Arial" panose="020B0604020202020204" pitchFamily="34" charset="0"/>
              <a:ea typeface="+mn-ea"/>
              <a:cs typeface="Arial" panose="020B0604020202020204" pitchFamily="34" charset="0"/>
            </a:rPr>
          </a:br>
          <a:r>
            <a:rPr lang="en-AU" sz="1100" b="0">
              <a:solidFill>
                <a:sysClr val="window" lastClr="FFFFFF"/>
              </a:solidFill>
              <a:latin typeface="Arial" panose="020B0604020202020204" pitchFamily="34" charset="0"/>
              <a:ea typeface="+mn-ea"/>
              <a:cs typeface="Arial" panose="020B0604020202020204" pitchFamily="34" charset="0"/>
            </a:rPr>
            <a:t>Leasing and Licensing</a:t>
          </a:r>
        </a:p>
      </dgm:t>
    </dgm:pt>
    <dgm:pt modelId="{6431B9D7-419F-46BE-8DAB-3CF194E06E55}" type="parTrans" cxnId="{DAF2F347-295F-4BB1-8CF7-158898340EBE}">
      <dgm:prSet/>
      <dgm:spPr>
        <a:xfrm>
          <a:off x="3630976" y="1095855"/>
          <a:ext cx="189330" cy="829449"/>
        </a:xfrm>
        <a:noFill/>
        <a:ln w="25400" cap="flat" cmpd="sng" algn="ctr">
          <a:solidFill>
            <a:srgbClr val="00737F">
              <a:shade val="6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D31A5D8C-68CA-44B6-86B6-563AB29C711B}" type="sibTrans" cxnId="{DAF2F347-295F-4BB1-8CF7-158898340EBE}">
      <dgm:prSet/>
      <dgm:spPr/>
      <dgm:t>
        <a:bodyPr/>
        <a:lstStyle/>
        <a:p>
          <a:pPr>
            <a:lnSpc>
              <a:spcPct val="100000"/>
            </a:lnSpc>
          </a:pPr>
          <a:endParaRPr lang="en-AU"/>
        </a:p>
      </dgm:t>
    </dgm:pt>
    <dgm:pt modelId="{243AB050-3538-4EB5-88A6-F93248B0F1BD}">
      <dgm:prSet phldrT="[Text]" custT="1"/>
      <dgm:spPr>
        <a:xfrm>
          <a:off x="247930" y="2754755"/>
          <a:ext cx="2129143" cy="3195572"/>
        </a:xfrm>
        <a:solidFill>
          <a:schemeClr val="accent3"/>
        </a:solidFill>
        <a:ln w="25400" cap="flat" cmpd="sng" algn="ctr">
          <a:solidFill>
            <a:sysClr val="window" lastClr="FFFFFF">
              <a:hueOff val="0"/>
              <a:satOff val="0"/>
              <a:lumOff val="0"/>
              <a:alphaOff val="0"/>
            </a:sysClr>
          </a:solidFill>
          <a:prstDash val="solid"/>
        </a:ln>
        <a:effectLst/>
      </dgm:spPr>
      <dgm:t>
        <a:bodyPr anchor="t" anchorCtr="0"/>
        <a:lstStyle/>
        <a:p>
          <a:pPr>
            <a:lnSpc>
              <a:spcPct val="100000"/>
            </a:lnSpc>
          </a:pPr>
          <a:r>
            <a:rPr lang="en-AU" sz="1400" b="1">
              <a:solidFill>
                <a:sysClr val="window" lastClr="FFFFFF"/>
              </a:solidFill>
              <a:latin typeface="Arial" panose="020B0604020202020204" pitchFamily="34" charset="0"/>
              <a:ea typeface="+mn-ea"/>
              <a:cs typeface="Arial" panose="020B0604020202020204" pitchFamily="34" charset="0"/>
            </a:rPr>
            <a:t>Director Infrastructure Services</a:t>
          </a:r>
          <a:br>
            <a:rPr lang="en-AU" sz="1100" b="1">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Asset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Capital Works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Infrastructure Planning</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Plant/Fleet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Roads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Cycleways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Traffic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Open Space &amp; Recreation</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Cemeteries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Drainage / Stormwater</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Floodplain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Water &amp; Sewerage</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Waste &amp; Recycling </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Facility &amp; Building Management</a:t>
          </a:r>
        </a:p>
      </dgm:t>
    </dgm:pt>
    <dgm:pt modelId="{50E1B104-C904-4F73-9F7D-480AB7A1F246}" type="parTrans" cxnId="{9E688E63-7F99-4C66-88E5-151D9A32523A}">
      <dgm:prSet/>
      <dgm:spPr>
        <a:xfrm>
          <a:off x="1312501" y="1095855"/>
          <a:ext cx="2507805" cy="1658899"/>
        </a:xfrm>
        <a:noFill/>
        <a:ln w="25400" cap="flat" cmpd="sng" algn="ctr">
          <a:solidFill>
            <a:srgbClr val="00737F">
              <a:shade val="6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257CEA5A-13EB-4669-BCAE-6E9FC7DEA9E5}" type="sibTrans" cxnId="{9E688E63-7F99-4C66-88E5-151D9A32523A}">
      <dgm:prSet/>
      <dgm:spPr/>
      <dgm:t>
        <a:bodyPr/>
        <a:lstStyle/>
        <a:p>
          <a:pPr>
            <a:lnSpc>
              <a:spcPct val="100000"/>
            </a:lnSpc>
          </a:pPr>
          <a:endParaRPr lang="en-AU"/>
        </a:p>
      </dgm:t>
    </dgm:pt>
    <dgm:pt modelId="{1B4539C1-B1C8-426B-B558-CF4062C1E11F}">
      <dgm:prSet phldrT="[Text]" custT="1"/>
      <dgm:spPr>
        <a:xfrm>
          <a:off x="2755735" y="2754755"/>
          <a:ext cx="2129143" cy="3195572"/>
        </a:xfrm>
        <a:solidFill>
          <a:srgbClr val="543F7D"/>
        </a:solidFill>
        <a:ln w="25400" cap="flat" cmpd="sng" algn="ctr">
          <a:solidFill>
            <a:sysClr val="window" lastClr="FFFFFF">
              <a:hueOff val="0"/>
              <a:satOff val="0"/>
              <a:lumOff val="0"/>
              <a:alphaOff val="0"/>
            </a:sysClr>
          </a:solidFill>
          <a:prstDash val="solid"/>
        </a:ln>
        <a:effectLst/>
      </dgm:spPr>
      <dgm:t>
        <a:bodyPr anchor="t" anchorCtr="0"/>
        <a:lstStyle/>
        <a:p>
          <a:pPr>
            <a:lnSpc>
              <a:spcPct val="100000"/>
            </a:lnSpc>
          </a:pPr>
          <a:r>
            <a:rPr lang="en-AU" sz="1400" b="1">
              <a:solidFill>
                <a:sysClr val="window" lastClr="FFFFFF"/>
              </a:solidFill>
              <a:latin typeface="Arial" panose="020B0604020202020204" pitchFamily="34" charset="0"/>
              <a:ea typeface="+mn-ea"/>
              <a:cs typeface="Arial" panose="020B0604020202020204" pitchFamily="34" charset="0"/>
            </a:rPr>
            <a:t>Director Corporate &amp; Community Services</a:t>
          </a:r>
          <a:br>
            <a:rPr lang="en-AU" sz="1400" b="1">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Finance</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Customer Service</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Business Systems &amp; Technology</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Records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Governance</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Grants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Procurement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Property</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Community Services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Children's Services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Public Libraries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Community Development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Risk, Insurance &amp; Audit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Councillor Support</a:t>
          </a:r>
          <a:endParaRPr lang="en-AU" sz="1000" b="1">
            <a:solidFill>
              <a:sysClr val="window" lastClr="FFFFFF"/>
            </a:solidFill>
            <a:latin typeface="Arial" panose="020B0604020202020204" pitchFamily="34" charset="0"/>
            <a:ea typeface="+mn-ea"/>
            <a:cs typeface="Arial" panose="020B0604020202020204" pitchFamily="34" charset="0"/>
          </a:endParaRPr>
        </a:p>
      </dgm:t>
    </dgm:pt>
    <dgm:pt modelId="{EAED0F6A-F623-4835-9EEE-A43CF9EC6864}" type="parTrans" cxnId="{0380202F-19B0-470C-B2D7-70F97EE5C9C7}">
      <dgm:prSet/>
      <dgm:spPr>
        <a:xfrm>
          <a:off x="3774587" y="1095855"/>
          <a:ext cx="91440" cy="1658899"/>
        </a:xfrm>
        <a:noFill/>
        <a:ln w="25400" cap="flat" cmpd="sng" algn="ctr">
          <a:no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CD3BB4E6-6C67-4D7E-86D5-75265189DFA2}" type="sibTrans" cxnId="{0380202F-19B0-470C-B2D7-70F97EE5C9C7}">
      <dgm:prSet/>
      <dgm:spPr/>
      <dgm:t>
        <a:bodyPr/>
        <a:lstStyle/>
        <a:p>
          <a:pPr>
            <a:lnSpc>
              <a:spcPct val="100000"/>
            </a:lnSpc>
          </a:pPr>
          <a:endParaRPr lang="en-AU"/>
        </a:p>
      </dgm:t>
    </dgm:pt>
    <dgm:pt modelId="{7FC61CB1-FEB1-472A-8AD3-BAB31E43B01B}">
      <dgm:prSet phldrT="[Text]" custT="1"/>
      <dgm:spPr>
        <a:xfrm>
          <a:off x="5263540" y="2754755"/>
          <a:ext cx="2129143" cy="3195572"/>
        </a:xfrm>
        <a:solidFill>
          <a:srgbClr val="566C11"/>
        </a:solidFill>
        <a:ln w="25400" cap="flat" cmpd="sng" algn="ctr">
          <a:solidFill>
            <a:sysClr val="window" lastClr="FFFFFF">
              <a:hueOff val="0"/>
              <a:satOff val="0"/>
              <a:lumOff val="0"/>
              <a:alphaOff val="0"/>
            </a:sysClr>
          </a:solidFill>
          <a:prstDash val="solid"/>
        </a:ln>
        <a:effectLst/>
      </dgm:spPr>
      <dgm:t>
        <a:bodyPr anchor="t" anchorCtr="0"/>
        <a:lstStyle/>
        <a:p>
          <a:pPr>
            <a:lnSpc>
              <a:spcPct val="100000"/>
            </a:lnSpc>
          </a:pPr>
          <a:r>
            <a:rPr lang="en-AU" sz="1400" b="1">
              <a:solidFill>
                <a:sysClr val="window" lastClr="FFFFFF"/>
              </a:solidFill>
              <a:latin typeface="Arial" panose="020B0604020202020204" pitchFamily="34" charset="0"/>
              <a:ea typeface="+mn-ea"/>
              <a:cs typeface="Arial" panose="020B0604020202020204" pitchFamily="34" charset="0"/>
            </a:rPr>
            <a:t>Director Sustainable Environment &amp; Economy</a:t>
          </a:r>
          <a:br>
            <a:rPr lang="en-AU" sz="1100" b="1">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Strategic Planning</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Coastline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Sustainability</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Economic Development &amp; </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Tourism</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Development &amp; Approvals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Certification Services</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Natural Resource Management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Community Enforcement</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Environmental Health</a:t>
          </a:r>
          <a:br>
            <a:rPr lang="en-AU" sz="1000" b="0">
              <a:solidFill>
                <a:sysClr val="window" lastClr="FFFFFF"/>
              </a:solidFill>
              <a:latin typeface="Arial" panose="020B0604020202020204" pitchFamily="34" charset="0"/>
              <a:ea typeface="+mn-ea"/>
              <a:cs typeface="Arial" panose="020B0604020202020204" pitchFamily="34" charset="0"/>
            </a:rPr>
          </a:br>
          <a:r>
            <a:rPr lang="en-AU" sz="1000" b="0">
              <a:solidFill>
                <a:sysClr val="window" lastClr="FFFFFF"/>
              </a:solidFill>
              <a:latin typeface="Arial" panose="020B0604020202020204" pitchFamily="34" charset="0"/>
              <a:ea typeface="+mn-ea"/>
              <a:cs typeface="Arial" panose="020B0604020202020204" pitchFamily="34" charset="0"/>
            </a:rPr>
            <a:t>Administration &amp; Development Support</a:t>
          </a:r>
          <a:endParaRPr lang="en-AU" sz="1000" b="1">
            <a:solidFill>
              <a:sysClr val="window" lastClr="FFFFFF"/>
            </a:solidFill>
            <a:latin typeface="Arial" panose="020B0604020202020204" pitchFamily="34" charset="0"/>
            <a:ea typeface="+mn-ea"/>
            <a:cs typeface="Arial" panose="020B0604020202020204" pitchFamily="34" charset="0"/>
          </a:endParaRPr>
        </a:p>
      </dgm:t>
    </dgm:pt>
    <dgm:pt modelId="{72105F90-6874-44B4-B23A-D0E1F215A2DA}" type="parTrans" cxnId="{C5B0B18B-048F-43F3-900A-6DF8D7DDAE4E}">
      <dgm:prSet/>
      <dgm:spPr>
        <a:xfrm>
          <a:off x="3820307" y="1095855"/>
          <a:ext cx="2507805" cy="1658899"/>
        </a:xfrm>
        <a:noFill/>
        <a:ln w="25400" cap="flat" cmpd="sng" algn="ctr">
          <a:solidFill>
            <a:srgbClr val="00737F">
              <a:shade val="6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444D4671-5DB8-4E43-8014-F10096A700E5}" type="sibTrans" cxnId="{C5B0B18B-048F-43F3-900A-6DF8D7DDAE4E}">
      <dgm:prSet/>
      <dgm:spPr/>
      <dgm:t>
        <a:bodyPr/>
        <a:lstStyle/>
        <a:p>
          <a:pPr>
            <a:lnSpc>
              <a:spcPct val="100000"/>
            </a:lnSpc>
          </a:pPr>
          <a:endParaRPr lang="en-AU"/>
        </a:p>
      </dgm:t>
    </dgm:pt>
    <dgm:pt modelId="{D03CC58D-3BB5-453E-86D4-68C3C472961D}" type="asst">
      <dgm:prSet phldrT="[Text]" custT="1"/>
      <dgm:spPr>
        <a:xfrm>
          <a:off x="4009638" y="1474517"/>
          <a:ext cx="2512421" cy="901575"/>
        </a:xfrm>
        <a:solidFill>
          <a:schemeClr val="accent1"/>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200" b="1">
              <a:solidFill>
                <a:sysClr val="window" lastClr="FFFFFF"/>
              </a:solidFill>
              <a:latin typeface="Arial" panose="020B0604020202020204" pitchFamily="34" charset="0"/>
              <a:ea typeface="+mn-ea"/>
              <a:cs typeface="Arial" panose="020B0604020202020204" pitchFamily="34" charset="0"/>
            </a:rPr>
            <a:t>Manager People &amp; Culture</a:t>
          </a:r>
          <a:br>
            <a:rPr lang="en-AU" sz="1300" b="1">
              <a:solidFill>
                <a:sysClr val="window" lastClr="FFFFFF"/>
              </a:solidFill>
              <a:latin typeface="Arial" panose="020B0604020202020204" pitchFamily="34" charset="0"/>
              <a:ea typeface="+mn-ea"/>
              <a:cs typeface="Arial" panose="020B0604020202020204" pitchFamily="34" charset="0"/>
            </a:rPr>
          </a:br>
          <a:r>
            <a:rPr lang="en-AU" sz="1100" b="0">
              <a:solidFill>
                <a:sysClr val="window" lastClr="FFFFFF"/>
              </a:solidFill>
              <a:latin typeface="Arial" panose="020B0604020202020204" pitchFamily="34" charset="0"/>
              <a:ea typeface="+mn-ea"/>
              <a:cs typeface="Arial" panose="020B0604020202020204" pitchFamily="34" charset="0"/>
            </a:rPr>
            <a:t>Human Resources</a:t>
          </a:r>
          <a:br>
            <a:rPr lang="en-AU" sz="1100" b="0">
              <a:solidFill>
                <a:sysClr val="window" lastClr="FFFFFF"/>
              </a:solidFill>
              <a:latin typeface="Arial" panose="020B0604020202020204" pitchFamily="34" charset="0"/>
              <a:ea typeface="+mn-ea"/>
              <a:cs typeface="Arial" panose="020B0604020202020204" pitchFamily="34" charset="0"/>
            </a:rPr>
          </a:br>
          <a:r>
            <a:rPr lang="en-AU" sz="1100" b="0">
              <a:solidFill>
                <a:sysClr val="window" lastClr="FFFFFF"/>
              </a:solidFill>
              <a:latin typeface="Arial" panose="020B0604020202020204" pitchFamily="34" charset="0"/>
              <a:ea typeface="+mn-ea"/>
              <a:cs typeface="Arial" panose="020B0604020202020204" pitchFamily="34" charset="0"/>
            </a:rPr>
            <a:t>Health and Injury Management</a:t>
          </a:r>
          <a:br>
            <a:rPr lang="en-AU" sz="1100" b="0">
              <a:solidFill>
                <a:sysClr val="window" lastClr="FFFFFF"/>
              </a:solidFill>
              <a:latin typeface="Arial" panose="020B0604020202020204" pitchFamily="34" charset="0"/>
              <a:ea typeface="+mn-ea"/>
              <a:cs typeface="Arial" panose="020B0604020202020204" pitchFamily="34" charset="0"/>
            </a:rPr>
          </a:br>
          <a:r>
            <a:rPr lang="en-AU" sz="1100" b="0">
              <a:solidFill>
                <a:sysClr val="window" lastClr="FFFFFF"/>
              </a:solidFill>
              <a:latin typeface="Arial" panose="020B0604020202020204" pitchFamily="34" charset="0"/>
              <a:ea typeface="+mn-ea"/>
              <a:cs typeface="Arial" panose="020B0604020202020204" pitchFamily="34" charset="0"/>
            </a:rPr>
            <a:t>Payroll</a:t>
          </a:r>
        </a:p>
      </dgm:t>
    </dgm:pt>
    <dgm:pt modelId="{4970A953-DF2D-4382-8BA9-3FA4C1145437}" type="parTrans" cxnId="{34C214D6-C8E4-4183-8297-E1B0FB245EC2}">
      <dgm:prSet/>
      <dgm:spPr>
        <a:xfrm>
          <a:off x="3820307" y="1095855"/>
          <a:ext cx="189330" cy="829449"/>
        </a:xfrm>
        <a:noFill/>
        <a:ln w="25400" cap="flat" cmpd="sng" algn="ctr">
          <a:solidFill>
            <a:srgbClr val="00737F">
              <a:shade val="6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A5CB23B8-0E72-48C5-83C9-D3933F86296B}" type="sibTrans" cxnId="{34C214D6-C8E4-4183-8297-E1B0FB245EC2}">
      <dgm:prSet/>
      <dgm:spPr/>
      <dgm:t>
        <a:bodyPr/>
        <a:lstStyle/>
        <a:p>
          <a:pPr>
            <a:lnSpc>
              <a:spcPct val="100000"/>
            </a:lnSpc>
          </a:pPr>
          <a:endParaRPr lang="en-AU"/>
        </a:p>
      </dgm:t>
    </dgm:pt>
    <dgm:pt modelId="{F8F3587A-E886-48E0-8FEA-C5B6ED40DA42}">
      <dgm:prSet phldrT="[Text]" custT="1"/>
      <dgm:spPr>
        <a:xfrm>
          <a:off x="231273" y="6328989"/>
          <a:ext cx="1613514" cy="618012"/>
        </a:xfrm>
        <a:solidFill>
          <a:schemeClr val="accent3"/>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Works</a:t>
          </a:r>
        </a:p>
      </dgm:t>
    </dgm:pt>
    <dgm:pt modelId="{3349641E-4658-4DFD-BEE8-CB5108EA1CFE}" type="parTrans" cxnId="{10C513AF-7D83-4503-9237-E9E8E1FFA211}">
      <dgm:prSet/>
      <dgm:spPr>
        <a:xfrm>
          <a:off x="1844787" y="5950327"/>
          <a:ext cx="319371" cy="687667"/>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D5B85D37-D2E4-4E9E-84C2-6B5F6F85ECFB}" type="sibTrans" cxnId="{10C513AF-7D83-4503-9237-E9E8E1FFA211}">
      <dgm:prSet/>
      <dgm:spPr/>
      <dgm:t>
        <a:bodyPr/>
        <a:lstStyle/>
        <a:p>
          <a:pPr>
            <a:lnSpc>
              <a:spcPct val="100000"/>
            </a:lnSpc>
          </a:pPr>
          <a:endParaRPr lang="en-AU"/>
        </a:p>
      </dgm:t>
    </dgm:pt>
    <dgm:pt modelId="{C45B11B1-7358-4E95-9227-ABBCE9A7A703}">
      <dgm:prSet phldrT="[Text]" custT="1"/>
      <dgm:spPr>
        <a:xfrm>
          <a:off x="231273" y="7325663"/>
          <a:ext cx="1613514" cy="618012"/>
        </a:xfrm>
        <a:solidFill>
          <a:schemeClr val="accent3"/>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Utilities</a:t>
          </a:r>
        </a:p>
      </dgm:t>
    </dgm:pt>
    <dgm:pt modelId="{974469C5-E886-4F8C-82E0-341047600699}" type="parTrans" cxnId="{D9792DAB-5C35-418A-81DB-3559101E695E}">
      <dgm:prSet/>
      <dgm:spPr>
        <a:xfrm>
          <a:off x="1844787" y="5950327"/>
          <a:ext cx="319371" cy="1684342"/>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C71D283C-74B9-44F8-9ECE-CFA48AFA1BCF}" type="sibTrans" cxnId="{D9792DAB-5C35-418A-81DB-3559101E695E}">
      <dgm:prSet/>
      <dgm:spPr/>
      <dgm:t>
        <a:bodyPr/>
        <a:lstStyle/>
        <a:p>
          <a:pPr>
            <a:lnSpc>
              <a:spcPct val="100000"/>
            </a:lnSpc>
          </a:pPr>
          <a:endParaRPr lang="en-AU"/>
        </a:p>
      </dgm:t>
    </dgm:pt>
    <dgm:pt modelId="{7C888A6B-AEBE-451D-B829-D118BB6BC81B}">
      <dgm:prSet phldrT="[Text]" custT="1"/>
      <dgm:spPr>
        <a:xfrm>
          <a:off x="231273" y="8322337"/>
          <a:ext cx="1613514" cy="618012"/>
        </a:xfrm>
        <a:solidFill>
          <a:schemeClr val="accent3"/>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Assets &amp; Major Projects</a:t>
          </a:r>
        </a:p>
      </dgm:t>
    </dgm:pt>
    <dgm:pt modelId="{D972A751-5A94-4D07-9D29-428B4671A96B}" type="parTrans" cxnId="{69E0EF68-9547-4108-AEEF-735478A7ED52}">
      <dgm:prSet/>
      <dgm:spPr>
        <a:xfrm>
          <a:off x="1844787" y="5950327"/>
          <a:ext cx="319371" cy="2681016"/>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4192456E-1031-4299-85B4-BAF05F98A168}" type="sibTrans" cxnId="{69E0EF68-9547-4108-AEEF-735478A7ED52}">
      <dgm:prSet/>
      <dgm:spPr/>
      <dgm:t>
        <a:bodyPr/>
        <a:lstStyle/>
        <a:p>
          <a:pPr>
            <a:lnSpc>
              <a:spcPct val="100000"/>
            </a:lnSpc>
          </a:pPr>
          <a:endParaRPr lang="en-AU"/>
        </a:p>
      </dgm:t>
    </dgm:pt>
    <dgm:pt modelId="{B57A014D-A93C-4831-9BDB-570DEA8E41B5}">
      <dgm:prSet phldrT="[Text]" custT="1"/>
      <dgm:spPr>
        <a:xfrm>
          <a:off x="231273" y="9319011"/>
          <a:ext cx="1613514" cy="618012"/>
        </a:xfrm>
        <a:solidFill>
          <a:schemeClr val="accent3"/>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Open Spaces &amp; Resource Recovery</a:t>
          </a:r>
        </a:p>
      </dgm:t>
    </dgm:pt>
    <dgm:pt modelId="{232F8000-C467-474D-A0E1-3DE494D4A557}" type="parTrans" cxnId="{16E402AE-03A2-4C0D-8CD9-578D8E577B9F}">
      <dgm:prSet/>
      <dgm:spPr>
        <a:xfrm>
          <a:off x="1844787" y="5950327"/>
          <a:ext cx="319371" cy="3677690"/>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D7E967BE-1217-4891-8CAD-9DF2A658803A}" type="sibTrans" cxnId="{16E402AE-03A2-4C0D-8CD9-578D8E577B9F}">
      <dgm:prSet/>
      <dgm:spPr/>
      <dgm:t>
        <a:bodyPr/>
        <a:lstStyle/>
        <a:p>
          <a:pPr>
            <a:lnSpc>
              <a:spcPct val="100000"/>
            </a:lnSpc>
          </a:pPr>
          <a:endParaRPr lang="en-AU"/>
        </a:p>
      </dgm:t>
    </dgm:pt>
    <dgm:pt modelId="{A35C8669-D128-4DA1-9200-A5760B467F19}">
      <dgm:prSet phldrT="[Text]" custT="1"/>
      <dgm:spPr>
        <a:xfrm>
          <a:off x="2739078" y="6328989"/>
          <a:ext cx="1613514" cy="618012"/>
        </a:xfrm>
        <a:solidFill>
          <a:schemeClr val="accent6"/>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Finance</a:t>
          </a:r>
        </a:p>
      </dgm:t>
    </dgm:pt>
    <dgm:pt modelId="{D2DC07B0-609C-4E74-905B-287397CAA145}" type="parTrans" cxnId="{36EB5314-50CE-4AA5-8C5C-83C822234795}">
      <dgm:prSet/>
      <dgm:spPr>
        <a:xfrm>
          <a:off x="4352593" y="5950327"/>
          <a:ext cx="319371" cy="687667"/>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56E641FC-F919-4C7D-8C3E-441F4B43D5EF}" type="sibTrans" cxnId="{36EB5314-50CE-4AA5-8C5C-83C822234795}">
      <dgm:prSet/>
      <dgm:spPr/>
      <dgm:t>
        <a:bodyPr/>
        <a:lstStyle/>
        <a:p>
          <a:pPr>
            <a:lnSpc>
              <a:spcPct val="100000"/>
            </a:lnSpc>
          </a:pPr>
          <a:endParaRPr lang="en-AU"/>
        </a:p>
      </dgm:t>
    </dgm:pt>
    <dgm:pt modelId="{1163AE80-4D70-4B80-8C48-2693D32F5326}">
      <dgm:prSet phldrT="[Text]" custT="1"/>
      <dgm:spPr>
        <a:xfrm>
          <a:off x="2739078" y="7325663"/>
          <a:ext cx="1613514" cy="618012"/>
        </a:xfrm>
        <a:solidFill>
          <a:schemeClr val="accent6"/>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a:t>
          </a:r>
          <a:br>
            <a:rPr lang="en-AU" sz="1100" b="1">
              <a:solidFill>
                <a:sysClr val="window" lastClr="FFFFFF"/>
              </a:solidFill>
              <a:latin typeface="Arial" panose="020B0604020202020204" pitchFamily="34" charset="0"/>
              <a:ea typeface="+mn-ea"/>
              <a:cs typeface="Arial" panose="020B0604020202020204" pitchFamily="34" charset="0"/>
            </a:rPr>
          </a:br>
          <a:r>
            <a:rPr lang="en-AU" sz="1100" b="1">
              <a:solidFill>
                <a:sysClr val="window" lastClr="FFFFFF"/>
              </a:solidFill>
              <a:latin typeface="Arial" panose="020B0604020202020204" pitchFamily="34" charset="0"/>
              <a:ea typeface="+mn-ea"/>
              <a:cs typeface="Arial" panose="020B0604020202020204" pitchFamily="34" charset="0"/>
            </a:rPr>
            <a:t>Corporate Services</a:t>
          </a:r>
        </a:p>
      </dgm:t>
    </dgm:pt>
    <dgm:pt modelId="{AB4BF743-3192-4F4D-8F86-4D458EBBCE28}" type="parTrans" cxnId="{0CD1C8AF-8C0E-40E5-813D-406BB23DF26A}">
      <dgm:prSet/>
      <dgm:spPr>
        <a:xfrm>
          <a:off x="4352593" y="5950327"/>
          <a:ext cx="319371" cy="1684342"/>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D17064A6-B2AA-42E8-BA67-65B4CA645CC4}" type="sibTrans" cxnId="{0CD1C8AF-8C0E-40E5-813D-406BB23DF26A}">
      <dgm:prSet/>
      <dgm:spPr/>
      <dgm:t>
        <a:bodyPr/>
        <a:lstStyle/>
        <a:p>
          <a:pPr>
            <a:lnSpc>
              <a:spcPct val="100000"/>
            </a:lnSpc>
          </a:pPr>
          <a:endParaRPr lang="en-AU"/>
        </a:p>
      </dgm:t>
    </dgm:pt>
    <dgm:pt modelId="{8D6DE99B-4588-42AD-B94B-8A3D00E596D3}">
      <dgm:prSet phldrT="[Text]" custT="1"/>
      <dgm:spPr>
        <a:xfrm>
          <a:off x="2739078" y="8322337"/>
          <a:ext cx="1613514" cy="618012"/>
        </a:xfrm>
        <a:solidFill>
          <a:schemeClr val="accent6"/>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Social &amp; Cultural Planning</a:t>
          </a:r>
        </a:p>
      </dgm:t>
    </dgm:pt>
    <dgm:pt modelId="{3D67C34E-0299-4F3F-95E5-D96C374CBB65}" type="parTrans" cxnId="{7867AF27-3279-4533-B4E6-243394107272}">
      <dgm:prSet/>
      <dgm:spPr>
        <a:xfrm>
          <a:off x="4352593" y="5950327"/>
          <a:ext cx="319371" cy="2681016"/>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886BF8CC-C6EC-4C8F-9211-D456D9A9E7C0}" type="sibTrans" cxnId="{7867AF27-3279-4533-B4E6-243394107272}">
      <dgm:prSet/>
      <dgm:spPr/>
      <dgm:t>
        <a:bodyPr/>
        <a:lstStyle/>
        <a:p>
          <a:pPr>
            <a:lnSpc>
              <a:spcPct val="100000"/>
            </a:lnSpc>
          </a:pPr>
          <a:endParaRPr lang="en-AU"/>
        </a:p>
      </dgm:t>
    </dgm:pt>
    <dgm:pt modelId="{D86F34E7-8267-4844-81D6-93739C80ECD7}">
      <dgm:prSet phldrT="[Text]" custT="1"/>
      <dgm:spPr>
        <a:xfrm>
          <a:off x="2739078" y="9319011"/>
          <a:ext cx="1613514" cy="618012"/>
        </a:xfrm>
        <a:solidFill>
          <a:schemeClr val="accent6"/>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Business Systems &amp; Technology</a:t>
          </a:r>
        </a:p>
      </dgm:t>
    </dgm:pt>
    <dgm:pt modelId="{012C70F3-4AD4-4670-9177-3AE3513FBFFF}" type="parTrans" cxnId="{3CC72519-1DFA-4C3A-B71E-1D936AE07A70}">
      <dgm:prSet/>
      <dgm:spPr>
        <a:xfrm>
          <a:off x="4352593" y="5950327"/>
          <a:ext cx="319371" cy="3677690"/>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553EFD33-04B0-46F6-8A35-0803E124FD4E}" type="sibTrans" cxnId="{3CC72519-1DFA-4C3A-B71E-1D936AE07A70}">
      <dgm:prSet/>
      <dgm:spPr/>
      <dgm:t>
        <a:bodyPr/>
        <a:lstStyle/>
        <a:p>
          <a:pPr>
            <a:lnSpc>
              <a:spcPct val="100000"/>
            </a:lnSpc>
          </a:pPr>
          <a:endParaRPr lang="en-AU"/>
        </a:p>
      </dgm:t>
    </dgm:pt>
    <dgm:pt modelId="{2CA1981B-7C00-4B29-A979-3BFDAF671EDA}">
      <dgm:prSet phldrT="[Text]" custT="1"/>
      <dgm:spPr>
        <a:xfrm>
          <a:off x="5246884" y="6328989"/>
          <a:ext cx="1613514" cy="618012"/>
        </a:xfrm>
        <a:solidFill>
          <a:schemeClr val="accent5"/>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Sustainable Development</a:t>
          </a:r>
        </a:p>
      </dgm:t>
    </dgm:pt>
    <dgm:pt modelId="{34BA8E17-EE26-40CF-B475-8FF8A2D60890}" type="parTrans" cxnId="{EF9B22FF-FADD-4D77-B2C4-ACBD371D6F92}">
      <dgm:prSet/>
      <dgm:spPr>
        <a:xfrm>
          <a:off x="6860398" y="5950327"/>
          <a:ext cx="319371" cy="687667"/>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4E23063B-B577-448E-B77A-5CC2A075A6B5}" type="sibTrans" cxnId="{EF9B22FF-FADD-4D77-B2C4-ACBD371D6F92}">
      <dgm:prSet/>
      <dgm:spPr/>
      <dgm:t>
        <a:bodyPr/>
        <a:lstStyle/>
        <a:p>
          <a:pPr>
            <a:lnSpc>
              <a:spcPct val="100000"/>
            </a:lnSpc>
          </a:pPr>
          <a:endParaRPr lang="en-AU"/>
        </a:p>
      </dgm:t>
    </dgm:pt>
    <dgm:pt modelId="{0A42BA65-C7C3-41AB-B780-C501BC631B49}">
      <dgm:prSet phldrT="[Text]" custT="1"/>
      <dgm:spPr>
        <a:xfrm>
          <a:off x="5246884" y="7325663"/>
          <a:ext cx="1613514" cy="618012"/>
        </a:xfrm>
        <a:solidFill>
          <a:schemeClr val="accent5"/>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Environmental &amp; Economic Planning</a:t>
          </a:r>
        </a:p>
      </dgm:t>
    </dgm:pt>
    <dgm:pt modelId="{9E528CD9-4BDF-49A9-89A2-4892DC50BA24}" type="parTrans" cxnId="{9F465CD4-B112-411C-9EEE-8FB4C197464E}">
      <dgm:prSet/>
      <dgm:spPr>
        <a:xfrm>
          <a:off x="6860398" y="5950327"/>
          <a:ext cx="319371" cy="1684342"/>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latin typeface="Arial" panose="020B0604020202020204" pitchFamily="34" charset="0"/>
            <a:cs typeface="Arial" panose="020B0604020202020204" pitchFamily="34" charset="0"/>
          </a:endParaRPr>
        </a:p>
      </dgm:t>
    </dgm:pt>
    <dgm:pt modelId="{D528D528-7181-429C-B2A2-CD93E6ABDA16}" type="sibTrans" cxnId="{9F465CD4-B112-411C-9EEE-8FB4C197464E}">
      <dgm:prSet/>
      <dgm:spPr/>
      <dgm:t>
        <a:bodyPr/>
        <a:lstStyle/>
        <a:p>
          <a:pPr>
            <a:lnSpc>
              <a:spcPct val="100000"/>
            </a:lnSpc>
          </a:pPr>
          <a:endParaRPr lang="en-AU"/>
        </a:p>
      </dgm:t>
    </dgm:pt>
    <dgm:pt modelId="{CD01D9ED-F409-4AF5-A596-29A3DE8F0D49}">
      <dgm:prSet phldrT="[Text]" custT="1"/>
      <dgm:spPr>
        <a:xfrm>
          <a:off x="5246884" y="8322337"/>
          <a:ext cx="1613514" cy="618012"/>
        </a:xfrm>
        <a:solidFill>
          <a:schemeClr val="accent5"/>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en-AU" sz="1100" b="1">
              <a:solidFill>
                <a:sysClr val="window" lastClr="FFFFFF"/>
              </a:solidFill>
              <a:latin typeface="Arial" panose="020B0604020202020204" pitchFamily="34" charset="0"/>
              <a:ea typeface="+mn-ea"/>
              <a:cs typeface="Arial" panose="020B0604020202020204" pitchFamily="34" charset="0"/>
            </a:rPr>
            <a:t>Manager Public &amp; Environmental Services </a:t>
          </a:r>
        </a:p>
      </dgm:t>
    </dgm:pt>
    <dgm:pt modelId="{72AB0218-1309-4306-8898-6A0E45BBCED8}" type="parTrans" cxnId="{884821EB-17AE-4B3F-9F44-C9B25A1B341F}">
      <dgm:prSet/>
      <dgm:spPr>
        <a:xfrm>
          <a:off x="6860398" y="5950327"/>
          <a:ext cx="319371" cy="2681016"/>
        </a:xfrm>
        <a:noFill/>
        <a:ln w="25400" cap="flat" cmpd="sng" algn="ctr">
          <a:solidFill>
            <a:srgbClr val="00737F">
              <a:shade val="80000"/>
              <a:hueOff val="0"/>
              <a:satOff val="0"/>
              <a:lumOff val="0"/>
              <a:alphaOff val="0"/>
            </a:srgbClr>
          </a:solidFill>
          <a:prstDash val="solid"/>
        </a:ln>
        <a:effectLst/>
      </dgm:spPr>
      <dgm:t>
        <a:bodyPr/>
        <a:lstStyle/>
        <a:p>
          <a:pPr>
            <a:lnSpc>
              <a:spcPct val="100000"/>
            </a:lnSpc>
          </a:pPr>
          <a:endParaRPr lang="en-AU"/>
        </a:p>
      </dgm:t>
    </dgm:pt>
    <dgm:pt modelId="{7E117273-06B6-48CA-8DD1-93348EB1F03E}" type="sibTrans" cxnId="{884821EB-17AE-4B3F-9F44-C9B25A1B341F}">
      <dgm:prSet/>
      <dgm:spPr/>
      <dgm:t>
        <a:bodyPr/>
        <a:lstStyle/>
        <a:p>
          <a:pPr>
            <a:lnSpc>
              <a:spcPct val="100000"/>
            </a:lnSpc>
          </a:pPr>
          <a:endParaRPr lang="en-AU"/>
        </a:p>
      </dgm:t>
    </dgm:pt>
    <dgm:pt modelId="{A1E7F4C3-755A-4A58-AD6D-9A8F30C89919}" type="pres">
      <dgm:prSet presAssocID="{87D108C4-9DED-402B-960F-4BFC4F1BFFB5}" presName="hierChild1" presStyleCnt="0">
        <dgm:presLayoutVars>
          <dgm:orgChart val="1"/>
          <dgm:chPref val="1"/>
          <dgm:dir/>
          <dgm:animOne val="branch"/>
          <dgm:animLvl val="lvl"/>
          <dgm:resizeHandles/>
        </dgm:presLayoutVars>
      </dgm:prSet>
      <dgm:spPr/>
    </dgm:pt>
    <dgm:pt modelId="{0318C0A0-8B3F-4520-84F6-85DD13CDA9EC}" type="pres">
      <dgm:prSet presAssocID="{E956E88F-BC1C-4AD9-AA54-7E9C5740A7A6}" presName="hierRoot1" presStyleCnt="0">
        <dgm:presLayoutVars>
          <dgm:hierBranch val="init"/>
        </dgm:presLayoutVars>
      </dgm:prSet>
      <dgm:spPr/>
    </dgm:pt>
    <dgm:pt modelId="{2450D5A0-ACF0-4624-AED4-495392ED555E}" type="pres">
      <dgm:prSet presAssocID="{E956E88F-BC1C-4AD9-AA54-7E9C5740A7A6}" presName="rootComposite1" presStyleCnt="0"/>
      <dgm:spPr/>
    </dgm:pt>
    <dgm:pt modelId="{64C0624E-3DF0-432E-8001-447ED7FC1519}" type="pres">
      <dgm:prSet presAssocID="{E956E88F-BC1C-4AD9-AA54-7E9C5740A7A6}" presName="rootText1" presStyleLbl="node0" presStyleIdx="0" presStyleCnt="1" custScaleX="116745" custScaleY="148761">
        <dgm:presLayoutVars>
          <dgm:chPref val="3"/>
        </dgm:presLayoutVars>
      </dgm:prSet>
      <dgm:spPr>
        <a:prstGeom prst="rect">
          <a:avLst/>
        </a:prstGeom>
      </dgm:spPr>
    </dgm:pt>
    <dgm:pt modelId="{8CCE5156-1F22-4D22-B100-0388E40545F7}" type="pres">
      <dgm:prSet presAssocID="{E956E88F-BC1C-4AD9-AA54-7E9C5740A7A6}" presName="rootConnector1" presStyleLbl="node1" presStyleIdx="0" presStyleCnt="0"/>
      <dgm:spPr/>
    </dgm:pt>
    <dgm:pt modelId="{8DE3C68A-5612-449E-9805-452D8C7554E9}" type="pres">
      <dgm:prSet presAssocID="{E956E88F-BC1C-4AD9-AA54-7E9C5740A7A6}" presName="hierChild2" presStyleCnt="0"/>
      <dgm:spPr/>
    </dgm:pt>
    <dgm:pt modelId="{C885F9F7-E60D-419C-9988-4963B28FCA8F}" type="pres">
      <dgm:prSet presAssocID="{50E1B104-C904-4F73-9F7D-480AB7A1F246}" presName="Name37" presStyleLbl="parChTrans1D2" presStyleIdx="0" presStyleCnt="5"/>
      <dgm:spPr>
        <a:custGeom>
          <a:avLst/>
          <a:gdLst/>
          <a:ahLst/>
          <a:cxnLst/>
          <a:rect l="0" t="0" r="0" b="0"/>
          <a:pathLst>
            <a:path>
              <a:moveTo>
                <a:pt x="2507805" y="0"/>
              </a:moveTo>
              <a:lnTo>
                <a:pt x="2507805" y="1469568"/>
              </a:lnTo>
              <a:lnTo>
                <a:pt x="0" y="1469568"/>
              </a:lnTo>
              <a:lnTo>
                <a:pt x="0" y="1658899"/>
              </a:lnTo>
            </a:path>
          </a:pathLst>
        </a:custGeom>
      </dgm:spPr>
    </dgm:pt>
    <dgm:pt modelId="{6F1C979C-5422-4325-9A48-C3E9FD9F276A}" type="pres">
      <dgm:prSet presAssocID="{243AB050-3538-4EB5-88A6-F93248B0F1BD}" presName="hierRoot2" presStyleCnt="0">
        <dgm:presLayoutVars>
          <dgm:hierBranch val="l"/>
        </dgm:presLayoutVars>
      </dgm:prSet>
      <dgm:spPr/>
    </dgm:pt>
    <dgm:pt modelId="{4A8251A9-8C39-4DDE-9482-AC642CAF45AB}" type="pres">
      <dgm:prSet presAssocID="{243AB050-3538-4EB5-88A6-F93248B0F1BD}" presName="rootComposite" presStyleCnt="0"/>
      <dgm:spPr/>
    </dgm:pt>
    <dgm:pt modelId="{4E379910-7905-467D-A567-58BBF2707572}" type="pres">
      <dgm:prSet presAssocID="{243AB050-3538-4EB5-88A6-F93248B0F1BD}" presName="rootText" presStyleLbl="node2" presStyleIdx="0" presStyleCnt="3" custScaleX="131801" custScaleY="354443">
        <dgm:presLayoutVars>
          <dgm:chPref val="3"/>
        </dgm:presLayoutVars>
      </dgm:prSet>
      <dgm:spPr>
        <a:prstGeom prst="rect">
          <a:avLst/>
        </a:prstGeom>
      </dgm:spPr>
    </dgm:pt>
    <dgm:pt modelId="{0ABC5164-D002-407B-A836-F88556F94ADB}" type="pres">
      <dgm:prSet presAssocID="{243AB050-3538-4EB5-88A6-F93248B0F1BD}" presName="rootConnector" presStyleLbl="node2" presStyleIdx="0" presStyleCnt="3"/>
      <dgm:spPr/>
    </dgm:pt>
    <dgm:pt modelId="{CABCCC6E-E2EF-44B6-BF0B-E338F3AE0AE2}" type="pres">
      <dgm:prSet presAssocID="{243AB050-3538-4EB5-88A6-F93248B0F1BD}" presName="hierChild4" presStyleCnt="0"/>
      <dgm:spPr/>
    </dgm:pt>
    <dgm:pt modelId="{E1BCB481-CECD-4E7D-965D-20EB0623B006}" type="pres">
      <dgm:prSet presAssocID="{3349641E-4658-4DFD-BEE8-CB5108EA1CFE}" presName="Name50" presStyleLbl="parChTrans1D3" presStyleIdx="0" presStyleCnt="11"/>
      <dgm:spPr/>
    </dgm:pt>
    <dgm:pt modelId="{E7B1A16E-3F95-46EC-B77B-02D7DFB0CD20}" type="pres">
      <dgm:prSet presAssocID="{F8F3587A-E886-48E0-8FEA-C5B6ED40DA42}" presName="hierRoot2" presStyleCnt="0">
        <dgm:presLayoutVars>
          <dgm:hierBranch val="init"/>
        </dgm:presLayoutVars>
      </dgm:prSet>
      <dgm:spPr/>
    </dgm:pt>
    <dgm:pt modelId="{F8D8DFAA-BD59-48A6-9854-13055EF9E8AC}" type="pres">
      <dgm:prSet presAssocID="{F8F3587A-E886-48E0-8FEA-C5B6ED40DA42}" presName="rootComposite" presStyleCnt="0"/>
      <dgm:spPr/>
    </dgm:pt>
    <dgm:pt modelId="{D36C0CE7-A3B1-4BD5-AD0B-A2AA44CB4D74}" type="pres">
      <dgm:prSet presAssocID="{F8F3587A-E886-48E0-8FEA-C5B6ED40DA42}" presName="rootText" presStyleLbl="node3" presStyleIdx="0" presStyleCnt="11" custScaleX="89483" custScaleY="68548">
        <dgm:presLayoutVars>
          <dgm:chPref val="3"/>
        </dgm:presLayoutVars>
      </dgm:prSet>
      <dgm:spPr>
        <a:prstGeom prst="rect">
          <a:avLst/>
        </a:prstGeom>
      </dgm:spPr>
    </dgm:pt>
    <dgm:pt modelId="{C2738FF4-F624-4A6B-9622-82D2E1E53551}" type="pres">
      <dgm:prSet presAssocID="{F8F3587A-E886-48E0-8FEA-C5B6ED40DA42}" presName="rootConnector" presStyleLbl="node3" presStyleIdx="0" presStyleCnt="11"/>
      <dgm:spPr/>
    </dgm:pt>
    <dgm:pt modelId="{7EEF8D1F-1A1C-4007-B107-8C80C8A7CE8D}" type="pres">
      <dgm:prSet presAssocID="{F8F3587A-E886-48E0-8FEA-C5B6ED40DA42}" presName="hierChild4" presStyleCnt="0"/>
      <dgm:spPr/>
    </dgm:pt>
    <dgm:pt modelId="{67DA907B-EE3F-438B-8046-52870EABA8A8}" type="pres">
      <dgm:prSet presAssocID="{F8F3587A-E886-48E0-8FEA-C5B6ED40DA42}" presName="hierChild5" presStyleCnt="0"/>
      <dgm:spPr/>
    </dgm:pt>
    <dgm:pt modelId="{DE51B153-4339-4FB8-A181-19F23DE2448C}" type="pres">
      <dgm:prSet presAssocID="{974469C5-E886-4F8C-82E0-341047600699}" presName="Name50" presStyleLbl="parChTrans1D3" presStyleIdx="1" presStyleCnt="11"/>
      <dgm:spPr/>
    </dgm:pt>
    <dgm:pt modelId="{84746FE8-7FD2-48F9-AB88-DB884F53508C}" type="pres">
      <dgm:prSet presAssocID="{C45B11B1-7358-4E95-9227-ABBCE9A7A703}" presName="hierRoot2" presStyleCnt="0">
        <dgm:presLayoutVars>
          <dgm:hierBranch val="init"/>
        </dgm:presLayoutVars>
      </dgm:prSet>
      <dgm:spPr/>
    </dgm:pt>
    <dgm:pt modelId="{533BF0A4-29C4-41E7-9A44-93FEB58E572F}" type="pres">
      <dgm:prSet presAssocID="{C45B11B1-7358-4E95-9227-ABBCE9A7A703}" presName="rootComposite" presStyleCnt="0"/>
      <dgm:spPr/>
    </dgm:pt>
    <dgm:pt modelId="{C736F884-75B0-481F-8C5B-17E720E368A5}" type="pres">
      <dgm:prSet presAssocID="{C45B11B1-7358-4E95-9227-ABBCE9A7A703}" presName="rootText" presStyleLbl="node3" presStyleIdx="1" presStyleCnt="11" custScaleX="89483" custScaleY="68548">
        <dgm:presLayoutVars>
          <dgm:chPref val="3"/>
        </dgm:presLayoutVars>
      </dgm:prSet>
      <dgm:spPr>
        <a:prstGeom prst="rect">
          <a:avLst/>
        </a:prstGeom>
      </dgm:spPr>
    </dgm:pt>
    <dgm:pt modelId="{D674B41B-65E6-4003-96F0-E05D5273B809}" type="pres">
      <dgm:prSet presAssocID="{C45B11B1-7358-4E95-9227-ABBCE9A7A703}" presName="rootConnector" presStyleLbl="node3" presStyleIdx="1" presStyleCnt="11"/>
      <dgm:spPr/>
    </dgm:pt>
    <dgm:pt modelId="{FCB280E1-E531-413D-B02C-FDFB270027CB}" type="pres">
      <dgm:prSet presAssocID="{C45B11B1-7358-4E95-9227-ABBCE9A7A703}" presName="hierChild4" presStyleCnt="0"/>
      <dgm:spPr/>
    </dgm:pt>
    <dgm:pt modelId="{82BFDE9E-0C49-4B7D-98EE-F6B108A912FC}" type="pres">
      <dgm:prSet presAssocID="{C45B11B1-7358-4E95-9227-ABBCE9A7A703}" presName="hierChild5" presStyleCnt="0"/>
      <dgm:spPr/>
    </dgm:pt>
    <dgm:pt modelId="{40CA236D-A96E-4D86-86AA-493376A71631}" type="pres">
      <dgm:prSet presAssocID="{D972A751-5A94-4D07-9D29-428B4671A96B}" presName="Name50" presStyleLbl="parChTrans1D3" presStyleIdx="2" presStyleCnt="11"/>
      <dgm:spPr/>
    </dgm:pt>
    <dgm:pt modelId="{9DE4F95C-C35C-4240-82FC-7579D2E5F224}" type="pres">
      <dgm:prSet presAssocID="{7C888A6B-AEBE-451D-B829-D118BB6BC81B}" presName="hierRoot2" presStyleCnt="0">
        <dgm:presLayoutVars>
          <dgm:hierBranch val="init"/>
        </dgm:presLayoutVars>
      </dgm:prSet>
      <dgm:spPr/>
    </dgm:pt>
    <dgm:pt modelId="{F87407D2-A703-46AE-B38D-48A7AA0ADE26}" type="pres">
      <dgm:prSet presAssocID="{7C888A6B-AEBE-451D-B829-D118BB6BC81B}" presName="rootComposite" presStyleCnt="0"/>
      <dgm:spPr/>
    </dgm:pt>
    <dgm:pt modelId="{998B5980-8C44-4A02-B694-C02BC9FFE3B9}" type="pres">
      <dgm:prSet presAssocID="{7C888A6B-AEBE-451D-B829-D118BB6BC81B}" presName="rootText" presStyleLbl="node3" presStyleIdx="2" presStyleCnt="11" custScaleX="89483" custScaleY="68548">
        <dgm:presLayoutVars>
          <dgm:chPref val="3"/>
        </dgm:presLayoutVars>
      </dgm:prSet>
      <dgm:spPr>
        <a:prstGeom prst="rect">
          <a:avLst/>
        </a:prstGeom>
      </dgm:spPr>
    </dgm:pt>
    <dgm:pt modelId="{83DEB8C1-C78C-409F-AFC3-6C44FE65CE5E}" type="pres">
      <dgm:prSet presAssocID="{7C888A6B-AEBE-451D-B829-D118BB6BC81B}" presName="rootConnector" presStyleLbl="node3" presStyleIdx="2" presStyleCnt="11"/>
      <dgm:spPr/>
    </dgm:pt>
    <dgm:pt modelId="{841852CE-02BA-4A06-B150-14C45B7D4501}" type="pres">
      <dgm:prSet presAssocID="{7C888A6B-AEBE-451D-B829-D118BB6BC81B}" presName="hierChild4" presStyleCnt="0"/>
      <dgm:spPr/>
    </dgm:pt>
    <dgm:pt modelId="{ED945B27-B3FF-42B8-B8A5-4B51FAD05D2A}" type="pres">
      <dgm:prSet presAssocID="{7C888A6B-AEBE-451D-B829-D118BB6BC81B}" presName="hierChild5" presStyleCnt="0"/>
      <dgm:spPr/>
    </dgm:pt>
    <dgm:pt modelId="{6B93440F-0067-452D-9B20-449B7AE369B6}" type="pres">
      <dgm:prSet presAssocID="{232F8000-C467-474D-A0E1-3DE494D4A557}" presName="Name50" presStyleLbl="parChTrans1D3" presStyleIdx="3" presStyleCnt="11"/>
      <dgm:spPr/>
    </dgm:pt>
    <dgm:pt modelId="{0D0D834F-B353-40F5-AF46-9360604CD259}" type="pres">
      <dgm:prSet presAssocID="{B57A014D-A93C-4831-9BDB-570DEA8E41B5}" presName="hierRoot2" presStyleCnt="0">
        <dgm:presLayoutVars>
          <dgm:hierBranch val="init"/>
        </dgm:presLayoutVars>
      </dgm:prSet>
      <dgm:spPr/>
    </dgm:pt>
    <dgm:pt modelId="{1BDBB081-F385-4051-A385-1B58F866CD8F}" type="pres">
      <dgm:prSet presAssocID="{B57A014D-A93C-4831-9BDB-570DEA8E41B5}" presName="rootComposite" presStyleCnt="0"/>
      <dgm:spPr/>
    </dgm:pt>
    <dgm:pt modelId="{A29479C7-124C-4AC8-AF79-B7BCE4C45A49}" type="pres">
      <dgm:prSet presAssocID="{B57A014D-A93C-4831-9BDB-570DEA8E41B5}" presName="rootText" presStyleLbl="node3" presStyleIdx="3" presStyleCnt="11" custScaleX="89483" custScaleY="68548">
        <dgm:presLayoutVars>
          <dgm:chPref val="3"/>
        </dgm:presLayoutVars>
      </dgm:prSet>
      <dgm:spPr>
        <a:prstGeom prst="rect">
          <a:avLst/>
        </a:prstGeom>
      </dgm:spPr>
    </dgm:pt>
    <dgm:pt modelId="{41CE0DBC-A353-4C46-9AAA-05819C14FBD6}" type="pres">
      <dgm:prSet presAssocID="{B57A014D-A93C-4831-9BDB-570DEA8E41B5}" presName="rootConnector" presStyleLbl="node3" presStyleIdx="3" presStyleCnt="11"/>
      <dgm:spPr/>
    </dgm:pt>
    <dgm:pt modelId="{B1E0F847-9627-4DD3-8F3F-F322DA21C9A0}" type="pres">
      <dgm:prSet presAssocID="{B57A014D-A93C-4831-9BDB-570DEA8E41B5}" presName="hierChild4" presStyleCnt="0"/>
      <dgm:spPr/>
    </dgm:pt>
    <dgm:pt modelId="{E24E7AB6-C162-48E3-9195-BE4E34C36246}" type="pres">
      <dgm:prSet presAssocID="{B57A014D-A93C-4831-9BDB-570DEA8E41B5}" presName="hierChild5" presStyleCnt="0"/>
      <dgm:spPr/>
    </dgm:pt>
    <dgm:pt modelId="{465A15F3-01F9-4C57-9C29-C6CEEDEF3F31}" type="pres">
      <dgm:prSet presAssocID="{243AB050-3538-4EB5-88A6-F93248B0F1BD}" presName="hierChild5" presStyleCnt="0"/>
      <dgm:spPr/>
    </dgm:pt>
    <dgm:pt modelId="{81BE079B-4FF8-4611-B6A1-A7F0F6429790}" type="pres">
      <dgm:prSet presAssocID="{EAED0F6A-F623-4835-9EEE-A43CF9EC6864}" presName="Name37" presStyleLbl="parChTrans1D2" presStyleIdx="1" presStyleCnt="5"/>
      <dgm:spPr>
        <a:custGeom>
          <a:avLst/>
          <a:gdLst/>
          <a:ahLst/>
          <a:cxnLst/>
          <a:rect l="0" t="0" r="0" b="0"/>
          <a:pathLst>
            <a:path>
              <a:moveTo>
                <a:pt x="45720" y="0"/>
              </a:moveTo>
              <a:lnTo>
                <a:pt x="45720" y="1658899"/>
              </a:lnTo>
            </a:path>
          </a:pathLst>
        </a:custGeom>
      </dgm:spPr>
    </dgm:pt>
    <dgm:pt modelId="{779D60DA-4BE0-42E0-8BD0-153F69D2AA4B}" type="pres">
      <dgm:prSet presAssocID="{1B4539C1-B1C8-426B-B558-CF4062C1E11F}" presName="hierRoot2" presStyleCnt="0">
        <dgm:presLayoutVars>
          <dgm:hierBranch val="l"/>
        </dgm:presLayoutVars>
      </dgm:prSet>
      <dgm:spPr/>
    </dgm:pt>
    <dgm:pt modelId="{6BA0DCF0-15B7-4C00-9867-D31F731C1C12}" type="pres">
      <dgm:prSet presAssocID="{1B4539C1-B1C8-426B-B558-CF4062C1E11F}" presName="rootComposite" presStyleCnt="0"/>
      <dgm:spPr/>
    </dgm:pt>
    <dgm:pt modelId="{7B6B30C6-6F74-4D64-9BCE-7CE37F1E04CE}" type="pres">
      <dgm:prSet presAssocID="{1B4539C1-B1C8-426B-B558-CF4062C1E11F}" presName="rootText" presStyleLbl="node2" presStyleIdx="1" presStyleCnt="3" custScaleX="132256" custScaleY="354443">
        <dgm:presLayoutVars>
          <dgm:chPref val="3"/>
        </dgm:presLayoutVars>
      </dgm:prSet>
      <dgm:spPr>
        <a:prstGeom prst="rect">
          <a:avLst/>
        </a:prstGeom>
      </dgm:spPr>
    </dgm:pt>
    <dgm:pt modelId="{E82E7C90-5FE5-4354-8DDA-005E731E8290}" type="pres">
      <dgm:prSet presAssocID="{1B4539C1-B1C8-426B-B558-CF4062C1E11F}" presName="rootConnector" presStyleLbl="node2" presStyleIdx="1" presStyleCnt="3"/>
      <dgm:spPr/>
    </dgm:pt>
    <dgm:pt modelId="{488B50E4-EE36-4EF9-B4A4-9E3540A65723}" type="pres">
      <dgm:prSet presAssocID="{1B4539C1-B1C8-426B-B558-CF4062C1E11F}" presName="hierChild4" presStyleCnt="0"/>
      <dgm:spPr/>
    </dgm:pt>
    <dgm:pt modelId="{B2A04723-AB47-4FAC-86FE-C37810D589CF}" type="pres">
      <dgm:prSet presAssocID="{D2DC07B0-609C-4E74-905B-287397CAA145}" presName="Name50" presStyleLbl="parChTrans1D3" presStyleIdx="4" presStyleCnt="11"/>
      <dgm:spPr/>
    </dgm:pt>
    <dgm:pt modelId="{F2098946-E363-4AF4-B8BD-83786368B75A}" type="pres">
      <dgm:prSet presAssocID="{A35C8669-D128-4DA1-9200-A5760B467F19}" presName="hierRoot2" presStyleCnt="0">
        <dgm:presLayoutVars>
          <dgm:hierBranch val="init"/>
        </dgm:presLayoutVars>
      </dgm:prSet>
      <dgm:spPr/>
    </dgm:pt>
    <dgm:pt modelId="{AEDBADC8-7EB3-4D3E-A90A-0F6924A6F8D5}" type="pres">
      <dgm:prSet presAssocID="{A35C8669-D128-4DA1-9200-A5760B467F19}" presName="rootComposite" presStyleCnt="0"/>
      <dgm:spPr/>
    </dgm:pt>
    <dgm:pt modelId="{A3FB65EB-93DB-4B4D-9DDD-887D78F54D0F}" type="pres">
      <dgm:prSet presAssocID="{A35C8669-D128-4DA1-9200-A5760B467F19}" presName="rootText" presStyleLbl="node3" presStyleIdx="4" presStyleCnt="11" custScaleX="89483" custScaleY="68548">
        <dgm:presLayoutVars>
          <dgm:chPref val="3"/>
        </dgm:presLayoutVars>
      </dgm:prSet>
      <dgm:spPr>
        <a:prstGeom prst="rect">
          <a:avLst/>
        </a:prstGeom>
      </dgm:spPr>
    </dgm:pt>
    <dgm:pt modelId="{7FDAD287-7C46-4C38-948D-62615BD47ADB}" type="pres">
      <dgm:prSet presAssocID="{A35C8669-D128-4DA1-9200-A5760B467F19}" presName="rootConnector" presStyleLbl="node3" presStyleIdx="4" presStyleCnt="11"/>
      <dgm:spPr/>
    </dgm:pt>
    <dgm:pt modelId="{D622F6CE-C6FE-4F0E-84CC-8A9B8E22340F}" type="pres">
      <dgm:prSet presAssocID="{A35C8669-D128-4DA1-9200-A5760B467F19}" presName="hierChild4" presStyleCnt="0"/>
      <dgm:spPr/>
    </dgm:pt>
    <dgm:pt modelId="{59E57F8A-B4D4-4772-BFCB-AE67A4D9A40A}" type="pres">
      <dgm:prSet presAssocID="{A35C8669-D128-4DA1-9200-A5760B467F19}" presName="hierChild5" presStyleCnt="0"/>
      <dgm:spPr/>
    </dgm:pt>
    <dgm:pt modelId="{B03A739A-2BB7-4AE0-8160-EFC5A6495191}" type="pres">
      <dgm:prSet presAssocID="{AB4BF743-3192-4F4D-8F86-4D458EBBCE28}" presName="Name50" presStyleLbl="parChTrans1D3" presStyleIdx="5" presStyleCnt="11"/>
      <dgm:spPr/>
    </dgm:pt>
    <dgm:pt modelId="{37DB3C22-8278-4ABC-934B-5F1B4CD18796}" type="pres">
      <dgm:prSet presAssocID="{1163AE80-4D70-4B80-8C48-2693D32F5326}" presName="hierRoot2" presStyleCnt="0">
        <dgm:presLayoutVars>
          <dgm:hierBranch val="init"/>
        </dgm:presLayoutVars>
      </dgm:prSet>
      <dgm:spPr/>
    </dgm:pt>
    <dgm:pt modelId="{BD29B995-CABE-48AC-92F7-645D2D97A9ED}" type="pres">
      <dgm:prSet presAssocID="{1163AE80-4D70-4B80-8C48-2693D32F5326}" presName="rootComposite" presStyleCnt="0"/>
      <dgm:spPr/>
    </dgm:pt>
    <dgm:pt modelId="{E6F5BBD2-7F08-487A-B0D2-B1946A575CB5}" type="pres">
      <dgm:prSet presAssocID="{1163AE80-4D70-4B80-8C48-2693D32F5326}" presName="rootText" presStyleLbl="node3" presStyleIdx="5" presStyleCnt="11" custScaleX="89483" custScaleY="68548">
        <dgm:presLayoutVars>
          <dgm:chPref val="3"/>
        </dgm:presLayoutVars>
      </dgm:prSet>
      <dgm:spPr>
        <a:prstGeom prst="rect">
          <a:avLst/>
        </a:prstGeom>
      </dgm:spPr>
    </dgm:pt>
    <dgm:pt modelId="{329B9C22-0441-4746-9214-92DBDACF6F27}" type="pres">
      <dgm:prSet presAssocID="{1163AE80-4D70-4B80-8C48-2693D32F5326}" presName="rootConnector" presStyleLbl="node3" presStyleIdx="5" presStyleCnt="11"/>
      <dgm:spPr/>
    </dgm:pt>
    <dgm:pt modelId="{259AA196-00A9-4BCF-AB65-CE66ABD9A981}" type="pres">
      <dgm:prSet presAssocID="{1163AE80-4D70-4B80-8C48-2693D32F5326}" presName="hierChild4" presStyleCnt="0"/>
      <dgm:spPr/>
    </dgm:pt>
    <dgm:pt modelId="{CF5A0636-F1D5-49DE-B451-4580F12299B9}" type="pres">
      <dgm:prSet presAssocID="{1163AE80-4D70-4B80-8C48-2693D32F5326}" presName="hierChild5" presStyleCnt="0"/>
      <dgm:spPr/>
    </dgm:pt>
    <dgm:pt modelId="{FAD1A57C-59CA-48F6-80FE-76D707A5DC1D}" type="pres">
      <dgm:prSet presAssocID="{3D67C34E-0299-4F3F-95E5-D96C374CBB65}" presName="Name50" presStyleLbl="parChTrans1D3" presStyleIdx="6" presStyleCnt="11"/>
      <dgm:spPr/>
    </dgm:pt>
    <dgm:pt modelId="{A0ACE689-3A14-4589-83B9-A2F0477290AC}" type="pres">
      <dgm:prSet presAssocID="{8D6DE99B-4588-42AD-B94B-8A3D00E596D3}" presName="hierRoot2" presStyleCnt="0">
        <dgm:presLayoutVars>
          <dgm:hierBranch val="init"/>
        </dgm:presLayoutVars>
      </dgm:prSet>
      <dgm:spPr/>
    </dgm:pt>
    <dgm:pt modelId="{051620EB-8C0B-47FA-AD3B-7744F43A9171}" type="pres">
      <dgm:prSet presAssocID="{8D6DE99B-4588-42AD-B94B-8A3D00E596D3}" presName="rootComposite" presStyleCnt="0"/>
      <dgm:spPr/>
    </dgm:pt>
    <dgm:pt modelId="{5C363C78-77EC-476E-8A00-318DDB250FFB}" type="pres">
      <dgm:prSet presAssocID="{8D6DE99B-4588-42AD-B94B-8A3D00E596D3}" presName="rootText" presStyleLbl="node3" presStyleIdx="6" presStyleCnt="11" custScaleX="89483" custScaleY="68548">
        <dgm:presLayoutVars>
          <dgm:chPref val="3"/>
        </dgm:presLayoutVars>
      </dgm:prSet>
      <dgm:spPr>
        <a:prstGeom prst="rect">
          <a:avLst/>
        </a:prstGeom>
      </dgm:spPr>
    </dgm:pt>
    <dgm:pt modelId="{4AB224BF-0577-48AC-A834-C54848D9CFA0}" type="pres">
      <dgm:prSet presAssocID="{8D6DE99B-4588-42AD-B94B-8A3D00E596D3}" presName="rootConnector" presStyleLbl="node3" presStyleIdx="6" presStyleCnt="11"/>
      <dgm:spPr/>
    </dgm:pt>
    <dgm:pt modelId="{C15BA1BA-5A57-411B-B261-303525F21761}" type="pres">
      <dgm:prSet presAssocID="{8D6DE99B-4588-42AD-B94B-8A3D00E596D3}" presName="hierChild4" presStyleCnt="0"/>
      <dgm:spPr/>
    </dgm:pt>
    <dgm:pt modelId="{C0CFDCC8-4444-478B-A5A1-4B96AD5578C0}" type="pres">
      <dgm:prSet presAssocID="{8D6DE99B-4588-42AD-B94B-8A3D00E596D3}" presName="hierChild5" presStyleCnt="0"/>
      <dgm:spPr/>
    </dgm:pt>
    <dgm:pt modelId="{620293EF-DEC0-4BAF-A51E-34FDC317CA46}" type="pres">
      <dgm:prSet presAssocID="{012C70F3-4AD4-4670-9177-3AE3513FBFFF}" presName="Name50" presStyleLbl="parChTrans1D3" presStyleIdx="7" presStyleCnt="11"/>
      <dgm:spPr/>
    </dgm:pt>
    <dgm:pt modelId="{7E66E65A-243F-4F68-B029-9AAA3E7192CF}" type="pres">
      <dgm:prSet presAssocID="{D86F34E7-8267-4844-81D6-93739C80ECD7}" presName="hierRoot2" presStyleCnt="0">
        <dgm:presLayoutVars>
          <dgm:hierBranch val="hang"/>
        </dgm:presLayoutVars>
      </dgm:prSet>
      <dgm:spPr/>
    </dgm:pt>
    <dgm:pt modelId="{68764F24-FE5E-4010-99E5-EA59AE922C27}" type="pres">
      <dgm:prSet presAssocID="{D86F34E7-8267-4844-81D6-93739C80ECD7}" presName="rootComposite" presStyleCnt="0"/>
      <dgm:spPr/>
    </dgm:pt>
    <dgm:pt modelId="{8B70F3A1-8384-49ED-93FC-D09750A52536}" type="pres">
      <dgm:prSet presAssocID="{D86F34E7-8267-4844-81D6-93739C80ECD7}" presName="rootText" presStyleLbl="node3" presStyleIdx="7" presStyleCnt="11" custScaleX="89483" custScaleY="68548">
        <dgm:presLayoutVars>
          <dgm:chPref val="3"/>
        </dgm:presLayoutVars>
      </dgm:prSet>
      <dgm:spPr>
        <a:prstGeom prst="rect">
          <a:avLst/>
        </a:prstGeom>
      </dgm:spPr>
    </dgm:pt>
    <dgm:pt modelId="{8158CA8B-A601-4F27-A17A-5497C745BADA}" type="pres">
      <dgm:prSet presAssocID="{D86F34E7-8267-4844-81D6-93739C80ECD7}" presName="rootConnector" presStyleLbl="node3" presStyleIdx="7" presStyleCnt="11"/>
      <dgm:spPr/>
    </dgm:pt>
    <dgm:pt modelId="{8C334981-24D7-4D2A-B4A9-E21DA0709780}" type="pres">
      <dgm:prSet presAssocID="{D86F34E7-8267-4844-81D6-93739C80ECD7}" presName="hierChild4" presStyleCnt="0"/>
      <dgm:spPr/>
    </dgm:pt>
    <dgm:pt modelId="{B500E9E8-BA7A-4C03-8BE8-45D69056DD15}" type="pres">
      <dgm:prSet presAssocID="{D86F34E7-8267-4844-81D6-93739C80ECD7}" presName="hierChild5" presStyleCnt="0"/>
      <dgm:spPr/>
    </dgm:pt>
    <dgm:pt modelId="{8235F6D3-5752-46EF-A360-443C2DE6CDC1}" type="pres">
      <dgm:prSet presAssocID="{1B4539C1-B1C8-426B-B558-CF4062C1E11F}" presName="hierChild5" presStyleCnt="0"/>
      <dgm:spPr/>
    </dgm:pt>
    <dgm:pt modelId="{ACD0F850-BC7E-4237-BDC6-F84CFACB9A58}" type="pres">
      <dgm:prSet presAssocID="{72105F90-6874-44B4-B23A-D0E1F215A2DA}" presName="Name37" presStyleLbl="parChTrans1D2" presStyleIdx="2" presStyleCnt="5"/>
      <dgm:spPr>
        <a:custGeom>
          <a:avLst/>
          <a:gdLst/>
          <a:ahLst/>
          <a:cxnLst/>
          <a:rect l="0" t="0" r="0" b="0"/>
          <a:pathLst>
            <a:path>
              <a:moveTo>
                <a:pt x="0" y="0"/>
              </a:moveTo>
              <a:lnTo>
                <a:pt x="0" y="1469568"/>
              </a:lnTo>
              <a:lnTo>
                <a:pt x="2507805" y="1469568"/>
              </a:lnTo>
              <a:lnTo>
                <a:pt x="2507805" y="1658899"/>
              </a:lnTo>
            </a:path>
          </a:pathLst>
        </a:custGeom>
      </dgm:spPr>
    </dgm:pt>
    <dgm:pt modelId="{D061CD0F-4AC7-4F70-9DB8-B4A57A56AFD9}" type="pres">
      <dgm:prSet presAssocID="{7FC61CB1-FEB1-472A-8AD3-BAB31E43B01B}" presName="hierRoot2" presStyleCnt="0">
        <dgm:presLayoutVars>
          <dgm:hierBranch val="l"/>
        </dgm:presLayoutVars>
      </dgm:prSet>
      <dgm:spPr/>
    </dgm:pt>
    <dgm:pt modelId="{1D67E16A-B680-4C68-808B-DEABCA67E416}" type="pres">
      <dgm:prSet presAssocID="{7FC61CB1-FEB1-472A-8AD3-BAB31E43B01B}" presName="rootComposite" presStyleCnt="0"/>
      <dgm:spPr/>
    </dgm:pt>
    <dgm:pt modelId="{E1726DAB-8E86-4E27-BF63-4F4F61E956EF}" type="pres">
      <dgm:prSet presAssocID="{7FC61CB1-FEB1-472A-8AD3-BAB31E43B01B}" presName="rootText" presStyleLbl="node2" presStyleIdx="2" presStyleCnt="3" custScaleX="130939" custScaleY="354443">
        <dgm:presLayoutVars>
          <dgm:chPref val="3"/>
        </dgm:presLayoutVars>
      </dgm:prSet>
      <dgm:spPr>
        <a:prstGeom prst="rect">
          <a:avLst/>
        </a:prstGeom>
      </dgm:spPr>
    </dgm:pt>
    <dgm:pt modelId="{3C7FFECE-5742-43D9-820A-69436B88D57C}" type="pres">
      <dgm:prSet presAssocID="{7FC61CB1-FEB1-472A-8AD3-BAB31E43B01B}" presName="rootConnector" presStyleLbl="node2" presStyleIdx="2" presStyleCnt="3"/>
      <dgm:spPr/>
    </dgm:pt>
    <dgm:pt modelId="{30189950-6ACF-4FB0-9C01-198FF827A8DF}" type="pres">
      <dgm:prSet presAssocID="{7FC61CB1-FEB1-472A-8AD3-BAB31E43B01B}" presName="hierChild4" presStyleCnt="0"/>
      <dgm:spPr/>
    </dgm:pt>
    <dgm:pt modelId="{24FA6132-18A8-49E7-8872-8DA7FA3903E2}" type="pres">
      <dgm:prSet presAssocID="{34BA8E17-EE26-40CF-B475-8FF8A2D60890}" presName="Name50" presStyleLbl="parChTrans1D3" presStyleIdx="8" presStyleCnt="11"/>
      <dgm:spPr/>
    </dgm:pt>
    <dgm:pt modelId="{6BE805FF-A7AA-4D56-A3DF-D1045E3453C5}" type="pres">
      <dgm:prSet presAssocID="{2CA1981B-7C00-4B29-A979-3BFDAF671EDA}" presName="hierRoot2" presStyleCnt="0">
        <dgm:presLayoutVars>
          <dgm:hierBranch val="init"/>
        </dgm:presLayoutVars>
      </dgm:prSet>
      <dgm:spPr/>
    </dgm:pt>
    <dgm:pt modelId="{67F8C99C-69EC-43F9-9B68-82E8B0F27DD1}" type="pres">
      <dgm:prSet presAssocID="{2CA1981B-7C00-4B29-A979-3BFDAF671EDA}" presName="rootComposite" presStyleCnt="0"/>
      <dgm:spPr/>
    </dgm:pt>
    <dgm:pt modelId="{1F5C65AA-4897-4E36-B587-11C22779EB71}" type="pres">
      <dgm:prSet presAssocID="{2CA1981B-7C00-4B29-A979-3BFDAF671EDA}" presName="rootText" presStyleLbl="node3" presStyleIdx="8" presStyleCnt="11" custScaleX="89483" custScaleY="68548">
        <dgm:presLayoutVars>
          <dgm:chPref val="3"/>
        </dgm:presLayoutVars>
      </dgm:prSet>
      <dgm:spPr>
        <a:prstGeom prst="rect">
          <a:avLst/>
        </a:prstGeom>
      </dgm:spPr>
    </dgm:pt>
    <dgm:pt modelId="{A9A73DFC-8FF5-49D8-92F8-087EA931CFFF}" type="pres">
      <dgm:prSet presAssocID="{2CA1981B-7C00-4B29-A979-3BFDAF671EDA}" presName="rootConnector" presStyleLbl="node3" presStyleIdx="8" presStyleCnt="11"/>
      <dgm:spPr/>
    </dgm:pt>
    <dgm:pt modelId="{4FE3C59F-E1CD-4704-B558-2CFF6DBC4446}" type="pres">
      <dgm:prSet presAssocID="{2CA1981B-7C00-4B29-A979-3BFDAF671EDA}" presName="hierChild4" presStyleCnt="0"/>
      <dgm:spPr/>
    </dgm:pt>
    <dgm:pt modelId="{F81EBAF3-39E3-449D-9A4D-D6C25B3F7AF4}" type="pres">
      <dgm:prSet presAssocID="{2CA1981B-7C00-4B29-A979-3BFDAF671EDA}" presName="hierChild5" presStyleCnt="0"/>
      <dgm:spPr/>
    </dgm:pt>
    <dgm:pt modelId="{52740FFD-C14B-4637-A667-49B622877EC7}" type="pres">
      <dgm:prSet presAssocID="{9E528CD9-4BDF-49A9-89A2-4892DC50BA24}" presName="Name50" presStyleLbl="parChTrans1D3" presStyleIdx="9" presStyleCnt="11"/>
      <dgm:spPr/>
    </dgm:pt>
    <dgm:pt modelId="{01FD5B25-CF13-47F3-9049-EBD1A0780B18}" type="pres">
      <dgm:prSet presAssocID="{0A42BA65-C7C3-41AB-B780-C501BC631B49}" presName="hierRoot2" presStyleCnt="0">
        <dgm:presLayoutVars>
          <dgm:hierBranch val="init"/>
        </dgm:presLayoutVars>
      </dgm:prSet>
      <dgm:spPr/>
    </dgm:pt>
    <dgm:pt modelId="{5246AFC2-27C1-44FF-A62C-08101AA2E741}" type="pres">
      <dgm:prSet presAssocID="{0A42BA65-C7C3-41AB-B780-C501BC631B49}" presName="rootComposite" presStyleCnt="0"/>
      <dgm:spPr/>
    </dgm:pt>
    <dgm:pt modelId="{6F4ABAEE-DE49-4E32-9A92-E0DFC5CB5E21}" type="pres">
      <dgm:prSet presAssocID="{0A42BA65-C7C3-41AB-B780-C501BC631B49}" presName="rootText" presStyleLbl="node3" presStyleIdx="9" presStyleCnt="11" custScaleX="89483" custScaleY="68548">
        <dgm:presLayoutVars>
          <dgm:chPref val="3"/>
        </dgm:presLayoutVars>
      </dgm:prSet>
      <dgm:spPr>
        <a:prstGeom prst="rect">
          <a:avLst/>
        </a:prstGeom>
      </dgm:spPr>
    </dgm:pt>
    <dgm:pt modelId="{5E2FF92F-EE22-42F0-9270-F0D268D1A879}" type="pres">
      <dgm:prSet presAssocID="{0A42BA65-C7C3-41AB-B780-C501BC631B49}" presName="rootConnector" presStyleLbl="node3" presStyleIdx="9" presStyleCnt="11"/>
      <dgm:spPr/>
    </dgm:pt>
    <dgm:pt modelId="{160D0686-DAF2-42FC-BAFD-502F60A292DC}" type="pres">
      <dgm:prSet presAssocID="{0A42BA65-C7C3-41AB-B780-C501BC631B49}" presName="hierChild4" presStyleCnt="0"/>
      <dgm:spPr/>
    </dgm:pt>
    <dgm:pt modelId="{C1006F23-94FD-4E5D-82AE-3B2AC30C39EE}" type="pres">
      <dgm:prSet presAssocID="{0A42BA65-C7C3-41AB-B780-C501BC631B49}" presName="hierChild5" presStyleCnt="0"/>
      <dgm:spPr/>
    </dgm:pt>
    <dgm:pt modelId="{22F74229-BF22-41CC-BB4D-B62EBA5BC0C0}" type="pres">
      <dgm:prSet presAssocID="{72AB0218-1309-4306-8898-6A0E45BBCED8}" presName="Name50" presStyleLbl="parChTrans1D3" presStyleIdx="10" presStyleCnt="11"/>
      <dgm:spPr/>
    </dgm:pt>
    <dgm:pt modelId="{6B0F5CDF-BF36-49DA-938B-85CE7BA12C14}" type="pres">
      <dgm:prSet presAssocID="{CD01D9ED-F409-4AF5-A596-29A3DE8F0D49}" presName="hierRoot2" presStyleCnt="0">
        <dgm:presLayoutVars>
          <dgm:hierBranch val="init"/>
        </dgm:presLayoutVars>
      </dgm:prSet>
      <dgm:spPr/>
    </dgm:pt>
    <dgm:pt modelId="{91660729-3921-4007-BB72-48A9C252DDAA}" type="pres">
      <dgm:prSet presAssocID="{CD01D9ED-F409-4AF5-A596-29A3DE8F0D49}" presName="rootComposite" presStyleCnt="0"/>
      <dgm:spPr/>
    </dgm:pt>
    <dgm:pt modelId="{EF15F5DA-CD05-427D-9414-0D4D9CA1ABA6}" type="pres">
      <dgm:prSet presAssocID="{CD01D9ED-F409-4AF5-A596-29A3DE8F0D49}" presName="rootText" presStyleLbl="node3" presStyleIdx="10" presStyleCnt="11" custScaleX="89483" custScaleY="68548">
        <dgm:presLayoutVars>
          <dgm:chPref val="3"/>
        </dgm:presLayoutVars>
      </dgm:prSet>
      <dgm:spPr>
        <a:prstGeom prst="rect">
          <a:avLst/>
        </a:prstGeom>
      </dgm:spPr>
    </dgm:pt>
    <dgm:pt modelId="{5CDBDEF4-271B-4813-ADC1-40BB5AE6008D}" type="pres">
      <dgm:prSet presAssocID="{CD01D9ED-F409-4AF5-A596-29A3DE8F0D49}" presName="rootConnector" presStyleLbl="node3" presStyleIdx="10" presStyleCnt="11"/>
      <dgm:spPr/>
    </dgm:pt>
    <dgm:pt modelId="{1FF85E8D-E592-4D3A-82CD-FA24106B8862}" type="pres">
      <dgm:prSet presAssocID="{CD01D9ED-F409-4AF5-A596-29A3DE8F0D49}" presName="hierChild4" presStyleCnt="0"/>
      <dgm:spPr/>
    </dgm:pt>
    <dgm:pt modelId="{8E67195C-D8BF-43B6-922F-D05608E3D57E}" type="pres">
      <dgm:prSet presAssocID="{CD01D9ED-F409-4AF5-A596-29A3DE8F0D49}" presName="hierChild5" presStyleCnt="0"/>
      <dgm:spPr/>
    </dgm:pt>
    <dgm:pt modelId="{7225E820-AAC3-46C9-8E20-DE195FF01080}" type="pres">
      <dgm:prSet presAssocID="{7FC61CB1-FEB1-472A-8AD3-BAB31E43B01B}" presName="hierChild5" presStyleCnt="0"/>
      <dgm:spPr/>
    </dgm:pt>
    <dgm:pt modelId="{811F4361-5FAA-42C2-8D1A-5B4E83504DD7}" type="pres">
      <dgm:prSet presAssocID="{E956E88F-BC1C-4AD9-AA54-7E9C5740A7A6}" presName="hierChild3" presStyleCnt="0"/>
      <dgm:spPr/>
    </dgm:pt>
    <dgm:pt modelId="{D4E7D4F5-CDED-4251-A613-2D249EDFC616}" type="pres">
      <dgm:prSet presAssocID="{6431B9D7-419F-46BE-8DAB-3CF194E06E55}" presName="Name111" presStyleLbl="parChTrans1D2" presStyleIdx="3" presStyleCnt="5"/>
      <dgm:spPr>
        <a:custGeom>
          <a:avLst/>
          <a:gdLst/>
          <a:ahLst/>
          <a:cxnLst/>
          <a:rect l="0" t="0" r="0" b="0"/>
          <a:pathLst>
            <a:path>
              <a:moveTo>
                <a:pt x="189330" y="0"/>
              </a:moveTo>
              <a:lnTo>
                <a:pt x="189330" y="829449"/>
              </a:lnTo>
              <a:lnTo>
                <a:pt x="0" y="829449"/>
              </a:lnTo>
            </a:path>
          </a:pathLst>
        </a:custGeom>
      </dgm:spPr>
    </dgm:pt>
    <dgm:pt modelId="{42C1B1E1-C11F-43CD-AE0D-41B149983CF6}" type="pres">
      <dgm:prSet presAssocID="{5E2DADFF-CF2E-4522-BC21-A4A7280B3CB1}" presName="hierRoot3" presStyleCnt="0">
        <dgm:presLayoutVars>
          <dgm:hierBranch val="init"/>
        </dgm:presLayoutVars>
      </dgm:prSet>
      <dgm:spPr/>
    </dgm:pt>
    <dgm:pt modelId="{7180870C-2DA7-4C64-B603-747F205AE7E7}" type="pres">
      <dgm:prSet presAssocID="{5E2DADFF-CF2E-4522-BC21-A4A7280B3CB1}" presName="rootComposite3" presStyleCnt="0"/>
      <dgm:spPr/>
    </dgm:pt>
    <dgm:pt modelId="{261267BB-BBAE-4281-A891-43340042BBF7}" type="pres">
      <dgm:prSet presAssocID="{5E2DADFF-CF2E-4522-BC21-A4A7280B3CB1}" presName="rootText3" presStyleLbl="asst1" presStyleIdx="0" presStyleCnt="2" custScaleX="139335">
        <dgm:presLayoutVars>
          <dgm:chPref val="3"/>
        </dgm:presLayoutVars>
      </dgm:prSet>
      <dgm:spPr>
        <a:prstGeom prst="rect">
          <a:avLst/>
        </a:prstGeom>
      </dgm:spPr>
    </dgm:pt>
    <dgm:pt modelId="{4B093C30-A6BC-4769-99CB-BECB91581537}" type="pres">
      <dgm:prSet presAssocID="{5E2DADFF-CF2E-4522-BC21-A4A7280B3CB1}" presName="rootConnector3" presStyleLbl="asst1" presStyleIdx="0" presStyleCnt="2"/>
      <dgm:spPr/>
    </dgm:pt>
    <dgm:pt modelId="{6A1460FE-C826-47D2-86A2-367DD5992CFD}" type="pres">
      <dgm:prSet presAssocID="{5E2DADFF-CF2E-4522-BC21-A4A7280B3CB1}" presName="hierChild6" presStyleCnt="0"/>
      <dgm:spPr/>
    </dgm:pt>
    <dgm:pt modelId="{06786835-7409-4EE4-81F7-8688F6C83A7B}" type="pres">
      <dgm:prSet presAssocID="{5E2DADFF-CF2E-4522-BC21-A4A7280B3CB1}" presName="hierChild7" presStyleCnt="0"/>
      <dgm:spPr/>
    </dgm:pt>
    <dgm:pt modelId="{19C75A84-AC89-4A59-8364-525EFB6799B0}" type="pres">
      <dgm:prSet presAssocID="{4970A953-DF2D-4382-8BA9-3FA4C1145437}" presName="Name111" presStyleLbl="parChTrans1D2" presStyleIdx="4" presStyleCnt="5"/>
      <dgm:spPr>
        <a:custGeom>
          <a:avLst/>
          <a:gdLst/>
          <a:ahLst/>
          <a:cxnLst/>
          <a:rect l="0" t="0" r="0" b="0"/>
          <a:pathLst>
            <a:path>
              <a:moveTo>
                <a:pt x="0" y="0"/>
              </a:moveTo>
              <a:lnTo>
                <a:pt x="0" y="829449"/>
              </a:lnTo>
              <a:lnTo>
                <a:pt x="189330" y="829449"/>
              </a:lnTo>
            </a:path>
          </a:pathLst>
        </a:custGeom>
      </dgm:spPr>
    </dgm:pt>
    <dgm:pt modelId="{B6D4A26E-6C68-47C5-AC1B-E8C3A6C8D4EC}" type="pres">
      <dgm:prSet presAssocID="{D03CC58D-3BB5-453E-86D4-68C3C472961D}" presName="hierRoot3" presStyleCnt="0">
        <dgm:presLayoutVars>
          <dgm:hierBranch val="init"/>
        </dgm:presLayoutVars>
      </dgm:prSet>
      <dgm:spPr/>
    </dgm:pt>
    <dgm:pt modelId="{0E1E6A04-94DA-4E70-9CF5-BE2556B3696E}" type="pres">
      <dgm:prSet presAssocID="{D03CC58D-3BB5-453E-86D4-68C3C472961D}" presName="rootComposite3" presStyleCnt="0"/>
      <dgm:spPr/>
    </dgm:pt>
    <dgm:pt modelId="{D38A290B-B0FB-4FBB-A329-651D89384560}" type="pres">
      <dgm:prSet presAssocID="{D03CC58D-3BB5-453E-86D4-68C3C472961D}" presName="rootText3" presStyleLbl="asst1" presStyleIdx="1" presStyleCnt="2" custScaleX="139335">
        <dgm:presLayoutVars>
          <dgm:chPref val="3"/>
        </dgm:presLayoutVars>
      </dgm:prSet>
      <dgm:spPr>
        <a:prstGeom prst="rect">
          <a:avLst/>
        </a:prstGeom>
      </dgm:spPr>
    </dgm:pt>
    <dgm:pt modelId="{8A4297FE-0EC0-4C01-8A3E-756E6F6D266F}" type="pres">
      <dgm:prSet presAssocID="{D03CC58D-3BB5-453E-86D4-68C3C472961D}" presName="rootConnector3" presStyleLbl="asst1" presStyleIdx="1" presStyleCnt="2"/>
      <dgm:spPr/>
    </dgm:pt>
    <dgm:pt modelId="{3C3CA5CB-DA27-4932-A773-4D88F766DD7C}" type="pres">
      <dgm:prSet presAssocID="{D03CC58D-3BB5-453E-86D4-68C3C472961D}" presName="hierChild6" presStyleCnt="0"/>
      <dgm:spPr/>
    </dgm:pt>
    <dgm:pt modelId="{9BD95086-A78A-4ED0-9086-96653FE402A7}" type="pres">
      <dgm:prSet presAssocID="{D03CC58D-3BB5-453E-86D4-68C3C472961D}" presName="hierChild7" presStyleCnt="0"/>
      <dgm:spPr/>
    </dgm:pt>
  </dgm:ptLst>
  <dgm:cxnLst>
    <dgm:cxn modelId="{C6D30203-4360-4E57-8504-392EF7AED35A}" type="presOf" srcId="{D86F34E7-8267-4844-81D6-93739C80ECD7}" destId="{8B70F3A1-8384-49ED-93FC-D09750A52536}" srcOrd="0" destOrd="0" presId="urn:microsoft.com/office/officeart/2005/8/layout/orgChart1"/>
    <dgm:cxn modelId="{C65D2604-24F9-44A8-BDD2-826D75341E3C}" type="presOf" srcId="{232F8000-C467-474D-A0E1-3DE494D4A557}" destId="{6B93440F-0067-452D-9B20-449B7AE369B6}" srcOrd="0" destOrd="0" presId="urn:microsoft.com/office/officeart/2005/8/layout/orgChart1"/>
    <dgm:cxn modelId="{9BE9E405-0F43-450D-AAF1-427A9CAFB0E8}" type="presOf" srcId="{7C888A6B-AEBE-451D-B829-D118BB6BC81B}" destId="{998B5980-8C44-4A02-B694-C02BC9FFE3B9}" srcOrd="0" destOrd="0" presId="urn:microsoft.com/office/officeart/2005/8/layout/orgChart1"/>
    <dgm:cxn modelId="{36EB5314-50CE-4AA5-8C5C-83C822234795}" srcId="{1B4539C1-B1C8-426B-B558-CF4062C1E11F}" destId="{A35C8669-D128-4DA1-9200-A5760B467F19}" srcOrd="0" destOrd="0" parTransId="{D2DC07B0-609C-4E74-905B-287397CAA145}" sibTransId="{56E641FC-F919-4C7D-8C3E-441F4B43D5EF}"/>
    <dgm:cxn modelId="{E1ECC114-3B75-4B78-B056-74667BA77CB8}" type="presOf" srcId="{F8F3587A-E886-48E0-8FEA-C5B6ED40DA42}" destId="{D36C0CE7-A3B1-4BD5-AD0B-A2AA44CB4D74}" srcOrd="0" destOrd="0" presId="urn:microsoft.com/office/officeart/2005/8/layout/orgChart1"/>
    <dgm:cxn modelId="{21893416-F515-4912-851A-ABB27315D915}" type="presOf" srcId="{D972A751-5A94-4D07-9D29-428B4671A96B}" destId="{40CA236D-A96E-4D86-86AA-493376A71631}" srcOrd="0" destOrd="0" presId="urn:microsoft.com/office/officeart/2005/8/layout/orgChart1"/>
    <dgm:cxn modelId="{3CC72519-1DFA-4C3A-B71E-1D936AE07A70}" srcId="{1B4539C1-B1C8-426B-B558-CF4062C1E11F}" destId="{D86F34E7-8267-4844-81D6-93739C80ECD7}" srcOrd="3" destOrd="0" parTransId="{012C70F3-4AD4-4670-9177-3AE3513FBFFF}" sibTransId="{553EFD33-04B0-46F6-8A35-0803E124FD4E}"/>
    <dgm:cxn modelId="{B249421A-BAC2-458D-B5F6-3B7CCE09AE66}" type="presOf" srcId="{D03CC58D-3BB5-453E-86D4-68C3C472961D}" destId="{D38A290B-B0FB-4FBB-A329-651D89384560}" srcOrd="0" destOrd="0" presId="urn:microsoft.com/office/officeart/2005/8/layout/orgChart1"/>
    <dgm:cxn modelId="{394AA01B-F372-436E-873A-2FCC4FF08796}" type="presOf" srcId="{1163AE80-4D70-4B80-8C48-2693D32F5326}" destId="{329B9C22-0441-4746-9214-92DBDACF6F27}" srcOrd="1" destOrd="0" presId="urn:microsoft.com/office/officeart/2005/8/layout/orgChart1"/>
    <dgm:cxn modelId="{572C531F-7798-403A-9252-218F4DDF829B}" type="presOf" srcId="{E956E88F-BC1C-4AD9-AA54-7E9C5740A7A6}" destId="{64C0624E-3DF0-432E-8001-447ED7FC1519}" srcOrd="0" destOrd="0" presId="urn:microsoft.com/office/officeart/2005/8/layout/orgChart1"/>
    <dgm:cxn modelId="{CD85FA22-3C8A-40EF-9B6D-F5F33C4D5237}" type="presOf" srcId="{CD01D9ED-F409-4AF5-A596-29A3DE8F0D49}" destId="{5CDBDEF4-271B-4813-ADC1-40BB5AE6008D}" srcOrd="1" destOrd="0" presId="urn:microsoft.com/office/officeart/2005/8/layout/orgChart1"/>
    <dgm:cxn modelId="{6809CC24-6F27-4A4D-9F54-9D18DDD8A412}" type="presOf" srcId="{AB4BF743-3192-4F4D-8F86-4D458EBBCE28}" destId="{B03A739A-2BB7-4AE0-8160-EFC5A6495191}" srcOrd="0" destOrd="0" presId="urn:microsoft.com/office/officeart/2005/8/layout/orgChart1"/>
    <dgm:cxn modelId="{7867AF27-3279-4533-B4E6-243394107272}" srcId="{1B4539C1-B1C8-426B-B558-CF4062C1E11F}" destId="{8D6DE99B-4588-42AD-B94B-8A3D00E596D3}" srcOrd="2" destOrd="0" parTransId="{3D67C34E-0299-4F3F-95E5-D96C374CBB65}" sibTransId="{886BF8CC-C6EC-4C8F-9211-D456D9A9E7C0}"/>
    <dgm:cxn modelId="{E924822E-A69A-47A5-980B-B537DDB3DE14}" type="presOf" srcId="{4970A953-DF2D-4382-8BA9-3FA4C1145437}" destId="{19C75A84-AC89-4A59-8364-525EFB6799B0}" srcOrd="0" destOrd="0" presId="urn:microsoft.com/office/officeart/2005/8/layout/orgChart1"/>
    <dgm:cxn modelId="{0380202F-19B0-470C-B2D7-70F97EE5C9C7}" srcId="{E956E88F-BC1C-4AD9-AA54-7E9C5740A7A6}" destId="{1B4539C1-B1C8-426B-B558-CF4062C1E11F}" srcOrd="3" destOrd="0" parTransId="{EAED0F6A-F623-4835-9EEE-A43CF9EC6864}" sibTransId="{CD3BB4E6-6C67-4D7E-86D5-75265189DFA2}"/>
    <dgm:cxn modelId="{F3B8502F-8BEF-43D4-8BA0-03985C8CF710}" type="presOf" srcId="{E956E88F-BC1C-4AD9-AA54-7E9C5740A7A6}" destId="{8CCE5156-1F22-4D22-B100-0388E40545F7}" srcOrd="1" destOrd="0" presId="urn:microsoft.com/office/officeart/2005/8/layout/orgChart1"/>
    <dgm:cxn modelId="{76E4712F-3E71-4C9C-83FD-EE78D2D5AB12}" type="presOf" srcId="{EAED0F6A-F623-4835-9EEE-A43CF9EC6864}" destId="{81BE079B-4FF8-4611-B6A1-A7F0F6429790}" srcOrd="0" destOrd="0" presId="urn:microsoft.com/office/officeart/2005/8/layout/orgChart1"/>
    <dgm:cxn modelId="{3E5DC239-0651-4831-9F59-BC483C6AA550}" type="presOf" srcId="{974469C5-E886-4F8C-82E0-341047600699}" destId="{DE51B153-4339-4FB8-A181-19F23DE2448C}" srcOrd="0" destOrd="0" presId="urn:microsoft.com/office/officeart/2005/8/layout/orgChart1"/>
    <dgm:cxn modelId="{DEC01A3B-B8B1-463A-92E2-C5A6440B53D5}" type="presOf" srcId="{8D6DE99B-4588-42AD-B94B-8A3D00E596D3}" destId="{4AB224BF-0577-48AC-A834-C54848D9CFA0}" srcOrd="1" destOrd="0" presId="urn:microsoft.com/office/officeart/2005/8/layout/orgChart1"/>
    <dgm:cxn modelId="{E566753B-EDAB-4E52-B672-8FBAAC738DB9}" type="presOf" srcId="{D86F34E7-8267-4844-81D6-93739C80ECD7}" destId="{8158CA8B-A601-4F27-A17A-5497C745BADA}" srcOrd="1" destOrd="0" presId="urn:microsoft.com/office/officeart/2005/8/layout/orgChart1"/>
    <dgm:cxn modelId="{3C9E7C3C-71AD-4368-A220-235FAD607E02}" type="presOf" srcId="{72105F90-6874-44B4-B23A-D0E1F215A2DA}" destId="{ACD0F850-BC7E-4237-BDC6-F84CFACB9A58}" srcOrd="0" destOrd="0" presId="urn:microsoft.com/office/officeart/2005/8/layout/orgChart1"/>
    <dgm:cxn modelId="{B84D5460-D800-47AE-957A-3BF3336C1917}" type="presOf" srcId="{9E528CD9-4BDF-49A9-89A2-4892DC50BA24}" destId="{52740FFD-C14B-4637-A667-49B622877EC7}" srcOrd="0" destOrd="0" presId="urn:microsoft.com/office/officeart/2005/8/layout/orgChart1"/>
    <dgm:cxn modelId="{1DA58A61-7D4E-463E-B238-6325AE6E2E0A}" type="presOf" srcId="{1B4539C1-B1C8-426B-B558-CF4062C1E11F}" destId="{E82E7C90-5FE5-4354-8DDA-005E731E8290}" srcOrd="1" destOrd="0" presId="urn:microsoft.com/office/officeart/2005/8/layout/orgChart1"/>
    <dgm:cxn modelId="{83EBA761-069D-4D63-A78A-03092651CE80}" srcId="{87D108C4-9DED-402B-960F-4BFC4F1BFFB5}" destId="{E956E88F-BC1C-4AD9-AA54-7E9C5740A7A6}" srcOrd="0" destOrd="0" parTransId="{B4C37621-8481-4FC3-A5DB-ACF24ECE2823}" sibTransId="{908B46A9-2CBD-49EA-BF6B-8822906C4966}"/>
    <dgm:cxn modelId="{4D10C742-E3B8-4ACA-9FEF-B4EDE9B4FFAB}" type="presOf" srcId="{5E2DADFF-CF2E-4522-BC21-A4A7280B3CB1}" destId="{4B093C30-A6BC-4769-99CB-BECB91581537}" srcOrd="1" destOrd="0" presId="urn:microsoft.com/office/officeart/2005/8/layout/orgChart1"/>
    <dgm:cxn modelId="{5A70C942-6981-432F-8261-BF83C2020D9E}" type="presOf" srcId="{2CA1981B-7C00-4B29-A979-3BFDAF671EDA}" destId="{A9A73DFC-8FF5-49D8-92F8-087EA931CFFF}" srcOrd="1" destOrd="0" presId="urn:microsoft.com/office/officeart/2005/8/layout/orgChart1"/>
    <dgm:cxn modelId="{9E688E63-7F99-4C66-88E5-151D9A32523A}" srcId="{E956E88F-BC1C-4AD9-AA54-7E9C5740A7A6}" destId="{243AB050-3538-4EB5-88A6-F93248B0F1BD}" srcOrd="2" destOrd="0" parTransId="{50E1B104-C904-4F73-9F7D-480AB7A1F246}" sibTransId="{257CEA5A-13EB-4669-BCAE-6E9FC7DEA9E5}"/>
    <dgm:cxn modelId="{EA630664-E495-48DF-B622-4F657CEE90E2}" type="presOf" srcId="{B57A014D-A93C-4831-9BDB-570DEA8E41B5}" destId="{41CE0DBC-A353-4C46-9AAA-05819C14FBD6}" srcOrd="1" destOrd="0" presId="urn:microsoft.com/office/officeart/2005/8/layout/orgChart1"/>
    <dgm:cxn modelId="{DAF2F347-295F-4BB1-8CF7-158898340EBE}" srcId="{E956E88F-BC1C-4AD9-AA54-7E9C5740A7A6}" destId="{5E2DADFF-CF2E-4522-BC21-A4A7280B3CB1}" srcOrd="0" destOrd="0" parTransId="{6431B9D7-419F-46BE-8DAB-3CF194E06E55}" sibTransId="{D31A5D8C-68CA-44B6-86B6-563AB29C711B}"/>
    <dgm:cxn modelId="{69E0EF68-9547-4108-AEEF-735478A7ED52}" srcId="{243AB050-3538-4EB5-88A6-F93248B0F1BD}" destId="{7C888A6B-AEBE-451D-B829-D118BB6BC81B}" srcOrd="2" destOrd="0" parTransId="{D972A751-5A94-4D07-9D29-428B4671A96B}" sibTransId="{4192456E-1031-4299-85B4-BAF05F98A168}"/>
    <dgm:cxn modelId="{694DE849-9771-4008-A218-DCCFE6134988}" type="presOf" srcId="{50E1B104-C904-4F73-9F7D-480AB7A1F246}" destId="{C885F9F7-E60D-419C-9988-4963B28FCA8F}" srcOrd="0" destOrd="0" presId="urn:microsoft.com/office/officeart/2005/8/layout/orgChart1"/>
    <dgm:cxn modelId="{876FFA49-0387-429D-AC41-647C328F00F5}" type="presOf" srcId="{72AB0218-1309-4306-8898-6A0E45BBCED8}" destId="{22F74229-BF22-41CC-BB4D-B62EBA5BC0C0}" srcOrd="0" destOrd="0" presId="urn:microsoft.com/office/officeart/2005/8/layout/orgChart1"/>
    <dgm:cxn modelId="{FCBD2B51-F410-4E18-BE68-7337021469C9}" type="presOf" srcId="{D03CC58D-3BB5-453E-86D4-68C3C472961D}" destId="{8A4297FE-0EC0-4C01-8A3E-756E6F6D266F}" srcOrd="1" destOrd="0" presId="urn:microsoft.com/office/officeart/2005/8/layout/orgChart1"/>
    <dgm:cxn modelId="{96CA4877-B723-4C13-87AC-DDE371B591BB}" type="presOf" srcId="{012C70F3-4AD4-4670-9177-3AE3513FBFFF}" destId="{620293EF-DEC0-4BAF-A51E-34FDC317CA46}" srcOrd="0" destOrd="0" presId="urn:microsoft.com/office/officeart/2005/8/layout/orgChart1"/>
    <dgm:cxn modelId="{848ACB57-6576-4F01-8C24-FCA5C80AED09}" type="presOf" srcId="{C45B11B1-7358-4E95-9227-ABBCE9A7A703}" destId="{C736F884-75B0-481F-8C5B-17E720E368A5}" srcOrd="0" destOrd="0" presId="urn:microsoft.com/office/officeart/2005/8/layout/orgChart1"/>
    <dgm:cxn modelId="{20269559-5696-494C-855D-5E6335F37757}" type="presOf" srcId="{0A42BA65-C7C3-41AB-B780-C501BC631B49}" destId="{6F4ABAEE-DE49-4E32-9A92-E0DFC5CB5E21}" srcOrd="0" destOrd="0" presId="urn:microsoft.com/office/officeart/2005/8/layout/orgChart1"/>
    <dgm:cxn modelId="{CE78A859-420B-4165-91E7-B29600056E3E}" type="presOf" srcId="{7C888A6B-AEBE-451D-B829-D118BB6BC81B}" destId="{83DEB8C1-C78C-409F-AFC3-6C44FE65CE5E}" srcOrd="1" destOrd="0" presId="urn:microsoft.com/office/officeart/2005/8/layout/orgChart1"/>
    <dgm:cxn modelId="{65A1F57D-01DC-487A-9402-0D3903207D1C}" type="presOf" srcId="{7FC61CB1-FEB1-472A-8AD3-BAB31E43B01B}" destId="{3C7FFECE-5742-43D9-820A-69436B88D57C}" srcOrd="1" destOrd="0" presId="urn:microsoft.com/office/officeart/2005/8/layout/orgChart1"/>
    <dgm:cxn modelId="{70EA5D87-8038-489F-8665-A9E56262012F}" type="presOf" srcId="{A35C8669-D128-4DA1-9200-A5760B467F19}" destId="{7FDAD287-7C46-4C38-948D-62615BD47ADB}" srcOrd="1" destOrd="0" presId="urn:microsoft.com/office/officeart/2005/8/layout/orgChart1"/>
    <dgm:cxn modelId="{A23AC589-C7C9-43B8-944F-FD0946BFBD03}" type="presOf" srcId="{7FC61CB1-FEB1-472A-8AD3-BAB31E43B01B}" destId="{E1726DAB-8E86-4E27-BF63-4F4F61E956EF}" srcOrd="0" destOrd="0" presId="urn:microsoft.com/office/officeart/2005/8/layout/orgChart1"/>
    <dgm:cxn modelId="{C5B0B18B-048F-43F3-900A-6DF8D7DDAE4E}" srcId="{E956E88F-BC1C-4AD9-AA54-7E9C5740A7A6}" destId="{7FC61CB1-FEB1-472A-8AD3-BAB31E43B01B}" srcOrd="4" destOrd="0" parTransId="{72105F90-6874-44B4-B23A-D0E1F215A2DA}" sibTransId="{444D4671-5DB8-4E43-8014-F10096A700E5}"/>
    <dgm:cxn modelId="{478C5490-1F98-488F-AF46-093928E8A2C7}" type="presOf" srcId="{243AB050-3538-4EB5-88A6-F93248B0F1BD}" destId="{4E379910-7905-467D-A567-58BBF2707572}" srcOrd="0" destOrd="0" presId="urn:microsoft.com/office/officeart/2005/8/layout/orgChart1"/>
    <dgm:cxn modelId="{1E6A7598-4056-4459-8E7B-01658F64178F}" type="presOf" srcId="{87D108C4-9DED-402B-960F-4BFC4F1BFFB5}" destId="{A1E7F4C3-755A-4A58-AD6D-9A8F30C89919}" srcOrd="0" destOrd="0" presId="urn:microsoft.com/office/officeart/2005/8/layout/orgChart1"/>
    <dgm:cxn modelId="{9E7319A1-DE6E-4019-9EF9-A8C3F0E75BC2}" type="presOf" srcId="{1B4539C1-B1C8-426B-B558-CF4062C1E11F}" destId="{7B6B30C6-6F74-4D64-9BCE-7CE37F1E04CE}" srcOrd="0" destOrd="0" presId="urn:microsoft.com/office/officeart/2005/8/layout/orgChart1"/>
    <dgm:cxn modelId="{F52895A1-6ED3-4A7E-8ECD-3F8D2380EEA5}" type="presOf" srcId="{5E2DADFF-CF2E-4522-BC21-A4A7280B3CB1}" destId="{261267BB-BBAE-4281-A891-43340042BBF7}" srcOrd="0" destOrd="0" presId="urn:microsoft.com/office/officeart/2005/8/layout/orgChart1"/>
    <dgm:cxn modelId="{D9792DAB-5C35-418A-81DB-3559101E695E}" srcId="{243AB050-3538-4EB5-88A6-F93248B0F1BD}" destId="{C45B11B1-7358-4E95-9227-ABBCE9A7A703}" srcOrd="1" destOrd="0" parTransId="{974469C5-E886-4F8C-82E0-341047600699}" sibTransId="{C71D283C-74B9-44F8-9ECE-CFA48AFA1BCF}"/>
    <dgm:cxn modelId="{16E402AE-03A2-4C0D-8CD9-578D8E577B9F}" srcId="{243AB050-3538-4EB5-88A6-F93248B0F1BD}" destId="{B57A014D-A93C-4831-9BDB-570DEA8E41B5}" srcOrd="3" destOrd="0" parTransId="{232F8000-C467-474D-A0E1-3DE494D4A557}" sibTransId="{D7E967BE-1217-4891-8CAD-9DF2A658803A}"/>
    <dgm:cxn modelId="{59EBF5AE-0D25-4DBF-B120-D818DE9AD4E3}" type="presOf" srcId="{8D6DE99B-4588-42AD-B94B-8A3D00E596D3}" destId="{5C363C78-77EC-476E-8A00-318DDB250FFB}" srcOrd="0" destOrd="0" presId="urn:microsoft.com/office/officeart/2005/8/layout/orgChart1"/>
    <dgm:cxn modelId="{10C513AF-7D83-4503-9237-E9E8E1FFA211}" srcId="{243AB050-3538-4EB5-88A6-F93248B0F1BD}" destId="{F8F3587A-E886-48E0-8FEA-C5B6ED40DA42}" srcOrd="0" destOrd="0" parTransId="{3349641E-4658-4DFD-BEE8-CB5108EA1CFE}" sibTransId="{D5B85D37-D2E4-4E9E-84C2-6B5F6F85ECFB}"/>
    <dgm:cxn modelId="{889431AF-B448-451C-9CF1-CAD9C83042A2}" type="presOf" srcId="{D2DC07B0-609C-4E74-905B-287397CAA145}" destId="{B2A04723-AB47-4FAC-86FE-C37810D589CF}" srcOrd="0" destOrd="0" presId="urn:microsoft.com/office/officeart/2005/8/layout/orgChart1"/>
    <dgm:cxn modelId="{0CD1C8AF-8C0E-40E5-813D-406BB23DF26A}" srcId="{1B4539C1-B1C8-426B-B558-CF4062C1E11F}" destId="{1163AE80-4D70-4B80-8C48-2693D32F5326}" srcOrd="1" destOrd="0" parTransId="{AB4BF743-3192-4F4D-8F86-4D458EBBCE28}" sibTransId="{D17064A6-B2AA-42E8-BA67-65B4CA645CC4}"/>
    <dgm:cxn modelId="{BE79A1B4-B682-4BED-9243-B7F279401E2A}" type="presOf" srcId="{2CA1981B-7C00-4B29-A979-3BFDAF671EDA}" destId="{1F5C65AA-4897-4E36-B587-11C22779EB71}" srcOrd="0" destOrd="0" presId="urn:microsoft.com/office/officeart/2005/8/layout/orgChart1"/>
    <dgm:cxn modelId="{98949CB7-76A0-4610-A1D3-D56884C62E2D}" type="presOf" srcId="{1163AE80-4D70-4B80-8C48-2693D32F5326}" destId="{E6F5BBD2-7F08-487A-B0D2-B1946A575CB5}" srcOrd="0" destOrd="0" presId="urn:microsoft.com/office/officeart/2005/8/layout/orgChart1"/>
    <dgm:cxn modelId="{A4E8CCBB-2DA6-4168-AD1E-CE3199384DCA}" type="presOf" srcId="{C45B11B1-7358-4E95-9227-ABBCE9A7A703}" destId="{D674B41B-65E6-4003-96F0-E05D5273B809}" srcOrd="1" destOrd="0" presId="urn:microsoft.com/office/officeart/2005/8/layout/orgChart1"/>
    <dgm:cxn modelId="{77FFD2BC-27BB-4646-ADA6-FA01371A93BE}" type="presOf" srcId="{6431B9D7-419F-46BE-8DAB-3CF194E06E55}" destId="{D4E7D4F5-CDED-4251-A613-2D249EDFC616}" srcOrd="0" destOrd="0" presId="urn:microsoft.com/office/officeart/2005/8/layout/orgChart1"/>
    <dgm:cxn modelId="{B11473C0-33D4-47D6-838C-3540D78F227A}" type="presOf" srcId="{F8F3587A-E886-48E0-8FEA-C5B6ED40DA42}" destId="{C2738FF4-F624-4A6B-9622-82D2E1E53551}" srcOrd="1" destOrd="0" presId="urn:microsoft.com/office/officeart/2005/8/layout/orgChart1"/>
    <dgm:cxn modelId="{160340E1-D1FB-45E2-85BC-721A7BAEF592}" type="presOf" srcId="{243AB050-3538-4EB5-88A6-F93248B0F1BD}" destId="{0ABC5164-D002-407B-A836-F88556F94ADB}" srcOrd="1" destOrd="0" presId="urn:microsoft.com/office/officeart/2005/8/layout/orgChart1"/>
    <dgm:cxn modelId="{AA6301CB-F44B-4AA7-B63C-9664EA65D451}" type="presOf" srcId="{0A42BA65-C7C3-41AB-B780-C501BC631B49}" destId="{5E2FF92F-EE22-42F0-9270-F0D268D1A879}" srcOrd="1" destOrd="0" presId="urn:microsoft.com/office/officeart/2005/8/layout/orgChart1"/>
    <dgm:cxn modelId="{884821EB-17AE-4B3F-9F44-C9B25A1B341F}" srcId="{7FC61CB1-FEB1-472A-8AD3-BAB31E43B01B}" destId="{CD01D9ED-F409-4AF5-A596-29A3DE8F0D49}" srcOrd="2" destOrd="0" parTransId="{72AB0218-1309-4306-8898-6A0E45BBCED8}" sibTransId="{7E117273-06B6-48CA-8DD1-93348EB1F03E}"/>
    <dgm:cxn modelId="{03D195CF-6519-4CE8-B33E-9C6B649C6A07}" type="presOf" srcId="{3D67C34E-0299-4F3F-95E5-D96C374CBB65}" destId="{FAD1A57C-59CA-48F6-80FE-76D707A5DC1D}" srcOrd="0" destOrd="0" presId="urn:microsoft.com/office/officeart/2005/8/layout/orgChart1"/>
    <dgm:cxn modelId="{9F465CD4-B112-411C-9EEE-8FB4C197464E}" srcId="{7FC61CB1-FEB1-472A-8AD3-BAB31E43B01B}" destId="{0A42BA65-C7C3-41AB-B780-C501BC631B49}" srcOrd="1" destOrd="0" parTransId="{9E528CD9-4BDF-49A9-89A2-4892DC50BA24}" sibTransId="{D528D528-7181-429C-B2A2-CD93E6ABDA16}"/>
    <dgm:cxn modelId="{34C214D6-C8E4-4183-8297-E1B0FB245EC2}" srcId="{E956E88F-BC1C-4AD9-AA54-7E9C5740A7A6}" destId="{D03CC58D-3BB5-453E-86D4-68C3C472961D}" srcOrd="1" destOrd="0" parTransId="{4970A953-DF2D-4382-8BA9-3FA4C1145437}" sibTransId="{A5CB23B8-0E72-48C5-83C9-D3933F86296B}"/>
    <dgm:cxn modelId="{70F017F7-1207-4740-B32A-3F09A7C078A9}" type="presOf" srcId="{CD01D9ED-F409-4AF5-A596-29A3DE8F0D49}" destId="{EF15F5DA-CD05-427D-9414-0D4D9CA1ABA6}" srcOrd="0" destOrd="0" presId="urn:microsoft.com/office/officeart/2005/8/layout/orgChart1"/>
    <dgm:cxn modelId="{4344E4DA-CBA6-4490-AE43-995B8406F78C}" type="presOf" srcId="{B57A014D-A93C-4831-9BDB-570DEA8E41B5}" destId="{A29479C7-124C-4AC8-AF79-B7BCE4C45A49}" srcOrd="0" destOrd="0" presId="urn:microsoft.com/office/officeart/2005/8/layout/orgChart1"/>
    <dgm:cxn modelId="{5B95F3FC-1015-4E4B-9883-2CBB25F95F2D}" type="presOf" srcId="{3349641E-4658-4DFD-BEE8-CB5108EA1CFE}" destId="{E1BCB481-CECD-4E7D-965D-20EB0623B006}" srcOrd="0" destOrd="0" presId="urn:microsoft.com/office/officeart/2005/8/layout/orgChart1"/>
    <dgm:cxn modelId="{132599FD-716E-46F5-B708-3C89EF677412}" type="presOf" srcId="{A35C8669-D128-4DA1-9200-A5760B467F19}" destId="{A3FB65EB-93DB-4B4D-9DDD-887D78F54D0F}" srcOrd="0" destOrd="0" presId="urn:microsoft.com/office/officeart/2005/8/layout/orgChart1"/>
    <dgm:cxn modelId="{17309DDE-D105-451E-BF60-60EECCD8AE71}" type="presOf" srcId="{34BA8E17-EE26-40CF-B475-8FF8A2D60890}" destId="{24FA6132-18A8-49E7-8872-8DA7FA3903E2}" srcOrd="0" destOrd="0" presId="urn:microsoft.com/office/officeart/2005/8/layout/orgChart1"/>
    <dgm:cxn modelId="{EF9B22FF-FADD-4D77-B2C4-ACBD371D6F92}" srcId="{7FC61CB1-FEB1-472A-8AD3-BAB31E43B01B}" destId="{2CA1981B-7C00-4B29-A979-3BFDAF671EDA}" srcOrd="0" destOrd="0" parTransId="{34BA8E17-EE26-40CF-B475-8FF8A2D60890}" sibTransId="{4E23063B-B577-448E-B77A-5CC2A075A6B5}"/>
    <dgm:cxn modelId="{33F2F208-A4A0-4230-B83B-30EC3532F57D}" type="presParOf" srcId="{A1E7F4C3-755A-4A58-AD6D-9A8F30C89919}" destId="{0318C0A0-8B3F-4520-84F6-85DD13CDA9EC}" srcOrd="0" destOrd="0" presId="urn:microsoft.com/office/officeart/2005/8/layout/orgChart1"/>
    <dgm:cxn modelId="{05567E34-3255-4689-96FA-06E3C71D41F6}" type="presParOf" srcId="{0318C0A0-8B3F-4520-84F6-85DD13CDA9EC}" destId="{2450D5A0-ACF0-4624-AED4-495392ED555E}" srcOrd="0" destOrd="0" presId="urn:microsoft.com/office/officeart/2005/8/layout/orgChart1"/>
    <dgm:cxn modelId="{62346381-30A2-4173-8437-75888E98DC48}" type="presParOf" srcId="{2450D5A0-ACF0-4624-AED4-495392ED555E}" destId="{64C0624E-3DF0-432E-8001-447ED7FC1519}" srcOrd="0" destOrd="0" presId="urn:microsoft.com/office/officeart/2005/8/layout/orgChart1"/>
    <dgm:cxn modelId="{5871B5F8-C1F1-4E01-B36C-609D84B059BF}" type="presParOf" srcId="{2450D5A0-ACF0-4624-AED4-495392ED555E}" destId="{8CCE5156-1F22-4D22-B100-0388E40545F7}" srcOrd="1" destOrd="0" presId="urn:microsoft.com/office/officeart/2005/8/layout/orgChart1"/>
    <dgm:cxn modelId="{64EE7431-128A-4928-8790-3A8F6F4BD7F4}" type="presParOf" srcId="{0318C0A0-8B3F-4520-84F6-85DD13CDA9EC}" destId="{8DE3C68A-5612-449E-9805-452D8C7554E9}" srcOrd="1" destOrd="0" presId="urn:microsoft.com/office/officeart/2005/8/layout/orgChart1"/>
    <dgm:cxn modelId="{54E421AC-4050-4A07-AF5F-EB9EC5238841}" type="presParOf" srcId="{8DE3C68A-5612-449E-9805-452D8C7554E9}" destId="{C885F9F7-E60D-419C-9988-4963B28FCA8F}" srcOrd="0" destOrd="0" presId="urn:microsoft.com/office/officeart/2005/8/layout/orgChart1"/>
    <dgm:cxn modelId="{6C9522CB-6EF0-4EB9-B69D-D6B5E6FAB75C}" type="presParOf" srcId="{8DE3C68A-5612-449E-9805-452D8C7554E9}" destId="{6F1C979C-5422-4325-9A48-C3E9FD9F276A}" srcOrd="1" destOrd="0" presId="urn:microsoft.com/office/officeart/2005/8/layout/orgChart1"/>
    <dgm:cxn modelId="{4F3496EF-58B9-4DF8-96C7-BE780BF0EB5C}" type="presParOf" srcId="{6F1C979C-5422-4325-9A48-C3E9FD9F276A}" destId="{4A8251A9-8C39-4DDE-9482-AC642CAF45AB}" srcOrd="0" destOrd="0" presId="urn:microsoft.com/office/officeart/2005/8/layout/orgChart1"/>
    <dgm:cxn modelId="{F2C59B76-312C-480C-8589-9F5EFEFC35E9}" type="presParOf" srcId="{4A8251A9-8C39-4DDE-9482-AC642CAF45AB}" destId="{4E379910-7905-467D-A567-58BBF2707572}" srcOrd="0" destOrd="0" presId="urn:microsoft.com/office/officeart/2005/8/layout/orgChart1"/>
    <dgm:cxn modelId="{04C900EA-BE56-4CDF-8C27-F5AE87095556}" type="presParOf" srcId="{4A8251A9-8C39-4DDE-9482-AC642CAF45AB}" destId="{0ABC5164-D002-407B-A836-F88556F94ADB}" srcOrd="1" destOrd="0" presId="urn:microsoft.com/office/officeart/2005/8/layout/orgChart1"/>
    <dgm:cxn modelId="{DE306C08-2D87-4975-80B2-BE862094B400}" type="presParOf" srcId="{6F1C979C-5422-4325-9A48-C3E9FD9F276A}" destId="{CABCCC6E-E2EF-44B6-BF0B-E338F3AE0AE2}" srcOrd="1" destOrd="0" presId="urn:microsoft.com/office/officeart/2005/8/layout/orgChart1"/>
    <dgm:cxn modelId="{244247FD-0BB5-4D8A-8511-39B2279A2A55}" type="presParOf" srcId="{CABCCC6E-E2EF-44B6-BF0B-E338F3AE0AE2}" destId="{E1BCB481-CECD-4E7D-965D-20EB0623B006}" srcOrd="0" destOrd="0" presId="urn:microsoft.com/office/officeart/2005/8/layout/orgChart1"/>
    <dgm:cxn modelId="{437303C5-231F-4279-BA3B-3A3021202F3B}" type="presParOf" srcId="{CABCCC6E-E2EF-44B6-BF0B-E338F3AE0AE2}" destId="{E7B1A16E-3F95-46EC-B77B-02D7DFB0CD20}" srcOrd="1" destOrd="0" presId="urn:microsoft.com/office/officeart/2005/8/layout/orgChart1"/>
    <dgm:cxn modelId="{3A6719A0-0A2A-421F-96ED-8AEDFAC19043}" type="presParOf" srcId="{E7B1A16E-3F95-46EC-B77B-02D7DFB0CD20}" destId="{F8D8DFAA-BD59-48A6-9854-13055EF9E8AC}" srcOrd="0" destOrd="0" presId="urn:microsoft.com/office/officeart/2005/8/layout/orgChart1"/>
    <dgm:cxn modelId="{B059D02E-F2C7-44FC-9A23-B81972F29837}" type="presParOf" srcId="{F8D8DFAA-BD59-48A6-9854-13055EF9E8AC}" destId="{D36C0CE7-A3B1-4BD5-AD0B-A2AA44CB4D74}" srcOrd="0" destOrd="0" presId="urn:microsoft.com/office/officeart/2005/8/layout/orgChart1"/>
    <dgm:cxn modelId="{CD8D948D-2ECF-4EF1-85BA-FB70FDF1339A}" type="presParOf" srcId="{F8D8DFAA-BD59-48A6-9854-13055EF9E8AC}" destId="{C2738FF4-F624-4A6B-9622-82D2E1E53551}" srcOrd="1" destOrd="0" presId="urn:microsoft.com/office/officeart/2005/8/layout/orgChart1"/>
    <dgm:cxn modelId="{CFD50DAB-4452-481D-B97C-6AD7D11E87C3}" type="presParOf" srcId="{E7B1A16E-3F95-46EC-B77B-02D7DFB0CD20}" destId="{7EEF8D1F-1A1C-4007-B107-8C80C8A7CE8D}" srcOrd="1" destOrd="0" presId="urn:microsoft.com/office/officeart/2005/8/layout/orgChart1"/>
    <dgm:cxn modelId="{BEE414BF-1046-4DA2-A010-A41FE706D682}" type="presParOf" srcId="{E7B1A16E-3F95-46EC-B77B-02D7DFB0CD20}" destId="{67DA907B-EE3F-438B-8046-52870EABA8A8}" srcOrd="2" destOrd="0" presId="urn:microsoft.com/office/officeart/2005/8/layout/orgChart1"/>
    <dgm:cxn modelId="{51FB0987-1990-482F-B460-5D8E35597708}" type="presParOf" srcId="{CABCCC6E-E2EF-44B6-BF0B-E338F3AE0AE2}" destId="{DE51B153-4339-4FB8-A181-19F23DE2448C}" srcOrd="2" destOrd="0" presId="urn:microsoft.com/office/officeart/2005/8/layout/orgChart1"/>
    <dgm:cxn modelId="{66379FDA-B7D3-4A2F-BD9F-34983CBB2C80}" type="presParOf" srcId="{CABCCC6E-E2EF-44B6-BF0B-E338F3AE0AE2}" destId="{84746FE8-7FD2-48F9-AB88-DB884F53508C}" srcOrd="3" destOrd="0" presId="urn:microsoft.com/office/officeart/2005/8/layout/orgChart1"/>
    <dgm:cxn modelId="{98510102-98AA-400E-A261-42B4A329B753}" type="presParOf" srcId="{84746FE8-7FD2-48F9-AB88-DB884F53508C}" destId="{533BF0A4-29C4-41E7-9A44-93FEB58E572F}" srcOrd="0" destOrd="0" presId="urn:microsoft.com/office/officeart/2005/8/layout/orgChart1"/>
    <dgm:cxn modelId="{BAC0EBBB-1DAD-4025-91D5-62C613F7A6D0}" type="presParOf" srcId="{533BF0A4-29C4-41E7-9A44-93FEB58E572F}" destId="{C736F884-75B0-481F-8C5B-17E720E368A5}" srcOrd="0" destOrd="0" presId="urn:microsoft.com/office/officeart/2005/8/layout/orgChart1"/>
    <dgm:cxn modelId="{F29BF9FC-8687-468A-AC4D-FCA056C39C82}" type="presParOf" srcId="{533BF0A4-29C4-41E7-9A44-93FEB58E572F}" destId="{D674B41B-65E6-4003-96F0-E05D5273B809}" srcOrd="1" destOrd="0" presId="urn:microsoft.com/office/officeart/2005/8/layout/orgChart1"/>
    <dgm:cxn modelId="{95AC5DB7-FD43-4804-9FEE-D7B502354B6A}" type="presParOf" srcId="{84746FE8-7FD2-48F9-AB88-DB884F53508C}" destId="{FCB280E1-E531-413D-B02C-FDFB270027CB}" srcOrd="1" destOrd="0" presId="urn:microsoft.com/office/officeart/2005/8/layout/orgChart1"/>
    <dgm:cxn modelId="{3D66C80A-910C-4F0C-8626-044D6D16F7FC}" type="presParOf" srcId="{84746FE8-7FD2-48F9-AB88-DB884F53508C}" destId="{82BFDE9E-0C49-4B7D-98EE-F6B108A912FC}" srcOrd="2" destOrd="0" presId="urn:microsoft.com/office/officeart/2005/8/layout/orgChart1"/>
    <dgm:cxn modelId="{A7FD0C54-2C90-4F28-84DB-5E4CA1E3DA5C}" type="presParOf" srcId="{CABCCC6E-E2EF-44B6-BF0B-E338F3AE0AE2}" destId="{40CA236D-A96E-4D86-86AA-493376A71631}" srcOrd="4" destOrd="0" presId="urn:microsoft.com/office/officeart/2005/8/layout/orgChart1"/>
    <dgm:cxn modelId="{FC8C3FF4-EF32-46A1-823F-6B845CF20828}" type="presParOf" srcId="{CABCCC6E-E2EF-44B6-BF0B-E338F3AE0AE2}" destId="{9DE4F95C-C35C-4240-82FC-7579D2E5F224}" srcOrd="5" destOrd="0" presId="urn:microsoft.com/office/officeart/2005/8/layout/orgChart1"/>
    <dgm:cxn modelId="{E1D9EEF7-56AE-4975-B1BF-5D32EB7E1108}" type="presParOf" srcId="{9DE4F95C-C35C-4240-82FC-7579D2E5F224}" destId="{F87407D2-A703-46AE-B38D-48A7AA0ADE26}" srcOrd="0" destOrd="0" presId="urn:microsoft.com/office/officeart/2005/8/layout/orgChart1"/>
    <dgm:cxn modelId="{B228A5BA-05E5-451F-87E1-E659E52680E0}" type="presParOf" srcId="{F87407D2-A703-46AE-B38D-48A7AA0ADE26}" destId="{998B5980-8C44-4A02-B694-C02BC9FFE3B9}" srcOrd="0" destOrd="0" presId="urn:microsoft.com/office/officeart/2005/8/layout/orgChart1"/>
    <dgm:cxn modelId="{E672DEE5-325B-4DC7-B31D-0AAE8D39222B}" type="presParOf" srcId="{F87407D2-A703-46AE-B38D-48A7AA0ADE26}" destId="{83DEB8C1-C78C-409F-AFC3-6C44FE65CE5E}" srcOrd="1" destOrd="0" presId="urn:microsoft.com/office/officeart/2005/8/layout/orgChart1"/>
    <dgm:cxn modelId="{DB873966-B0DF-4D8E-8926-9ED2CD8BED56}" type="presParOf" srcId="{9DE4F95C-C35C-4240-82FC-7579D2E5F224}" destId="{841852CE-02BA-4A06-B150-14C45B7D4501}" srcOrd="1" destOrd="0" presId="urn:microsoft.com/office/officeart/2005/8/layout/orgChart1"/>
    <dgm:cxn modelId="{87B53BA6-F63E-4209-88DC-C8F57B5E2FDB}" type="presParOf" srcId="{9DE4F95C-C35C-4240-82FC-7579D2E5F224}" destId="{ED945B27-B3FF-42B8-B8A5-4B51FAD05D2A}" srcOrd="2" destOrd="0" presId="urn:microsoft.com/office/officeart/2005/8/layout/orgChart1"/>
    <dgm:cxn modelId="{C7A34055-DE8E-439D-9A59-CE7FBD4BA865}" type="presParOf" srcId="{CABCCC6E-E2EF-44B6-BF0B-E338F3AE0AE2}" destId="{6B93440F-0067-452D-9B20-449B7AE369B6}" srcOrd="6" destOrd="0" presId="urn:microsoft.com/office/officeart/2005/8/layout/orgChart1"/>
    <dgm:cxn modelId="{4B227519-5CAF-427D-92DA-E49AD9AB4EE2}" type="presParOf" srcId="{CABCCC6E-E2EF-44B6-BF0B-E338F3AE0AE2}" destId="{0D0D834F-B353-40F5-AF46-9360604CD259}" srcOrd="7" destOrd="0" presId="urn:microsoft.com/office/officeart/2005/8/layout/orgChart1"/>
    <dgm:cxn modelId="{D887B2F7-D1BC-4F53-9EE1-8A4F71084945}" type="presParOf" srcId="{0D0D834F-B353-40F5-AF46-9360604CD259}" destId="{1BDBB081-F385-4051-A385-1B58F866CD8F}" srcOrd="0" destOrd="0" presId="urn:microsoft.com/office/officeart/2005/8/layout/orgChart1"/>
    <dgm:cxn modelId="{0460DA65-EAD2-4288-B9FA-A5FAF44D1028}" type="presParOf" srcId="{1BDBB081-F385-4051-A385-1B58F866CD8F}" destId="{A29479C7-124C-4AC8-AF79-B7BCE4C45A49}" srcOrd="0" destOrd="0" presId="urn:microsoft.com/office/officeart/2005/8/layout/orgChart1"/>
    <dgm:cxn modelId="{2E1BB932-0013-47C2-A11D-B81D81B3AFCB}" type="presParOf" srcId="{1BDBB081-F385-4051-A385-1B58F866CD8F}" destId="{41CE0DBC-A353-4C46-9AAA-05819C14FBD6}" srcOrd="1" destOrd="0" presId="urn:microsoft.com/office/officeart/2005/8/layout/orgChart1"/>
    <dgm:cxn modelId="{1A55361A-0B3B-4F04-9E15-41E983652E40}" type="presParOf" srcId="{0D0D834F-B353-40F5-AF46-9360604CD259}" destId="{B1E0F847-9627-4DD3-8F3F-F322DA21C9A0}" srcOrd="1" destOrd="0" presId="urn:microsoft.com/office/officeart/2005/8/layout/orgChart1"/>
    <dgm:cxn modelId="{CF923C5E-CF7E-4818-A3D3-BD10EBF384C3}" type="presParOf" srcId="{0D0D834F-B353-40F5-AF46-9360604CD259}" destId="{E24E7AB6-C162-48E3-9195-BE4E34C36246}" srcOrd="2" destOrd="0" presId="urn:microsoft.com/office/officeart/2005/8/layout/orgChart1"/>
    <dgm:cxn modelId="{D507054D-B088-41E4-ABB6-6A968C0FAE82}" type="presParOf" srcId="{6F1C979C-5422-4325-9A48-C3E9FD9F276A}" destId="{465A15F3-01F9-4C57-9C29-C6CEEDEF3F31}" srcOrd="2" destOrd="0" presId="urn:microsoft.com/office/officeart/2005/8/layout/orgChart1"/>
    <dgm:cxn modelId="{912D5002-C5BE-4895-9F7C-56FE33F6ACF8}" type="presParOf" srcId="{8DE3C68A-5612-449E-9805-452D8C7554E9}" destId="{81BE079B-4FF8-4611-B6A1-A7F0F6429790}" srcOrd="2" destOrd="0" presId="urn:microsoft.com/office/officeart/2005/8/layout/orgChart1"/>
    <dgm:cxn modelId="{246AEBEF-E760-4478-8ED5-2ECF6B0BE08D}" type="presParOf" srcId="{8DE3C68A-5612-449E-9805-452D8C7554E9}" destId="{779D60DA-4BE0-42E0-8BD0-153F69D2AA4B}" srcOrd="3" destOrd="0" presId="urn:microsoft.com/office/officeart/2005/8/layout/orgChart1"/>
    <dgm:cxn modelId="{20329844-6EF5-4A1E-A95E-8BA1E5D1DABE}" type="presParOf" srcId="{779D60DA-4BE0-42E0-8BD0-153F69D2AA4B}" destId="{6BA0DCF0-15B7-4C00-9867-D31F731C1C12}" srcOrd="0" destOrd="0" presId="urn:microsoft.com/office/officeart/2005/8/layout/orgChart1"/>
    <dgm:cxn modelId="{D6B3EF39-867E-4C99-8AAF-ED704E0F304B}" type="presParOf" srcId="{6BA0DCF0-15B7-4C00-9867-D31F731C1C12}" destId="{7B6B30C6-6F74-4D64-9BCE-7CE37F1E04CE}" srcOrd="0" destOrd="0" presId="urn:microsoft.com/office/officeart/2005/8/layout/orgChart1"/>
    <dgm:cxn modelId="{5991934F-0732-4CF5-A038-178355BD79CA}" type="presParOf" srcId="{6BA0DCF0-15B7-4C00-9867-D31F731C1C12}" destId="{E82E7C90-5FE5-4354-8DDA-005E731E8290}" srcOrd="1" destOrd="0" presId="urn:microsoft.com/office/officeart/2005/8/layout/orgChart1"/>
    <dgm:cxn modelId="{7AAA334F-BBFF-491A-A8C1-148931792C44}" type="presParOf" srcId="{779D60DA-4BE0-42E0-8BD0-153F69D2AA4B}" destId="{488B50E4-EE36-4EF9-B4A4-9E3540A65723}" srcOrd="1" destOrd="0" presId="urn:microsoft.com/office/officeart/2005/8/layout/orgChart1"/>
    <dgm:cxn modelId="{590A910B-1745-4CDC-8E7B-A3E6CF5D3A17}" type="presParOf" srcId="{488B50E4-EE36-4EF9-B4A4-9E3540A65723}" destId="{B2A04723-AB47-4FAC-86FE-C37810D589CF}" srcOrd="0" destOrd="0" presId="urn:microsoft.com/office/officeart/2005/8/layout/orgChart1"/>
    <dgm:cxn modelId="{64F3DF40-4C28-4CB7-B1DA-D0D9959CE5A3}" type="presParOf" srcId="{488B50E4-EE36-4EF9-B4A4-9E3540A65723}" destId="{F2098946-E363-4AF4-B8BD-83786368B75A}" srcOrd="1" destOrd="0" presId="urn:microsoft.com/office/officeart/2005/8/layout/orgChart1"/>
    <dgm:cxn modelId="{76D6F68A-CDC9-4C6B-903E-6B8E926EB766}" type="presParOf" srcId="{F2098946-E363-4AF4-B8BD-83786368B75A}" destId="{AEDBADC8-7EB3-4D3E-A90A-0F6924A6F8D5}" srcOrd="0" destOrd="0" presId="urn:microsoft.com/office/officeart/2005/8/layout/orgChart1"/>
    <dgm:cxn modelId="{0D304108-9DAA-4C29-BC03-957BF19348D5}" type="presParOf" srcId="{AEDBADC8-7EB3-4D3E-A90A-0F6924A6F8D5}" destId="{A3FB65EB-93DB-4B4D-9DDD-887D78F54D0F}" srcOrd="0" destOrd="0" presId="urn:microsoft.com/office/officeart/2005/8/layout/orgChart1"/>
    <dgm:cxn modelId="{A2D01324-854D-472A-8C54-B0390B17FCB4}" type="presParOf" srcId="{AEDBADC8-7EB3-4D3E-A90A-0F6924A6F8D5}" destId="{7FDAD287-7C46-4C38-948D-62615BD47ADB}" srcOrd="1" destOrd="0" presId="urn:microsoft.com/office/officeart/2005/8/layout/orgChart1"/>
    <dgm:cxn modelId="{DD312FA3-9548-4926-934E-E4C4A5492532}" type="presParOf" srcId="{F2098946-E363-4AF4-B8BD-83786368B75A}" destId="{D622F6CE-C6FE-4F0E-84CC-8A9B8E22340F}" srcOrd="1" destOrd="0" presId="urn:microsoft.com/office/officeart/2005/8/layout/orgChart1"/>
    <dgm:cxn modelId="{3AFC615B-3AAF-4F1D-8846-6CE0E799FE1F}" type="presParOf" srcId="{F2098946-E363-4AF4-B8BD-83786368B75A}" destId="{59E57F8A-B4D4-4772-BFCB-AE67A4D9A40A}" srcOrd="2" destOrd="0" presId="urn:microsoft.com/office/officeart/2005/8/layout/orgChart1"/>
    <dgm:cxn modelId="{B1472CD8-0CA0-4525-8BAE-12E0F8F163BC}" type="presParOf" srcId="{488B50E4-EE36-4EF9-B4A4-9E3540A65723}" destId="{B03A739A-2BB7-4AE0-8160-EFC5A6495191}" srcOrd="2" destOrd="0" presId="urn:microsoft.com/office/officeart/2005/8/layout/orgChart1"/>
    <dgm:cxn modelId="{95319C18-C875-4FD5-B306-61F0EA1927EC}" type="presParOf" srcId="{488B50E4-EE36-4EF9-B4A4-9E3540A65723}" destId="{37DB3C22-8278-4ABC-934B-5F1B4CD18796}" srcOrd="3" destOrd="0" presId="urn:microsoft.com/office/officeart/2005/8/layout/orgChart1"/>
    <dgm:cxn modelId="{5F874B25-D35A-4743-9FE4-9BA1A0C3960D}" type="presParOf" srcId="{37DB3C22-8278-4ABC-934B-5F1B4CD18796}" destId="{BD29B995-CABE-48AC-92F7-645D2D97A9ED}" srcOrd="0" destOrd="0" presId="urn:microsoft.com/office/officeart/2005/8/layout/orgChart1"/>
    <dgm:cxn modelId="{C50046FF-634A-4397-BAF0-F2484F7F221F}" type="presParOf" srcId="{BD29B995-CABE-48AC-92F7-645D2D97A9ED}" destId="{E6F5BBD2-7F08-487A-B0D2-B1946A575CB5}" srcOrd="0" destOrd="0" presId="urn:microsoft.com/office/officeart/2005/8/layout/orgChart1"/>
    <dgm:cxn modelId="{59AFBCC8-0A73-4B43-ABEE-F0A8EA449A26}" type="presParOf" srcId="{BD29B995-CABE-48AC-92F7-645D2D97A9ED}" destId="{329B9C22-0441-4746-9214-92DBDACF6F27}" srcOrd="1" destOrd="0" presId="urn:microsoft.com/office/officeart/2005/8/layout/orgChart1"/>
    <dgm:cxn modelId="{2BFD0244-4625-4AF3-92F7-8FCF7282CF86}" type="presParOf" srcId="{37DB3C22-8278-4ABC-934B-5F1B4CD18796}" destId="{259AA196-00A9-4BCF-AB65-CE66ABD9A981}" srcOrd="1" destOrd="0" presId="urn:microsoft.com/office/officeart/2005/8/layout/orgChart1"/>
    <dgm:cxn modelId="{DFB12774-FFBC-4BB8-A429-3813A02A9D74}" type="presParOf" srcId="{37DB3C22-8278-4ABC-934B-5F1B4CD18796}" destId="{CF5A0636-F1D5-49DE-B451-4580F12299B9}" srcOrd="2" destOrd="0" presId="urn:microsoft.com/office/officeart/2005/8/layout/orgChart1"/>
    <dgm:cxn modelId="{0CEBC8FC-56B5-409D-8130-1CB7CE28A019}" type="presParOf" srcId="{488B50E4-EE36-4EF9-B4A4-9E3540A65723}" destId="{FAD1A57C-59CA-48F6-80FE-76D707A5DC1D}" srcOrd="4" destOrd="0" presId="urn:microsoft.com/office/officeart/2005/8/layout/orgChart1"/>
    <dgm:cxn modelId="{E8C1850E-E89F-4CA8-B754-F0F60187EA9A}" type="presParOf" srcId="{488B50E4-EE36-4EF9-B4A4-9E3540A65723}" destId="{A0ACE689-3A14-4589-83B9-A2F0477290AC}" srcOrd="5" destOrd="0" presId="urn:microsoft.com/office/officeart/2005/8/layout/orgChart1"/>
    <dgm:cxn modelId="{2436CB73-E9B6-43EF-A758-0B801BEF3842}" type="presParOf" srcId="{A0ACE689-3A14-4589-83B9-A2F0477290AC}" destId="{051620EB-8C0B-47FA-AD3B-7744F43A9171}" srcOrd="0" destOrd="0" presId="urn:microsoft.com/office/officeart/2005/8/layout/orgChart1"/>
    <dgm:cxn modelId="{8060E761-9857-48BD-B36B-866E5C3B6F6E}" type="presParOf" srcId="{051620EB-8C0B-47FA-AD3B-7744F43A9171}" destId="{5C363C78-77EC-476E-8A00-318DDB250FFB}" srcOrd="0" destOrd="0" presId="urn:microsoft.com/office/officeart/2005/8/layout/orgChart1"/>
    <dgm:cxn modelId="{76DC676E-46DE-4DA9-A963-53A9F39FEB79}" type="presParOf" srcId="{051620EB-8C0B-47FA-AD3B-7744F43A9171}" destId="{4AB224BF-0577-48AC-A834-C54848D9CFA0}" srcOrd="1" destOrd="0" presId="urn:microsoft.com/office/officeart/2005/8/layout/orgChart1"/>
    <dgm:cxn modelId="{7A84460F-9E54-462B-AD01-746D03B480B8}" type="presParOf" srcId="{A0ACE689-3A14-4589-83B9-A2F0477290AC}" destId="{C15BA1BA-5A57-411B-B261-303525F21761}" srcOrd="1" destOrd="0" presId="urn:microsoft.com/office/officeart/2005/8/layout/orgChart1"/>
    <dgm:cxn modelId="{8ECCD50E-50E7-40FB-95AA-A908CD53CB7E}" type="presParOf" srcId="{A0ACE689-3A14-4589-83B9-A2F0477290AC}" destId="{C0CFDCC8-4444-478B-A5A1-4B96AD5578C0}" srcOrd="2" destOrd="0" presId="urn:microsoft.com/office/officeart/2005/8/layout/orgChart1"/>
    <dgm:cxn modelId="{0695EA76-3FC6-4CF9-8E17-139CA098CAC7}" type="presParOf" srcId="{488B50E4-EE36-4EF9-B4A4-9E3540A65723}" destId="{620293EF-DEC0-4BAF-A51E-34FDC317CA46}" srcOrd="6" destOrd="0" presId="urn:microsoft.com/office/officeart/2005/8/layout/orgChart1"/>
    <dgm:cxn modelId="{EB723B48-ED8F-449E-A9F4-F51FF463E878}" type="presParOf" srcId="{488B50E4-EE36-4EF9-B4A4-9E3540A65723}" destId="{7E66E65A-243F-4F68-B029-9AAA3E7192CF}" srcOrd="7" destOrd="0" presId="urn:microsoft.com/office/officeart/2005/8/layout/orgChart1"/>
    <dgm:cxn modelId="{B094CC20-BBD9-426C-B617-5A6BFDF89C0B}" type="presParOf" srcId="{7E66E65A-243F-4F68-B029-9AAA3E7192CF}" destId="{68764F24-FE5E-4010-99E5-EA59AE922C27}" srcOrd="0" destOrd="0" presId="urn:microsoft.com/office/officeart/2005/8/layout/orgChart1"/>
    <dgm:cxn modelId="{63713F9C-7F3E-4A8D-A42F-171298DC0339}" type="presParOf" srcId="{68764F24-FE5E-4010-99E5-EA59AE922C27}" destId="{8B70F3A1-8384-49ED-93FC-D09750A52536}" srcOrd="0" destOrd="0" presId="urn:microsoft.com/office/officeart/2005/8/layout/orgChart1"/>
    <dgm:cxn modelId="{8712F493-5998-4453-8C6F-6ECDBAC8781F}" type="presParOf" srcId="{68764F24-FE5E-4010-99E5-EA59AE922C27}" destId="{8158CA8B-A601-4F27-A17A-5497C745BADA}" srcOrd="1" destOrd="0" presId="urn:microsoft.com/office/officeart/2005/8/layout/orgChart1"/>
    <dgm:cxn modelId="{D0A4013B-5796-48CD-823A-886B16705355}" type="presParOf" srcId="{7E66E65A-243F-4F68-B029-9AAA3E7192CF}" destId="{8C334981-24D7-4D2A-B4A9-E21DA0709780}" srcOrd="1" destOrd="0" presId="urn:microsoft.com/office/officeart/2005/8/layout/orgChart1"/>
    <dgm:cxn modelId="{D5B4746D-5024-4F12-BFF5-23EA846D79BF}" type="presParOf" srcId="{7E66E65A-243F-4F68-B029-9AAA3E7192CF}" destId="{B500E9E8-BA7A-4C03-8BE8-45D69056DD15}" srcOrd="2" destOrd="0" presId="urn:microsoft.com/office/officeart/2005/8/layout/orgChart1"/>
    <dgm:cxn modelId="{E9CD0FE5-6FF6-4E83-A8C0-A244D388B562}" type="presParOf" srcId="{779D60DA-4BE0-42E0-8BD0-153F69D2AA4B}" destId="{8235F6D3-5752-46EF-A360-443C2DE6CDC1}" srcOrd="2" destOrd="0" presId="urn:microsoft.com/office/officeart/2005/8/layout/orgChart1"/>
    <dgm:cxn modelId="{AE56C3B7-1256-416C-A745-7E2ACFF27608}" type="presParOf" srcId="{8DE3C68A-5612-449E-9805-452D8C7554E9}" destId="{ACD0F850-BC7E-4237-BDC6-F84CFACB9A58}" srcOrd="4" destOrd="0" presId="urn:microsoft.com/office/officeart/2005/8/layout/orgChart1"/>
    <dgm:cxn modelId="{63BF005F-05FD-4452-B0BC-6B25C0742C2C}" type="presParOf" srcId="{8DE3C68A-5612-449E-9805-452D8C7554E9}" destId="{D061CD0F-4AC7-4F70-9DB8-B4A57A56AFD9}" srcOrd="5" destOrd="0" presId="urn:microsoft.com/office/officeart/2005/8/layout/orgChart1"/>
    <dgm:cxn modelId="{72809B05-3F33-46D4-AA9E-DFF4E6CF27C9}" type="presParOf" srcId="{D061CD0F-4AC7-4F70-9DB8-B4A57A56AFD9}" destId="{1D67E16A-B680-4C68-808B-DEABCA67E416}" srcOrd="0" destOrd="0" presId="urn:microsoft.com/office/officeart/2005/8/layout/orgChart1"/>
    <dgm:cxn modelId="{5FA2693D-6896-4FB4-965C-69EBBC537940}" type="presParOf" srcId="{1D67E16A-B680-4C68-808B-DEABCA67E416}" destId="{E1726DAB-8E86-4E27-BF63-4F4F61E956EF}" srcOrd="0" destOrd="0" presId="urn:microsoft.com/office/officeart/2005/8/layout/orgChart1"/>
    <dgm:cxn modelId="{ACB937D1-2794-4551-9DF2-1D9462D7A2CB}" type="presParOf" srcId="{1D67E16A-B680-4C68-808B-DEABCA67E416}" destId="{3C7FFECE-5742-43D9-820A-69436B88D57C}" srcOrd="1" destOrd="0" presId="urn:microsoft.com/office/officeart/2005/8/layout/orgChart1"/>
    <dgm:cxn modelId="{ED7BC1E3-E20A-419F-AACA-3E8FF687F2BF}" type="presParOf" srcId="{D061CD0F-4AC7-4F70-9DB8-B4A57A56AFD9}" destId="{30189950-6ACF-4FB0-9C01-198FF827A8DF}" srcOrd="1" destOrd="0" presId="urn:microsoft.com/office/officeart/2005/8/layout/orgChart1"/>
    <dgm:cxn modelId="{B5B076AF-A72E-42F5-B103-11EBD73C9A9A}" type="presParOf" srcId="{30189950-6ACF-4FB0-9C01-198FF827A8DF}" destId="{24FA6132-18A8-49E7-8872-8DA7FA3903E2}" srcOrd="0" destOrd="0" presId="urn:microsoft.com/office/officeart/2005/8/layout/orgChart1"/>
    <dgm:cxn modelId="{F4EC81FB-3BD3-4E32-900B-6CD245DBABE1}" type="presParOf" srcId="{30189950-6ACF-4FB0-9C01-198FF827A8DF}" destId="{6BE805FF-A7AA-4D56-A3DF-D1045E3453C5}" srcOrd="1" destOrd="0" presId="urn:microsoft.com/office/officeart/2005/8/layout/orgChart1"/>
    <dgm:cxn modelId="{F79A314E-06D8-484B-9680-8F34B887460F}" type="presParOf" srcId="{6BE805FF-A7AA-4D56-A3DF-D1045E3453C5}" destId="{67F8C99C-69EC-43F9-9B68-82E8B0F27DD1}" srcOrd="0" destOrd="0" presId="urn:microsoft.com/office/officeart/2005/8/layout/orgChart1"/>
    <dgm:cxn modelId="{E1F55D85-A7CB-441A-92CC-9D41C441EC20}" type="presParOf" srcId="{67F8C99C-69EC-43F9-9B68-82E8B0F27DD1}" destId="{1F5C65AA-4897-4E36-B587-11C22779EB71}" srcOrd="0" destOrd="0" presId="urn:microsoft.com/office/officeart/2005/8/layout/orgChart1"/>
    <dgm:cxn modelId="{42EE0D75-1297-4070-A19A-04460B7E6A20}" type="presParOf" srcId="{67F8C99C-69EC-43F9-9B68-82E8B0F27DD1}" destId="{A9A73DFC-8FF5-49D8-92F8-087EA931CFFF}" srcOrd="1" destOrd="0" presId="urn:microsoft.com/office/officeart/2005/8/layout/orgChart1"/>
    <dgm:cxn modelId="{FF073679-9CC3-4D0E-864D-C2DA82B5B472}" type="presParOf" srcId="{6BE805FF-A7AA-4D56-A3DF-D1045E3453C5}" destId="{4FE3C59F-E1CD-4704-B558-2CFF6DBC4446}" srcOrd="1" destOrd="0" presId="urn:microsoft.com/office/officeart/2005/8/layout/orgChart1"/>
    <dgm:cxn modelId="{EC764BD6-5D38-4F44-B383-5D414C29DF24}" type="presParOf" srcId="{6BE805FF-A7AA-4D56-A3DF-D1045E3453C5}" destId="{F81EBAF3-39E3-449D-9A4D-D6C25B3F7AF4}" srcOrd="2" destOrd="0" presId="urn:microsoft.com/office/officeart/2005/8/layout/orgChart1"/>
    <dgm:cxn modelId="{B63EF1DB-C34F-4D82-A88A-1C07B62EA9AE}" type="presParOf" srcId="{30189950-6ACF-4FB0-9C01-198FF827A8DF}" destId="{52740FFD-C14B-4637-A667-49B622877EC7}" srcOrd="2" destOrd="0" presId="urn:microsoft.com/office/officeart/2005/8/layout/orgChart1"/>
    <dgm:cxn modelId="{A9042198-778E-4F8A-AED4-53D324CCC9F5}" type="presParOf" srcId="{30189950-6ACF-4FB0-9C01-198FF827A8DF}" destId="{01FD5B25-CF13-47F3-9049-EBD1A0780B18}" srcOrd="3" destOrd="0" presId="urn:microsoft.com/office/officeart/2005/8/layout/orgChart1"/>
    <dgm:cxn modelId="{394EC34F-A857-408C-B03D-6B3393752C31}" type="presParOf" srcId="{01FD5B25-CF13-47F3-9049-EBD1A0780B18}" destId="{5246AFC2-27C1-44FF-A62C-08101AA2E741}" srcOrd="0" destOrd="0" presId="urn:microsoft.com/office/officeart/2005/8/layout/orgChart1"/>
    <dgm:cxn modelId="{5187CB21-31CA-4DAE-BEEE-7ADBB6758770}" type="presParOf" srcId="{5246AFC2-27C1-44FF-A62C-08101AA2E741}" destId="{6F4ABAEE-DE49-4E32-9A92-E0DFC5CB5E21}" srcOrd="0" destOrd="0" presId="urn:microsoft.com/office/officeart/2005/8/layout/orgChart1"/>
    <dgm:cxn modelId="{CA407A52-C816-4E6B-82DB-8298D179EC10}" type="presParOf" srcId="{5246AFC2-27C1-44FF-A62C-08101AA2E741}" destId="{5E2FF92F-EE22-42F0-9270-F0D268D1A879}" srcOrd="1" destOrd="0" presId="urn:microsoft.com/office/officeart/2005/8/layout/orgChart1"/>
    <dgm:cxn modelId="{B0BFACE8-A603-4B39-ABD7-346DC0A1E6E3}" type="presParOf" srcId="{01FD5B25-CF13-47F3-9049-EBD1A0780B18}" destId="{160D0686-DAF2-42FC-BAFD-502F60A292DC}" srcOrd="1" destOrd="0" presId="urn:microsoft.com/office/officeart/2005/8/layout/orgChart1"/>
    <dgm:cxn modelId="{0162CF83-BFB2-4637-9A00-45D510ABC4D7}" type="presParOf" srcId="{01FD5B25-CF13-47F3-9049-EBD1A0780B18}" destId="{C1006F23-94FD-4E5D-82AE-3B2AC30C39EE}" srcOrd="2" destOrd="0" presId="urn:microsoft.com/office/officeart/2005/8/layout/orgChart1"/>
    <dgm:cxn modelId="{76174B4E-759A-4C21-B260-BB25CD82672D}" type="presParOf" srcId="{30189950-6ACF-4FB0-9C01-198FF827A8DF}" destId="{22F74229-BF22-41CC-BB4D-B62EBA5BC0C0}" srcOrd="4" destOrd="0" presId="urn:microsoft.com/office/officeart/2005/8/layout/orgChart1"/>
    <dgm:cxn modelId="{83F0E7AD-8EA7-4287-B43A-67D2609FCBBC}" type="presParOf" srcId="{30189950-6ACF-4FB0-9C01-198FF827A8DF}" destId="{6B0F5CDF-BF36-49DA-938B-85CE7BA12C14}" srcOrd="5" destOrd="0" presId="urn:microsoft.com/office/officeart/2005/8/layout/orgChart1"/>
    <dgm:cxn modelId="{002039E6-F50A-4B4D-B333-C84370B6BBBA}" type="presParOf" srcId="{6B0F5CDF-BF36-49DA-938B-85CE7BA12C14}" destId="{91660729-3921-4007-BB72-48A9C252DDAA}" srcOrd="0" destOrd="0" presId="urn:microsoft.com/office/officeart/2005/8/layout/orgChart1"/>
    <dgm:cxn modelId="{F816EBE5-5DFF-41EC-9F27-C8A56CDD63FA}" type="presParOf" srcId="{91660729-3921-4007-BB72-48A9C252DDAA}" destId="{EF15F5DA-CD05-427D-9414-0D4D9CA1ABA6}" srcOrd="0" destOrd="0" presId="urn:microsoft.com/office/officeart/2005/8/layout/orgChart1"/>
    <dgm:cxn modelId="{666B9CD1-C6F2-4680-9DB5-449E3018CF2F}" type="presParOf" srcId="{91660729-3921-4007-BB72-48A9C252DDAA}" destId="{5CDBDEF4-271B-4813-ADC1-40BB5AE6008D}" srcOrd="1" destOrd="0" presId="urn:microsoft.com/office/officeart/2005/8/layout/orgChart1"/>
    <dgm:cxn modelId="{29D0AF8A-82AC-44E6-97A6-1AADE2FD99A0}" type="presParOf" srcId="{6B0F5CDF-BF36-49DA-938B-85CE7BA12C14}" destId="{1FF85E8D-E592-4D3A-82CD-FA24106B8862}" srcOrd="1" destOrd="0" presId="urn:microsoft.com/office/officeart/2005/8/layout/orgChart1"/>
    <dgm:cxn modelId="{56AF2BD5-A051-4CC2-9E52-E745D7906364}" type="presParOf" srcId="{6B0F5CDF-BF36-49DA-938B-85CE7BA12C14}" destId="{8E67195C-D8BF-43B6-922F-D05608E3D57E}" srcOrd="2" destOrd="0" presId="urn:microsoft.com/office/officeart/2005/8/layout/orgChart1"/>
    <dgm:cxn modelId="{92650EEC-104D-4A0B-BB70-884DFEB18B31}" type="presParOf" srcId="{D061CD0F-4AC7-4F70-9DB8-B4A57A56AFD9}" destId="{7225E820-AAC3-46C9-8E20-DE195FF01080}" srcOrd="2" destOrd="0" presId="urn:microsoft.com/office/officeart/2005/8/layout/orgChart1"/>
    <dgm:cxn modelId="{F7D14C46-5557-44D6-8F6E-D560534AFA90}" type="presParOf" srcId="{0318C0A0-8B3F-4520-84F6-85DD13CDA9EC}" destId="{811F4361-5FAA-42C2-8D1A-5B4E83504DD7}" srcOrd="2" destOrd="0" presId="urn:microsoft.com/office/officeart/2005/8/layout/orgChart1"/>
    <dgm:cxn modelId="{FAD6A0A3-CCE2-4433-B73F-F9EA0EC327A1}" type="presParOf" srcId="{811F4361-5FAA-42C2-8D1A-5B4E83504DD7}" destId="{D4E7D4F5-CDED-4251-A613-2D249EDFC616}" srcOrd="0" destOrd="0" presId="urn:microsoft.com/office/officeart/2005/8/layout/orgChart1"/>
    <dgm:cxn modelId="{2A362B0E-DA31-49AD-BD70-81B49A6B5801}" type="presParOf" srcId="{811F4361-5FAA-42C2-8D1A-5B4E83504DD7}" destId="{42C1B1E1-C11F-43CD-AE0D-41B149983CF6}" srcOrd="1" destOrd="0" presId="urn:microsoft.com/office/officeart/2005/8/layout/orgChart1"/>
    <dgm:cxn modelId="{55F37654-A914-42A3-B252-D4E9C3AD9FCC}" type="presParOf" srcId="{42C1B1E1-C11F-43CD-AE0D-41B149983CF6}" destId="{7180870C-2DA7-4C64-B603-747F205AE7E7}" srcOrd="0" destOrd="0" presId="urn:microsoft.com/office/officeart/2005/8/layout/orgChart1"/>
    <dgm:cxn modelId="{91473750-301E-4BC9-9A94-B6C7583E61A4}" type="presParOf" srcId="{7180870C-2DA7-4C64-B603-747F205AE7E7}" destId="{261267BB-BBAE-4281-A891-43340042BBF7}" srcOrd="0" destOrd="0" presId="urn:microsoft.com/office/officeart/2005/8/layout/orgChart1"/>
    <dgm:cxn modelId="{67AA6BD8-FA62-4970-9C62-2CF45737FE09}" type="presParOf" srcId="{7180870C-2DA7-4C64-B603-747F205AE7E7}" destId="{4B093C30-A6BC-4769-99CB-BECB91581537}" srcOrd="1" destOrd="0" presId="urn:microsoft.com/office/officeart/2005/8/layout/orgChart1"/>
    <dgm:cxn modelId="{4FBCBB2E-0D93-4FF6-807E-1E42920DD25D}" type="presParOf" srcId="{42C1B1E1-C11F-43CD-AE0D-41B149983CF6}" destId="{6A1460FE-C826-47D2-86A2-367DD5992CFD}" srcOrd="1" destOrd="0" presId="urn:microsoft.com/office/officeart/2005/8/layout/orgChart1"/>
    <dgm:cxn modelId="{8E68CCBF-EBD8-4F09-9CCD-5C75ADB10F70}" type="presParOf" srcId="{42C1B1E1-C11F-43CD-AE0D-41B149983CF6}" destId="{06786835-7409-4EE4-81F7-8688F6C83A7B}" srcOrd="2" destOrd="0" presId="urn:microsoft.com/office/officeart/2005/8/layout/orgChart1"/>
    <dgm:cxn modelId="{389A21C9-E4E1-44AA-93B0-69C80D0206BC}" type="presParOf" srcId="{811F4361-5FAA-42C2-8D1A-5B4E83504DD7}" destId="{19C75A84-AC89-4A59-8364-525EFB6799B0}" srcOrd="2" destOrd="0" presId="urn:microsoft.com/office/officeart/2005/8/layout/orgChart1"/>
    <dgm:cxn modelId="{540B9455-47DD-4A1B-A566-DA1A1C921A62}" type="presParOf" srcId="{811F4361-5FAA-42C2-8D1A-5B4E83504DD7}" destId="{B6D4A26E-6C68-47C5-AC1B-E8C3A6C8D4EC}" srcOrd="3" destOrd="0" presId="urn:microsoft.com/office/officeart/2005/8/layout/orgChart1"/>
    <dgm:cxn modelId="{15F37066-E023-4406-BC8E-FAAEC5FCC888}" type="presParOf" srcId="{B6D4A26E-6C68-47C5-AC1B-E8C3A6C8D4EC}" destId="{0E1E6A04-94DA-4E70-9CF5-BE2556B3696E}" srcOrd="0" destOrd="0" presId="urn:microsoft.com/office/officeart/2005/8/layout/orgChart1"/>
    <dgm:cxn modelId="{E6F11067-3550-4F0D-B405-46099F480A8E}" type="presParOf" srcId="{0E1E6A04-94DA-4E70-9CF5-BE2556B3696E}" destId="{D38A290B-B0FB-4FBB-A329-651D89384560}" srcOrd="0" destOrd="0" presId="urn:microsoft.com/office/officeart/2005/8/layout/orgChart1"/>
    <dgm:cxn modelId="{7BF7BC6C-48B5-454B-AC7F-8632BC357BFD}" type="presParOf" srcId="{0E1E6A04-94DA-4E70-9CF5-BE2556B3696E}" destId="{8A4297FE-0EC0-4C01-8A3E-756E6F6D266F}" srcOrd="1" destOrd="0" presId="urn:microsoft.com/office/officeart/2005/8/layout/orgChart1"/>
    <dgm:cxn modelId="{D2758FDE-8C58-439E-A003-2D0365B2BABA}" type="presParOf" srcId="{B6D4A26E-6C68-47C5-AC1B-E8C3A6C8D4EC}" destId="{3C3CA5CB-DA27-4932-A773-4D88F766DD7C}" srcOrd="1" destOrd="0" presId="urn:microsoft.com/office/officeart/2005/8/layout/orgChart1"/>
    <dgm:cxn modelId="{E9B2DF37-78B8-4C43-98FF-18E83832F7EC}" type="presParOf" srcId="{B6D4A26E-6C68-47C5-AC1B-E8C3A6C8D4EC}" destId="{9BD95086-A78A-4ED0-9086-96653FE402A7}" srcOrd="2" destOrd="0" presId="urn:microsoft.com/office/officeart/2005/8/layout/orgChart1"/>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C75A84-AC89-4A59-8364-525EFB6799B0}">
      <dsp:nvSpPr>
        <dsp:cNvPr id="0" name=""/>
        <dsp:cNvSpPr/>
      </dsp:nvSpPr>
      <dsp:spPr>
        <a:xfrm>
          <a:off x="3751897" y="1098595"/>
          <a:ext cx="154848" cy="678382"/>
        </a:xfrm>
        <a:custGeom>
          <a:avLst/>
          <a:gdLst/>
          <a:ahLst/>
          <a:cxnLst/>
          <a:rect l="0" t="0" r="0" b="0"/>
          <a:pathLst>
            <a:path>
              <a:moveTo>
                <a:pt x="0" y="0"/>
              </a:moveTo>
              <a:lnTo>
                <a:pt x="0" y="829449"/>
              </a:lnTo>
              <a:lnTo>
                <a:pt x="189330" y="829449"/>
              </a:lnTo>
            </a:path>
          </a:pathLst>
        </a:custGeom>
        <a:noFill/>
        <a:ln w="25400" cap="flat" cmpd="sng" algn="ctr">
          <a:solidFill>
            <a:srgbClr val="00737F">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4E7D4F5-CDED-4251-A613-2D249EDFC616}">
      <dsp:nvSpPr>
        <dsp:cNvPr id="0" name=""/>
        <dsp:cNvSpPr/>
      </dsp:nvSpPr>
      <dsp:spPr>
        <a:xfrm>
          <a:off x="3597049" y="1098595"/>
          <a:ext cx="154848" cy="678382"/>
        </a:xfrm>
        <a:custGeom>
          <a:avLst/>
          <a:gdLst/>
          <a:ahLst/>
          <a:cxnLst/>
          <a:rect l="0" t="0" r="0" b="0"/>
          <a:pathLst>
            <a:path>
              <a:moveTo>
                <a:pt x="189330" y="0"/>
              </a:moveTo>
              <a:lnTo>
                <a:pt x="189330" y="829449"/>
              </a:lnTo>
              <a:lnTo>
                <a:pt x="0" y="829449"/>
              </a:lnTo>
            </a:path>
          </a:pathLst>
        </a:custGeom>
        <a:noFill/>
        <a:ln w="25400" cap="flat" cmpd="sng" algn="ctr">
          <a:solidFill>
            <a:srgbClr val="00737F">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2F74229-BF22-41CC-BB4D-B62EBA5BC0C0}">
      <dsp:nvSpPr>
        <dsp:cNvPr id="0" name=""/>
        <dsp:cNvSpPr/>
      </dsp:nvSpPr>
      <dsp:spPr>
        <a:xfrm>
          <a:off x="6491431" y="5068925"/>
          <a:ext cx="289652" cy="2192724"/>
        </a:xfrm>
        <a:custGeom>
          <a:avLst/>
          <a:gdLst/>
          <a:ahLst/>
          <a:cxnLst/>
          <a:rect l="0" t="0" r="0" b="0"/>
          <a:pathLst>
            <a:path>
              <a:moveTo>
                <a:pt x="289652" y="0"/>
              </a:moveTo>
              <a:lnTo>
                <a:pt x="289652" y="2192724"/>
              </a:lnTo>
              <a:lnTo>
                <a:pt x="0" y="2192724"/>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52740FFD-C14B-4637-A667-49B622877EC7}">
      <dsp:nvSpPr>
        <dsp:cNvPr id="0" name=""/>
        <dsp:cNvSpPr/>
      </dsp:nvSpPr>
      <dsp:spPr>
        <a:xfrm>
          <a:off x="6491431" y="5068925"/>
          <a:ext cx="289652" cy="1377573"/>
        </a:xfrm>
        <a:custGeom>
          <a:avLst/>
          <a:gdLst/>
          <a:ahLst/>
          <a:cxnLst/>
          <a:rect l="0" t="0" r="0" b="0"/>
          <a:pathLst>
            <a:path>
              <a:moveTo>
                <a:pt x="289652" y="0"/>
              </a:moveTo>
              <a:lnTo>
                <a:pt x="289652" y="1377573"/>
              </a:lnTo>
              <a:lnTo>
                <a:pt x="0" y="137757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4FA6132-18A8-49E7-8872-8DA7FA3903E2}">
      <dsp:nvSpPr>
        <dsp:cNvPr id="0" name=""/>
        <dsp:cNvSpPr/>
      </dsp:nvSpPr>
      <dsp:spPr>
        <a:xfrm>
          <a:off x="6491431" y="5068925"/>
          <a:ext cx="289652" cy="562423"/>
        </a:xfrm>
        <a:custGeom>
          <a:avLst/>
          <a:gdLst/>
          <a:ahLst/>
          <a:cxnLst/>
          <a:rect l="0" t="0" r="0" b="0"/>
          <a:pathLst>
            <a:path>
              <a:moveTo>
                <a:pt x="289652" y="0"/>
              </a:moveTo>
              <a:lnTo>
                <a:pt x="289652" y="562423"/>
              </a:lnTo>
              <a:lnTo>
                <a:pt x="0" y="56242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CD0F850-BC7E-4237-BDC6-F84CFACB9A58}">
      <dsp:nvSpPr>
        <dsp:cNvPr id="0" name=""/>
        <dsp:cNvSpPr/>
      </dsp:nvSpPr>
      <dsp:spPr>
        <a:xfrm>
          <a:off x="3751897" y="1098595"/>
          <a:ext cx="2256779" cy="1356765"/>
        </a:xfrm>
        <a:custGeom>
          <a:avLst/>
          <a:gdLst/>
          <a:ahLst/>
          <a:cxnLst/>
          <a:rect l="0" t="0" r="0" b="0"/>
          <a:pathLst>
            <a:path>
              <a:moveTo>
                <a:pt x="0" y="0"/>
              </a:moveTo>
              <a:lnTo>
                <a:pt x="0" y="1469568"/>
              </a:lnTo>
              <a:lnTo>
                <a:pt x="2507805" y="1469568"/>
              </a:lnTo>
              <a:lnTo>
                <a:pt x="2507805" y="1658899"/>
              </a:lnTo>
            </a:path>
          </a:pathLst>
        </a:custGeom>
        <a:noFill/>
        <a:ln w="25400" cap="flat" cmpd="sng" algn="ctr">
          <a:solidFill>
            <a:srgbClr val="00737F">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20293EF-DEC0-4BAF-A51E-34FDC317CA46}">
      <dsp:nvSpPr>
        <dsp:cNvPr id="0" name=""/>
        <dsp:cNvSpPr/>
      </dsp:nvSpPr>
      <dsp:spPr>
        <a:xfrm>
          <a:off x="4245863" y="5068925"/>
          <a:ext cx="292565" cy="3007874"/>
        </a:xfrm>
        <a:custGeom>
          <a:avLst/>
          <a:gdLst/>
          <a:ahLst/>
          <a:cxnLst/>
          <a:rect l="0" t="0" r="0" b="0"/>
          <a:pathLst>
            <a:path>
              <a:moveTo>
                <a:pt x="292565" y="0"/>
              </a:moveTo>
              <a:lnTo>
                <a:pt x="292565" y="3007874"/>
              </a:lnTo>
              <a:lnTo>
                <a:pt x="0" y="3007874"/>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AD1A57C-59CA-48F6-80FE-76D707A5DC1D}">
      <dsp:nvSpPr>
        <dsp:cNvPr id="0" name=""/>
        <dsp:cNvSpPr/>
      </dsp:nvSpPr>
      <dsp:spPr>
        <a:xfrm>
          <a:off x="4245863" y="5068925"/>
          <a:ext cx="292565" cy="2192724"/>
        </a:xfrm>
        <a:custGeom>
          <a:avLst/>
          <a:gdLst/>
          <a:ahLst/>
          <a:cxnLst/>
          <a:rect l="0" t="0" r="0" b="0"/>
          <a:pathLst>
            <a:path>
              <a:moveTo>
                <a:pt x="292565" y="0"/>
              </a:moveTo>
              <a:lnTo>
                <a:pt x="292565" y="2192724"/>
              </a:lnTo>
              <a:lnTo>
                <a:pt x="0" y="2192724"/>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03A739A-2BB7-4AE0-8160-EFC5A6495191}">
      <dsp:nvSpPr>
        <dsp:cNvPr id="0" name=""/>
        <dsp:cNvSpPr/>
      </dsp:nvSpPr>
      <dsp:spPr>
        <a:xfrm>
          <a:off x="4245863" y="5068925"/>
          <a:ext cx="292565" cy="1377573"/>
        </a:xfrm>
        <a:custGeom>
          <a:avLst/>
          <a:gdLst/>
          <a:ahLst/>
          <a:cxnLst/>
          <a:rect l="0" t="0" r="0" b="0"/>
          <a:pathLst>
            <a:path>
              <a:moveTo>
                <a:pt x="292565" y="0"/>
              </a:moveTo>
              <a:lnTo>
                <a:pt x="292565" y="1377573"/>
              </a:lnTo>
              <a:lnTo>
                <a:pt x="0" y="137757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2A04723-AB47-4FAC-86FE-C37810D589CF}">
      <dsp:nvSpPr>
        <dsp:cNvPr id="0" name=""/>
        <dsp:cNvSpPr/>
      </dsp:nvSpPr>
      <dsp:spPr>
        <a:xfrm>
          <a:off x="4245863" y="5068925"/>
          <a:ext cx="292565" cy="562423"/>
        </a:xfrm>
        <a:custGeom>
          <a:avLst/>
          <a:gdLst/>
          <a:ahLst/>
          <a:cxnLst/>
          <a:rect l="0" t="0" r="0" b="0"/>
          <a:pathLst>
            <a:path>
              <a:moveTo>
                <a:pt x="292565" y="0"/>
              </a:moveTo>
              <a:lnTo>
                <a:pt x="292565" y="562423"/>
              </a:lnTo>
              <a:lnTo>
                <a:pt x="0" y="56242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1BE079B-4FF8-4611-B6A1-A7F0F6429790}">
      <dsp:nvSpPr>
        <dsp:cNvPr id="0" name=""/>
        <dsp:cNvSpPr/>
      </dsp:nvSpPr>
      <dsp:spPr>
        <a:xfrm>
          <a:off x="3706177" y="1098595"/>
          <a:ext cx="91440" cy="1356765"/>
        </a:xfrm>
        <a:custGeom>
          <a:avLst/>
          <a:gdLst/>
          <a:ahLst/>
          <a:cxnLst/>
          <a:rect l="0" t="0" r="0" b="0"/>
          <a:pathLst>
            <a:path>
              <a:moveTo>
                <a:pt x="45720" y="0"/>
              </a:moveTo>
              <a:lnTo>
                <a:pt x="45720" y="1658899"/>
              </a:lnTo>
            </a:path>
          </a:pathLst>
        </a:custGeom>
        <a:noFill/>
        <a:ln w="25400" cap="flat" cmpd="sng" algn="ctr">
          <a:noFill/>
          <a:prstDash val="solid"/>
        </a:ln>
        <a:effectLst/>
      </dsp:spPr>
      <dsp:style>
        <a:lnRef idx="2">
          <a:scrgbClr r="0" g="0" b="0"/>
        </a:lnRef>
        <a:fillRef idx="0">
          <a:scrgbClr r="0" g="0" b="0"/>
        </a:fillRef>
        <a:effectRef idx="0">
          <a:scrgbClr r="0" g="0" b="0"/>
        </a:effectRef>
        <a:fontRef idx="minor"/>
      </dsp:style>
    </dsp:sp>
    <dsp:sp modelId="{6B93440F-0067-452D-9B20-449B7AE369B6}">
      <dsp:nvSpPr>
        <dsp:cNvPr id="0" name=""/>
        <dsp:cNvSpPr/>
      </dsp:nvSpPr>
      <dsp:spPr>
        <a:xfrm>
          <a:off x="1987405" y="5068925"/>
          <a:ext cx="291559" cy="3007874"/>
        </a:xfrm>
        <a:custGeom>
          <a:avLst/>
          <a:gdLst/>
          <a:ahLst/>
          <a:cxnLst/>
          <a:rect l="0" t="0" r="0" b="0"/>
          <a:pathLst>
            <a:path>
              <a:moveTo>
                <a:pt x="291559" y="0"/>
              </a:moveTo>
              <a:lnTo>
                <a:pt x="291559" y="3007874"/>
              </a:lnTo>
              <a:lnTo>
                <a:pt x="0" y="3007874"/>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40CA236D-A96E-4D86-86AA-493376A71631}">
      <dsp:nvSpPr>
        <dsp:cNvPr id="0" name=""/>
        <dsp:cNvSpPr/>
      </dsp:nvSpPr>
      <dsp:spPr>
        <a:xfrm>
          <a:off x="1987405" y="5068925"/>
          <a:ext cx="291559" cy="2192724"/>
        </a:xfrm>
        <a:custGeom>
          <a:avLst/>
          <a:gdLst/>
          <a:ahLst/>
          <a:cxnLst/>
          <a:rect l="0" t="0" r="0" b="0"/>
          <a:pathLst>
            <a:path>
              <a:moveTo>
                <a:pt x="291559" y="0"/>
              </a:moveTo>
              <a:lnTo>
                <a:pt x="291559" y="2192724"/>
              </a:lnTo>
              <a:lnTo>
                <a:pt x="0" y="2192724"/>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E51B153-4339-4FB8-A181-19F23DE2448C}">
      <dsp:nvSpPr>
        <dsp:cNvPr id="0" name=""/>
        <dsp:cNvSpPr/>
      </dsp:nvSpPr>
      <dsp:spPr>
        <a:xfrm>
          <a:off x="1987405" y="5068925"/>
          <a:ext cx="291559" cy="1377573"/>
        </a:xfrm>
        <a:custGeom>
          <a:avLst/>
          <a:gdLst/>
          <a:ahLst/>
          <a:cxnLst/>
          <a:rect l="0" t="0" r="0" b="0"/>
          <a:pathLst>
            <a:path>
              <a:moveTo>
                <a:pt x="291559" y="0"/>
              </a:moveTo>
              <a:lnTo>
                <a:pt x="291559" y="1377573"/>
              </a:lnTo>
              <a:lnTo>
                <a:pt x="0" y="137757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1BCB481-CECD-4E7D-965D-20EB0623B006}">
      <dsp:nvSpPr>
        <dsp:cNvPr id="0" name=""/>
        <dsp:cNvSpPr/>
      </dsp:nvSpPr>
      <dsp:spPr>
        <a:xfrm>
          <a:off x="1987405" y="5068925"/>
          <a:ext cx="291559" cy="562423"/>
        </a:xfrm>
        <a:custGeom>
          <a:avLst/>
          <a:gdLst/>
          <a:ahLst/>
          <a:cxnLst/>
          <a:rect l="0" t="0" r="0" b="0"/>
          <a:pathLst>
            <a:path>
              <a:moveTo>
                <a:pt x="291559" y="0"/>
              </a:moveTo>
              <a:lnTo>
                <a:pt x="291559" y="562423"/>
              </a:lnTo>
              <a:lnTo>
                <a:pt x="0" y="562423"/>
              </a:lnTo>
            </a:path>
          </a:pathLst>
        </a:custGeom>
        <a:noFill/>
        <a:ln w="25400" cap="flat" cmpd="sng" algn="ctr">
          <a:solidFill>
            <a:srgbClr val="00737F">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885F9F7-E60D-419C-9988-4963B28FCA8F}">
      <dsp:nvSpPr>
        <dsp:cNvPr id="0" name=""/>
        <dsp:cNvSpPr/>
      </dsp:nvSpPr>
      <dsp:spPr>
        <a:xfrm>
          <a:off x="1501473" y="1098595"/>
          <a:ext cx="2250423" cy="1356765"/>
        </a:xfrm>
        <a:custGeom>
          <a:avLst/>
          <a:gdLst/>
          <a:ahLst/>
          <a:cxnLst/>
          <a:rect l="0" t="0" r="0" b="0"/>
          <a:pathLst>
            <a:path>
              <a:moveTo>
                <a:pt x="2507805" y="0"/>
              </a:moveTo>
              <a:lnTo>
                <a:pt x="2507805" y="1469568"/>
              </a:lnTo>
              <a:lnTo>
                <a:pt x="0" y="1469568"/>
              </a:lnTo>
              <a:lnTo>
                <a:pt x="0" y="1658899"/>
              </a:lnTo>
            </a:path>
          </a:pathLst>
        </a:custGeom>
        <a:noFill/>
        <a:ln w="25400" cap="flat" cmpd="sng" algn="ctr">
          <a:solidFill>
            <a:srgbClr val="00737F">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4C0624E-3DF0-432E-8001-447ED7FC1519}">
      <dsp:nvSpPr>
        <dsp:cNvPr id="0" name=""/>
        <dsp:cNvSpPr/>
      </dsp:nvSpPr>
      <dsp:spPr>
        <a:xfrm>
          <a:off x="2891052" y="1672"/>
          <a:ext cx="1721690" cy="1096922"/>
        </a:xfrm>
        <a:prstGeom prst="rect">
          <a:avLst/>
        </a:prstGeom>
        <a:solidFill>
          <a:srgbClr val="00737F">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100000"/>
            </a:lnSpc>
            <a:spcBef>
              <a:spcPct val="0"/>
            </a:spcBef>
            <a:spcAft>
              <a:spcPts val="0"/>
            </a:spcAft>
            <a:buNone/>
          </a:pPr>
          <a:r>
            <a:rPr lang="en-AU" sz="1600" b="1" kern="1200">
              <a:solidFill>
                <a:sysClr val="window" lastClr="FFFFFF"/>
              </a:solidFill>
              <a:latin typeface="Arial" panose="020B0604020202020204" pitchFamily="34" charset="0"/>
              <a:ea typeface="+mn-ea"/>
              <a:cs typeface="Arial" panose="020B0604020202020204" pitchFamily="34" charset="0"/>
            </a:rPr>
            <a:t>GENERAL MANAGER</a:t>
          </a:r>
        </a:p>
        <a:p>
          <a:pPr marL="0" lvl="0" indent="0" algn="ctr" defTabSz="711200">
            <a:lnSpc>
              <a:spcPct val="100000"/>
            </a:lnSpc>
            <a:spcBef>
              <a:spcPct val="0"/>
            </a:spcBef>
            <a:spcAft>
              <a:spcPts val="0"/>
            </a:spcAft>
            <a:buNone/>
          </a:pPr>
          <a:r>
            <a:rPr lang="en-AU" sz="1100" kern="1200">
              <a:solidFill>
                <a:sysClr val="window" lastClr="FFFFFF"/>
              </a:solidFill>
              <a:latin typeface="Arial" panose="020B0604020202020204" pitchFamily="34" charset="0"/>
              <a:ea typeface="+mn-ea"/>
              <a:cs typeface="Arial" panose="020B0604020202020204" pitchFamily="34" charset="0"/>
            </a:rPr>
            <a:t>Mayoral Support</a:t>
          </a:r>
        </a:p>
        <a:p>
          <a:pPr marL="0" lvl="0" indent="0" algn="ctr" defTabSz="711200">
            <a:lnSpc>
              <a:spcPct val="100000"/>
            </a:lnSpc>
            <a:spcBef>
              <a:spcPct val="0"/>
            </a:spcBef>
            <a:spcAft>
              <a:spcPts val="0"/>
            </a:spcAft>
            <a:buNone/>
          </a:pPr>
          <a:r>
            <a:rPr lang="en-AU" sz="1100" kern="1200">
              <a:solidFill>
                <a:sysClr val="window" lastClr="FFFFFF"/>
              </a:solidFill>
              <a:latin typeface="Arial" panose="020B0604020202020204" pitchFamily="34" charset="0"/>
              <a:ea typeface="+mn-ea"/>
              <a:cs typeface="Arial" panose="020B0604020202020204" pitchFamily="34" charset="0"/>
            </a:rPr>
            <a:t>Media &amp; Communications</a:t>
          </a:r>
        </a:p>
        <a:p>
          <a:pPr marL="0" lvl="0" indent="0" algn="ctr" defTabSz="711200">
            <a:lnSpc>
              <a:spcPct val="100000"/>
            </a:lnSpc>
            <a:spcBef>
              <a:spcPct val="0"/>
            </a:spcBef>
            <a:spcAft>
              <a:spcPts val="0"/>
            </a:spcAft>
            <a:buNone/>
          </a:pPr>
          <a:r>
            <a:rPr lang="en-AU" sz="1100" kern="1200">
              <a:solidFill>
                <a:sysClr val="window" lastClr="FFFFFF"/>
              </a:solidFill>
              <a:latin typeface="Arial" panose="020B0604020202020204" pitchFamily="34" charset="0"/>
              <a:ea typeface="+mn-ea"/>
              <a:cs typeface="Arial" panose="020B0604020202020204" pitchFamily="34" charset="0"/>
            </a:rPr>
            <a:t>Organisation Performance</a:t>
          </a:r>
        </a:p>
        <a:p>
          <a:pPr marL="0" lvl="0" indent="0" algn="ctr" defTabSz="711200">
            <a:lnSpc>
              <a:spcPct val="100000"/>
            </a:lnSpc>
            <a:spcBef>
              <a:spcPct val="0"/>
            </a:spcBef>
            <a:spcAft>
              <a:spcPts val="0"/>
            </a:spcAft>
            <a:buNone/>
          </a:pPr>
          <a:r>
            <a:rPr lang="en-AU" sz="1100" kern="1200">
              <a:solidFill>
                <a:sysClr val="window" lastClr="FFFFFF"/>
              </a:solidFill>
              <a:latin typeface="Arial" panose="020B0604020202020204" pitchFamily="34" charset="0"/>
              <a:ea typeface="+mn-ea"/>
              <a:cs typeface="Arial" panose="020B0604020202020204" pitchFamily="34" charset="0"/>
            </a:rPr>
            <a:t>Critical Projects</a:t>
          </a:r>
        </a:p>
      </dsp:txBody>
      <dsp:txXfrm>
        <a:off x="2891052" y="1672"/>
        <a:ext cx="1721690" cy="1096922"/>
      </dsp:txXfrm>
    </dsp:sp>
    <dsp:sp modelId="{4E379910-7905-467D-A567-58BBF2707572}">
      <dsp:nvSpPr>
        <dsp:cNvPr id="0" name=""/>
        <dsp:cNvSpPr/>
      </dsp:nvSpPr>
      <dsp:spPr>
        <a:xfrm>
          <a:off x="529609" y="2455360"/>
          <a:ext cx="1943728" cy="2613564"/>
        </a:xfrm>
        <a:prstGeom prst="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t" anchorCtr="0">
          <a:noAutofit/>
        </a:bodyPr>
        <a:lstStyle/>
        <a:p>
          <a:pPr marL="0" lvl="0" indent="0" algn="ctr" defTabSz="622300">
            <a:lnSpc>
              <a:spcPct val="100000"/>
            </a:lnSpc>
            <a:spcBef>
              <a:spcPct val="0"/>
            </a:spcBef>
            <a:spcAft>
              <a:spcPct val="35000"/>
            </a:spcAft>
            <a:buNone/>
          </a:pPr>
          <a:r>
            <a:rPr lang="en-AU" sz="1400" b="1" kern="1200">
              <a:solidFill>
                <a:sysClr val="window" lastClr="FFFFFF"/>
              </a:solidFill>
              <a:latin typeface="Arial" panose="020B0604020202020204" pitchFamily="34" charset="0"/>
              <a:ea typeface="+mn-ea"/>
              <a:cs typeface="Arial" panose="020B0604020202020204" pitchFamily="34" charset="0"/>
            </a:rPr>
            <a:t>Director Infrastructure Services</a:t>
          </a:r>
          <a:br>
            <a:rPr lang="en-AU" sz="1100" b="1"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Asset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Capital Works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Infrastructure Planning</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Plant/Fleet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Roads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Cycleways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Traffic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Open Space &amp; Recreation</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Cemeteries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Drainage / Stormwater</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Floodplain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Water &amp; Sewerage</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Waste &amp; Recycling </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Facility &amp; Building Management</a:t>
          </a:r>
        </a:p>
      </dsp:txBody>
      <dsp:txXfrm>
        <a:off x="529609" y="2455360"/>
        <a:ext cx="1943728" cy="2613564"/>
      </dsp:txXfrm>
    </dsp:sp>
    <dsp:sp modelId="{D36C0CE7-A3B1-4BD5-AD0B-A2AA44CB4D74}">
      <dsp:nvSpPr>
        <dsp:cNvPr id="0" name=""/>
        <dsp:cNvSpPr/>
      </dsp:nvSpPr>
      <dsp:spPr>
        <a:xfrm>
          <a:off x="667759" y="5378621"/>
          <a:ext cx="1319645" cy="505454"/>
        </a:xfrm>
        <a:prstGeom prst="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Works</a:t>
          </a:r>
        </a:p>
      </dsp:txBody>
      <dsp:txXfrm>
        <a:off x="667759" y="5378621"/>
        <a:ext cx="1319645" cy="505454"/>
      </dsp:txXfrm>
    </dsp:sp>
    <dsp:sp modelId="{C736F884-75B0-481F-8C5B-17E720E368A5}">
      <dsp:nvSpPr>
        <dsp:cNvPr id="0" name=""/>
        <dsp:cNvSpPr/>
      </dsp:nvSpPr>
      <dsp:spPr>
        <a:xfrm>
          <a:off x="667759" y="6193772"/>
          <a:ext cx="1319645" cy="505454"/>
        </a:xfrm>
        <a:prstGeom prst="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Utilities</a:t>
          </a:r>
        </a:p>
      </dsp:txBody>
      <dsp:txXfrm>
        <a:off x="667759" y="6193772"/>
        <a:ext cx="1319645" cy="505454"/>
      </dsp:txXfrm>
    </dsp:sp>
    <dsp:sp modelId="{998B5980-8C44-4A02-B694-C02BC9FFE3B9}">
      <dsp:nvSpPr>
        <dsp:cNvPr id="0" name=""/>
        <dsp:cNvSpPr/>
      </dsp:nvSpPr>
      <dsp:spPr>
        <a:xfrm>
          <a:off x="667759" y="7008922"/>
          <a:ext cx="1319645" cy="505454"/>
        </a:xfrm>
        <a:prstGeom prst="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Assets &amp; Major Projects</a:t>
          </a:r>
        </a:p>
      </dsp:txBody>
      <dsp:txXfrm>
        <a:off x="667759" y="7008922"/>
        <a:ext cx="1319645" cy="505454"/>
      </dsp:txXfrm>
    </dsp:sp>
    <dsp:sp modelId="{A29479C7-124C-4AC8-AF79-B7BCE4C45A49}">
      <dsp:nvSpPr>
        <dsp:cNvPr id="0" name=""/>
        <dsp:cNvSpPr/>
      </dsp:nvSpPr>
      <dsp:spPr>
        <a:xfrm>
          <a:off x="667759" y="7824073"/>
          <a:ext cx="1319645" cy="505454"/>
        </a:xfrm>
        <a:prstGeom prst="rect">
          <a:avLst/>
        </a:prstGeom>
        <a:solidFill>
          <a:schemeClr val="accent3"/>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Open Spaces &amp; Resource Recovery</a:t>
          </a:r>
        </a:p>
      </dsp:txBody>
      <dsp:txXfrm>
        <a:off x="667759" y="7824073"/>
        <a:ext cx="1319645" cy="505454"/>
      </dsp:txXfrm>
    </dsp:sp>
    <dsp:sp modelId="{7B6B30C6-6F74-4D64-9BCE-7CE37F1E04CE}">
      <dsp:nvSpPr>
        <dsp:cNvPr id="0" name=""/>
        <dsp:cNvSpPr/>
      </dsp:nvSpPr>
      <dsp:spPr>
        <a:xfrm>
          <a:off x="2783034" y="2455360"/>
          <a:ext cx="1950438" cy="2613564"/>
        </a:xfrm>
        <a:prstGeom prst="rect">
          <a:avLst/>
        </a:prstGeom>
        <a:solidFill>
          <a:srgbClr val="543F7D"/>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t" anchorCtr="0">
          <a:noAutofit/>
        </a:bodyPr>
        <a:lstStyle/>
        <a:p>
          <a:pPr marL="0" lvl="0" indent="0" algn="ctr" defTabSz="622300">
            <a:lnSpc>
              <a:spcPct val="100000"/>
            </a:lnSpc>
            <a:spcBef>
              <a:spcPct val="0"/>
            </a:spcBef>
            <a:spcAft>
              <a:spcPct val="35000"/>
            </a:spcAft>
            <a:buNone/>
          </a:pPr>
          <a:r>
            <a:rPr lang="en-AU" sz="1400" b="1" kern="1200">
              <a:solidFill>
                <a:sysClr val="window" lastClr="FFFFFF"/>
              </a:solidFill>
              <a:latin typeface="Arial" panose="020B0604020202020204" pitchFamily="34" charset="0"/>
              <a:ea typeface="+mn-ea"/>
              <a:cs typeface="Arial" panose="020B0604020202020204" pitchFamily="34" charset="0"/>
            </a:rPr>
            <a:t>Director Corporate &amp; Community Services</a:t>
          </a:r>
          <a:br>
            <a:rPr lang="en-AU" sz="1400" b="1"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Finance</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Customer Service</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Business Systems &amp; Technology</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Records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Governance</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Grants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Procurement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Property</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Community Services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Children's Services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Public Libraries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Community Development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Risk, Insurance &amp; Audit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Councillor Support</a:t>
          </a:r>
          <a:endParaRPr lang="en-AU" sz="1000" b="1" kern="1200">
            <a:solidFill>
              <a:sysClr val="window" lastClr="FFFFFF"/>
            </a:solidFill>
            <a:latin typeface="Arial" panose="020B0604020202020204" pitchFamily="34" charset="0"/>
            <a:ea typeface="+mn-ea"/>
            <a:cs typeface="Arial" panose="020B0604020202020204" pitchFamily="34" charset="0"/>
          </a:endParaRPr>
        </a:p>
      </dsp:txBody>
      <dsp:txXfrm>
        <a:off x="2783034" y="2455360"/>
        <a:ext cx="1950438" cy="2613564"/>
      </dsp:txXfrm>
    </dsp:sp>
    <dsp:sp modelId="{A3FB65EB-93DB-4B4D-9DDD-887D78F54D0F}">
      <dsp:nvSpPr>
        <dsp:cNvPr id="0" name=""/>
        <dsp:cNvSpPr/>
      </dsp:nvSpPr>
      <dsp:spPr>
        <a:xfrm>
          <a:off x="2926217" y="5378621"/>
          <a:ext cx="1319645" cy="505454"/>
        </a:xfrm>
        <a:prstGeom prst="rect">
          <a:avLst/>
        </a:prstGeom>
        <a:solidFill>
          <a:schemeClr val="accent6"/>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Finance</a:t>
          </a:r>
        </a:p>
      </dsp:txBody>
      <dsp:txXfrm>
        <a:off x="2926217" y="5378621"/>
        <a:ext cx="1319645" cy="505454"/>
      </dsp:txXfrm>
    </dsp:sp>
    <dsp:sp modelId="{E6F5BBD2-7F08-487A-B0D2-B1946A575CB5}">
      <dsp:nvSpPr>
        <dsp:cNvPr id="0" name=""/>
        <dsp:cNvSpPr/>
      </dsp:nvSpPr>
      <dsp:spPr>
        <a:xfrm>
          <a:off x="2926217" y="6193772"/>
          <a:ext cx="1319645" cy="505454"/>
        </a:xfrm>
        <a:prstGeom prst="rect">
          <a:avLst/>
        </a:prstGeom>
        <a:solidFill>
          <a:schemeClr val="accent6"/>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a:t>
          </a:r>
          <a:br>
            <a:rPr lang="en-AU" sz="1100" b="1" kern="1200">
              <a:solidFill>
                <a:sysClr val="window" lastClr="FFFFFF"/>
              </a:solidFill>
              <a:latin typeface="Arial" panose="020B0604020202020204" pitchFamily="34" charset="0"/>
              <a:ea typeface="+mn-ea"/>
              <a:cs typeface="Arial" panose="020B0604020202020204" pitchFamily="34" charset="0"/>
            </a:rPr>
          </a:br>
          <a:r>
            <a:rPr lang="en-AU" sz="1100" b="1" kern="1200">
              <a:solidFill>
                <a:sysClr val="window" lastClr="FFFFFF"/>
              </a:solidFill>
              <a:latin typeface="Arial" panose="020B0604020202020204" pitchFamily="34" charset="0"/>
              <a:ea typeface="+mn-ea"/>
              <a:cs typeface="Arial" panose="020B0604020202020204" pitchFamily="34" charset="0"/>
            </a:rPr>
            <a:t>Corporate Services</a:t>
          </a:r>
        </a:p>
      </dsp:txBody>
      <dsp:txXfrm>
        <a:off x="2926217" y="6193772"/>
        <a:ext cx="1319645" cy="505454"/>
      </dsp:txXfrm>
    </dsp:sp>
    <dsp:sp modelId="{5C363C78-77EC-476E-8A00-318DDB250FFB}">
      <dsp:nvSpPr>
        <dsp:cNvPr id="0" name=""/>
        <dsp:cNvSpPr/>
      </dsp:nvSpPr>
      <dsp:spPr>
        <a:xfrm>
          <a:off x="2926217" y="7008922"/>
          <a:ext cx="1319645" cy="505454"/>
        </a:xfrm>
        <a:prstGeom prst="rect">
          <a:avLst/>
        </a:prstGeom>
        <a:solidFill>
          <a:schemeClr val="accent6"/>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Social &amp; Cultural Planning</a:t>
          </a:r>
        </a:p>
      </dsp:txBody>
      <dsp:txXfrm>
        <a:off x="2926217" y="7008922"/>
        <a:ext cx="1319645" cy="505454"/>
      </dsp:txXfrm>
    </dsp:sp>
    <dsp:sp modelId="{8B70F3A1-8384-49ED-93FC-D09750A52536}">
      <dsp:nvSpPr>
        <dsp:cNvPr id="0" name=""/>
        <dsp:cNvSpPr/>
      </dsp:nvSpPr>
      <dsp:spPr>
        <a:xfrm>
          <a:off x="2926217" y="7824073"/>
          <a:ext cx="1319645" cy="505454"/>
        </a:xfrm>
        <a:prstGeom prst="rect">
          <a:avLst/>
        </a:prstGeom>
        <a:solidFill>
          <a:schemeClr val="accent6"/>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Business Systems &amp; Technology</a:t>
          </a:r>
        </a:p>
      </dsp:txBody>
      <dsp:txXfrm>
        <a:off x="2926217" y="7824073"/>
        <a:ext cx="1319645" cy="505454"/>
      </dsp:txXfrm>
    </dsp:sp>
    <dsp:sp modelId="{E1726DAB-8E86-4E27-BF63-4F4F61E956EF}">
      <dsp:nvSpPr>
        <dsp:cNvPr id="0" name=""/>
        <dsp:cNvSpPr/>
      </dsp:nvSpPr>
      <dsp:spPr>
        <a:xfrm>
          <a:off x="5043169" y="2455360"/>
          <a:ext cx="1931016" cy="2613564"/>
        </a:xfrm>
        <a:prstGeom prst="rect">
          <a:avLst/>
        </a:prstGeom>
        <a:solidFill>
          <a:srgbClr val="566C1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t" anchorCtr="0">
          <a:noAutofit/>
        </a:bodyPr>
        <a:lstStyle/>
        <a:p>
          <a:pPr marL="0" lvl="0" indent="0" algn="ctr" defTabSz="622300">
            <a:lnSpc>
              <a:spcPct val="100000"/>
            </a:lnSpc>
            <a:spcBef>
              <a:spcPct val="0"/>
            </a:spcBef>
            <a:spcAft>
              <a:spcPct val="35000"/>
            </a:spcAft>
            <a:buNone/>
          </a:pPr>
          <a:r>
            <a:rPr lang="en-AU" sz="1400" b="1" kern="1200">
              <a:solidFill>
                <a:sysClr val="window" lastClr="FFFFFF"/>
              </a:solidFill>
              <a:latin typeface="Arial" panose="020B0604020202020204" pitchFamily="34" charset="0"/>
              <a:ea typeface="+mn-ea"/>
              <a:cs typeface="Arial" panose="020B0604020202020204" pitchFamily="34" charset="0"/>
            </a:rPr>
            <a:t>Director Sustainable Environment &amp; Economy</a:t>
          </a:r>
          <a:br>
            <a:rPr lang="en-AU" sz="1100" b="1"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Strategic Planning</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Coastline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Sustainability</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Economic Development &amp; </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Tourism</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Development &amp; Approvals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Certification Services</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Natural Resource Management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Community Enforcement</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Environmental Health</a:t>
          </a:r>
          <a:br>
            <a:rPr lang="en-AU" sz="1000" b="0" kern="1200">
              <a:solidFill>
                <a:sysClr val="window" lastClr="FFFFFF"/>
              </a:solidFill>
              <a:latin typeface="Arial" panose="020B0604020202020204" pitchFamily="34" charset="0"/>
              <a:ea typeface="+mn-ea"/>
              <a:cs typeface="Arial" panose="020B0604020202020204" pitchFamily="34" charset="0"/>
            </a:rPr>
          </a:br>
          <a:r>
            <a:rPr lang="en-AU" sz="1000" b="0" kern="1200">
              <a:solidFill>
                <a:sysClr val="window" lastClr="FFFFFF"/>
              </a:solidFill>
              <a:latin typeface="Arial" panose="020B0604020202020204" pitchFamily="34" charset="0"/>
              <a:ea typeface="+mn-ea"/>
              <a:cs typeface="Arial" panose="020B0604020202020204" pitchFamily="34" charset="0"/>
            </a:rPr>
            <a:t>Administration &amp; Development Support</a:t>
          </a:r>
          <a:endParaRPr lang="en-AU" sz="1000" b="1" kern="1200">
            <a:solidFill>
              <a:sysClr val="window" lastClr="FFFFFF"/>
            </a:solidFill>
            <a:latin typeface="Arial" panose="020B0604020202020204" pitchFamily="34" charset="0"/>
            <a:ea typeface="+mn-ea"/>
            <a:cs typeface="Arial" panose="020B0604020202020204" pitchFamily="34" charset="0"/>
          </a:endParaRPr>
        </a:p>
      </dsp:txBody>
      <dsp:txXfrm>
        <a:off x="5043169" y="2455360"/>
        <a:ext cx="1931016" cy="2613564"/>
      </dsp:txXfrm>
    </dsp:sp>
    <dsp:sp modelId="{1F5C65AA-4897-4E36-B587-11C22779EB71}">
      <dsp:nvSpPr>
        <dsp:cNvPr id="0" name=""/>
        <dsp:cNvSpPr/>
      </dsp:nvSpPr>
      <dsp:spPr>
        <a:xfrm>
          <a:off x="5171785" y="5378621"/>
          <a:ext cx="1319645" cy="505454"/>
        </a:xfrm>
        <a:prstGeom prst="rect">
          <a:avLst/>
        </a:prstGeom>
        <a:solidFill>
          <a:schemeClr val="accent5"/>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Sustainable Development</a:t>
          </a:r>
        </a:p>
      </dsp:txBody>
      <dsp:txXfrm>
        <a:off x="5171785" y="5378621"/>
        <a:ext cx="1319645" cy="505454"/>
      </dsp:txXfrm>
    </dsp:sp>
    <dsp:sp modelId="{6F4ABAEE-DE49-4E32-9A92-E0DFC5CB5E21}">
      <dsp:nvSpPr>
        <dsp:cNvPr id="0" name=""/>
        <dsp:cNvSpPr/>
      </dsp:nvSpPr>
      <dsp:spPr>
        <a:xfrm>
          <a:off x="5171785" y="6193772"/>
          <a:ext cx="1319645" cy="505454"/>
        </a:xfrm>
        <a:prstGeom prst="rect">
          <a:avLst/>
        </a:prstGeom>
        <a:solidFill>
          <a:schemeClr val="accent5"/>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Environmental &amp; Economic Planning</a:t>
          </a:r>
        </a:p>
      </dsp:txBody>
      <dsp:txXfrm>
        <a:off x="5171785" y="6193772"/>
        <a:ext cx="1319645" cy="505454"/>
      </dsp:txXfrm>
    </dsp:sp>
    <dsp:sp modelId="{EF15F5DA-CD05-427D-9414-0D4D9CA1ABA6}">
      <dsp:nvSpPr>
        <dsp:cNvPr id="0" name=""/>
        <dsp:cNvSpPr/>
      </dsp:nvSpPr>
      <dsp:spPr>
        <a:xfrm>
          <a:off x="5171785" y="7008922"/>
          <a:ext cx="1319645" cy="505454"/>
        </a:xfrm>
        <a:prstGeom prst="rect">
          <a:avLst/>
        </a:prstGeom>
        <a:solidFill>
          <a:schemeClr val="accent5"/>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100000"/>
            </a:lnSpc>
            <a:spcBef>
              <a:spcPct val="0"/>
            </a:spcBef>
            <a:spcAft>
              <a:spcPct val="35000"/>
            </a:spcAft>
            <a:buNone/>
          </a:pPr>
          <a:r>
            <a:rPr lang="en-AU" sz="1100" b="1" kern="1200">
              <a:solidFill>
                <a:sysClr val="window" lastClr="FFFFFF"/>
              </a:solidFill>
              <a:latin typeface="Arial" panose="020B0604020202020204" pitchFamily="34" charset="0"/>
              <a:ea typeface="+mn-ea"/>
              <a:cs typeface="Arial" panose="020B0604020202020204" pitchFamily="34" charset="0"/>
            </a:rPr>
            <a:t>Manager Public &amp; Environmental Services </a:t>
          </a:r>
        </a:p>
      </dsp:txBody>
      <dsp:txXfrm>
        <a:off x="5171785" y="7008922"/>
        <a:ext cx="1319645" cy="505454"/>
      </dsp:txXfrm>
    </dsp:sp>
    <dsp:sp modelId="{261267BB-BBAE-4281-A891-43340042BBF7}">
      <dsp:nvSpPr>
        <dsp:cNvPr id="0" name=""/>
        <dsp:cNvSpPr/>
      </dsp:nvSpPr>
      <dsp:spPr>
        <a:xfrm>
          <a:off x="1542213" y="1408291"/>
          <a:ext cx="2054835" cy="737372"/>
        </a:xfrm>
        <a:prstGeom prst="rect">
          <a:avLst/>
        </a:prstGeom>
        <a:solidFill>
          <a:schemeClr val="accent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en-AU" sz="1200" b="1" kern="1200">
              <a:solidFill>
                <a:sysClr val="window" lastClr="FFFFFF"/>
              </a:solidFill>
              <a:latin typeface="Arial" panose="020B0604020202020204" pitchFamily="34" charset="0"/>
              <a:ea typeface="+mn-ea"/>
              <a:cs typeface="Arial" panose="020B0604020202020204" pitchFamily="34" charset="0"/>
            </a:rPr>
            <a:t>Legal Counsel</a:t>
          </a:r>
        </a:p>
        <a:p>
          <a:pPr marL="0" lvl="0" indent="0" algn="ctr" defTabSz="533400">
            <a:lnSpc>
              <a:spcPct val="100000"/>
            </a:lnSpc>
            <a:spcBef>
              <a:spcPct val="0"/>
            </a:spcBef>
            <a:spcAft>
              <a:spcPct val="35000"/>
            </a:spcAft>
            <a:buNone/>
          </a:pPr>
          <a:r>
            <a:rPr lang="en-AU" sz="1100" b="0" kern="1200">
              <a:solidFill>
                <a:sysClr val="window" lastClr="FFFFFF"/>
              </a:solidFill>
              <a:latin typeface="Arial" panose="020B0604020202020204" pitchFamily="34" charset="0"/>
              <a:ea typeface="+mn-ea"/>
              <a:cs typeface="Arial" panose="020B0604020202020204" pitchFamily="34" charset="0"/>
            </a:rPr>
            <a:t>Legal Services</a:t>
          </a:r>
          <a:br>
            <a:rPr lang="en-AU" sz="1100" b="0" kern="1200">
              <a:solidFill>
                <a:sysClr val="window" lastClr="FFFFFF"/>
              </a:solidFill>
              <a:latin typeface="Arial" panose="020B0604020202020204" pitchFamily="34" charset="0"/>
              <a:ea typeface="+mn-ea"/>
              <a:cs typeface="Arial" panose="020B0604020202020204" pitchFamily="34" charset="0"/>
            </a:rPr>
          </a:br>
          <a:r>
            <a:rPr lang="en-AU" sz="1100" b="0" kern="1200">
              <a:solidFill>
                <a:sysClr val="window" lastClr="FFFFFF"/>
              </a:solidFill>
              <a:latin typeface="Arial" panose="020B0604020202020204" pitchFamily="34" charset="0"/>
              <a:ea typeface="+mn-ea"/>
              <a:cs typeface="Arial" panose="020B0604020202020204" pitchFamily="34" charset="0"/>
            </a:rPr>
            <a:t>Leasing and Licensing</a:t>
          </a:r>
        </a:p>
      </dsp:txBody>
      <dsp:txXfrm>
        <a:off x="1542213" y="1408291"/>
        <a:ext cx="2054835" cy="737372"/>
      </dsp:txXfrm>
    </dsp:sp>
    <dsp:sp modelId="{D38A290B-B0FB-4FBB-A329-651D89384560}">
      <dsp:nvSpPr>
        <dsp:cNvPr id="0" name=""/>
        <dsp:cNvSpPr/>
      </dsp:nvSpPr>
      <dsp:spPr>
        <a:xfrm>
          <a:off x="3906745" y="1408291"/>
          <a:ext cx="2054835" cy="737372"/>
        </a:xfrm>
        <a:prstGeom prst="rect">
          <a:avLst/>
        </a:prstGeom>
        <a:solidFill>
          <a:schemeClr val="accent1"/>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100000"/>
            </a:lnSpc>
            <a:spcBef>
              <a:spcPct val="0"/>
            </a:spcBef>
            <a:spcAft>
              <a:spcPct val="35000"/>
            </a:spcAft>
            <a:buNone/>
          </a:pPr>
          <a:r>
            <a:rPr lang="en-AU" sz="1200" b="1" kern="1200">
              <a:solidFill>
                <a:sysClr val="window" lastClr="FFFFFF"/>
              </a:solidFill>
              <a:latin typeface="Arial" panose="020B0604020202020204" pitchFamily="34" charset="0"/>
              <a:ea typeface="+mn-ea"/>
              <a:cs typeface="Arial" panose="020B0604020202020204" pitchFamily="34" charset="0"/>
            </a:rPr>
            <a:t>Manager People &amp; Culture</a:t>
          </a:r>
          <a:br>
            <a:rPr lang="en-AU" sz="1300" b="1" kern="1200">
              <a:solidFill>
                <a:sysClr val="window" lastClr="FFFFFF"/>
              </a:solidFill>
              <a:latin typeface="Arial" panose="020B0604020202020204" pitchFamily="34" charset="0"/>
              <a:ea typeface="+mn-ea"/>
              <a:cs typeface="Arial" panose="020B0604020202020204" pitchFamily="34" charset="0"/>
            </a:rPr>
          </a:br>
          <a:r>
            <a:rPr lang="en-AU" sz="1100" b="0" kern="1200">
              <a:solidFill>
                <a:sysClr val="window" lastClr="FFFFFF"/>
              </a:solidFill>
              <a:latin typeface="Arial" panose="020B0604020202020204" pitchFamily="34" charset="0"/>
              <a:ea typeface="+mn-ea"/>
              <a:cs typeface="Arial" panose="020B0604020202020204" pitchFamily="34" charset="0"/>
            </a:rPr>
            <a:t>Human Resources</a:t>
          </a:r>
          <a:br>
            <a:rPr lang="en-AU" sz="1100" b="0" kern="1200">
              <a:solidFill>
                <a:sysClr val="window" lastClr="FFFFFF"/>
              </a:solidFill>
              <a:latin typeface="Arial" panose="020B0604020202020204" pitchFamily="34" charset="0"/>
              <a:ea typeface="+mn-ea"/>
              <a:cs typeface="Arial" panose="020B0604020202020204" pitchFamily="34" charset="0"/>
            </a:rPr>
          </a:br>
          <a:r>
            <a:rPr lang="en-AU" sz="1100" b="0" kern="1200">
              <a:solidFill>
                <a:sysClr val="window" lastClr="FFFFFF"/>
              </a:solidFill>
              <a:latin typeface="Arial" panose="020B0604020202020204" pitchFamily="34" charset="0"/>
              <a:ea typeface="+mn-ea"/>
              <a:cs typeface="Arial" panose="020B0604020202020204" pitchFamily="34" charset="0"/>
            </a:rPr>
            <a:t>Health and Injury Management</a:t>
          </a:r>
          <a:br>
            <a:rPr lang="en-AU" sz="1100" b="0" kern="1200">
              <a:solidFill>
                <a:sysClr val="window" lastClr="FFFFFF"/>
              </a:solidFill>
              <a:latin typeface="Arial" panose="020B0604020202020204" pitchFamily="34" charset="0"/>
              <a:ea typeface="+mn-ea"/>
              <a:cs typeface="Arial" panose="020B0604020202020204" pitchFamily="34" charset="0"/>
            </a:rPr>
          </a:br>
          <a:r>
            <a:rPr lang="en-AU" sz="1100" b="0" kern="1200">
              <a:solidFill>
                <a:sysClr val="window" lastClr="FFFFFF"/>
              </a:solidFill>
              <a:latin typeface="Arial" panose="020B0604020202020204" pitchFamily="34" charset="0"/>
              <a:ea typeface="+mn-ea"/>
              <a:cs typeface="Arial" panose="020B0604020202020204" pitchFamily="34" charset="0"/>
            </a:rPr>
            <a:t>Payroll</a:t>
          </a:r>
        </a:p>
      </dsp:txBody>
      <dsp:txXfrm>
        <a:off x="3906745" y="1408291"/>
        <a:ext cx="2054835" cy="73737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yron Shire">
      <a:dk1>
        <a:sysClr val="windowText" lastClr="000000"/>
      </a:dk1>
      <a:lt1>
        <a:sysClr val="window" lastClr="FFFFFF"/>
      </a:lt1>
      <a:dk2>
        <a:srgbClr val="1F497D"/>
      </a:dk2>
      <a:lt2>
        <a:srgbClr val="EEECE1"/>
      </a:lt2>
      <a:accent1>
        <a:srgbClr val="00737F"/>
      </a:accent1>
      <a:accent2>
        <a:srgbClr val="00737F"/>
      </a:accent2>
      <a:accent3>
        <a:srgbClr val="C45022"/>
      </a:accent3>
      <a:accent4>
        <a:srgbClr val="872657"/>
      </a:accent4>
      <a:accent5>
        <a:srgbClr val="566C11"/>
      </a:accent5>
      <a:accent6>
        <a:srgbClr val="543F7D"/>
      </a:accent6>
      <a:hlink>
        <a:srgbClr val="00737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99FC72-9313-4A10-BB00-1DD7978A20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1036</TotalTime>
  <Pages>172</Pages>
  <Words>31400</Words>
  <Characters>183378</Characters>
  <Application>Microsoft Office Word</Application>
  <DocSecurity>0</DocSecurity>
  <Lines>8732</Lines>
  <Paragraphs>6136</Paragraphs>
  <ScaleCrop>false</ScaleCrop>
  <HeadingPairs>
    <vt:vector size="2" baseType="variant">
      <vt:variant>
        <vt:lpstr>Title</vt:lpstr>
      </vt:variant>
      <vt:variant>
        <vt:i4>1</vt:i4>
      </vt:variant>
    </vt:vector>
  </HeadingPairs>
  <TitlesOfParts>
    <vt:vector size="1" baseType="lpstr">
      <vt:lpstr/>
    </vt:vector>
  </TitlesOfParts>
  <Company>BSC</Company>
  <LinksUpToDate>false</LinksUpToDate>
  <CharactersWithSpaces>208642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mjones</dc:creator>
  <cp:lastModifiedBy>Sills, Heather</cp:lastModifiedBy>
  <cp:revision>306</cp:revision>
  <cp:lastPrinted>2021-10-19T04:03:00Z</cp:lastPrinted>
  <dcterms:created xsi:type="dcterms:W3CDTF">2021-09-23T08:00:00Z</dcterms:created>
  <dcterms:modified xsi:type="dcterms:W3CDTF">2021-11-01T23:13:00Z</dcterms:modified>
</cp:coreProperties>
</file>