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E93705" w14:textId="3C5CA0F3" w:rsidR="0065400C" w:rsidRPr="00177FB9" w:rsidRDefault="00965AA3" w:rsidP="00177FB9">
      <w:pPr>
        <w:pStyle w:val="Heading1"/>
        <w:rPr>
          <w:sz w:val="48"/>
          <w:szCs w:val="48"/>
        </w:rPr>
        <w:sectPr w:rsidR="0065400C" w:rsidRPr="00177FB9" w:rsidSect="00F7151E">
          <w:headerReference w:type="default" r:id="rId11"/>
          <w:pgSz w:w="11906" w:h="16838"/>
          <w:pgMar w:top="1440" w:right="1440" w:bottom="1440" w:left="1440" w:header="708" w:footer="708" w:gutter="0"/>
          <w:cols w:space="708"/>
          <w:docGrid w:linePitch="360"/>
        </w:sectPr>
      </w:pPr>
      <w:bookmarkStart w:id="0" w:name="_Toc117866226"/>
      <w:bookmarkStart w:id="1" w:name="_Toc117866346"/>
      <w:bookmarkStart w:id="2" w:name="_Toc117866416"/>
      <w:r w:rsidRPr="00177FB9">
        <w:rPr>
          <w:sz w:val="48"/>
          <w:szCs w:val="48"/>
        </w:rPr>
        <w:t>Community Engagement Strategy</w:t>
      </w:r>
      <w:bookmarkEnd w:id="0"/>
      <w:bookmarkEnd w:id="1"/>
      <w:bookmarkEnd w:id="2"/>
      <w:r w:rsidR="00177FB9" w:rsidRPr="00177FB9">
        <w:rPr>
          <w:sz w:val="48"/>
          <w:szCs w:val="48"/>
        </w:rPr>
        <w:t xml:space="preserve"> 2022</w:t>
      </w:r>
    </w:p>
    <w:sdt>
      <w:sdtPr>
        <w:rPr>
          <w:rFonts w:ascii="Arial" w:eastAsiaTheme="minorHAnsi" w:hAnsi="Arial" w:cstheme="minorBidi"/>
          <w:color w:val="auto"/>
          <w:sz w:val="22"/>
          <w:szCs w:val="22"/>
          <w:lang w:val="en-GB" w:eastAsia="en-US"/>
        </w:rPr>
        <w:id w:val="-766855158"/>
        <w:docPartObj>
          <w:docPartGallery w:val="Table of Contents"/>
          <w:docPartUnique/>
        </w:docPartObj>
      </w:sdtPr>
      <w:sdtEndPr>
        <w:rPr>
          <w:b/>
          <w:bCs/>
        </w:rPr>
      </w:sdtEndPr>
      <w:sdtContent>
        <w:p w14:paraId="0566BBE4" w14:textId="77777777" w:rsidR="0066786E" w:rsidRPr="0066786E" w:rsidRDefault="0066786E" w:rsidP="0066786E">
          <w:pPr>
            <w:pStyle w:val="TOCHeading"/>
            <w:rPr>
              <w:b/>
              <w:bCs/>
              <w:noProof/>
              <w:color w:val="00707A"/>
            </w:rPr>
          </w:pPr>
          <w:r w:rsidRPr="0066786E">
            <w:rPr>
              <w:b/>
              <w:bCs/>
              <w:color w:val="00707A"/>
              <w:lang w:val="en-GB"/>
            </w:rPr>
            <w:t>Contents</w:t>
          </w:r>
          <w:r w:rsidRPr="0066786E">
            <w:rPr>
              <w:b/>
              <w:bCs/>
              <w:color w:val="00707A"/>
            </w:rPr>
            <w:fldChar w:fldCharType="begin"/>
          </w:r>
          <w:r w:rsidRPr="0066786E">
            <w:rPr>
              <w:b/>
              <w:bCs/>
              <w:color w:val="00707A"/>
            </w:rPr>
            <w:instrText xml:space="preserve"> TOC \o "1-3" \h \z \u </w:instrText>
          </w:r>
          <w:r w:rsidRPr="0066786E">
            <w:rPr>
              <w:b/>
              <w:bCs/>
              <w:color w:val="00707A"/>
            </w:rPr>
            <w:fldChar w:fldCharType="separate"/>
          </w:r>
        </w:p>
        <w:p w14:paraId="5F2B3FCF" w14:textId="3042AF38" w:rsidR="0066786E" w:rsidRPr="0066786E" w:rsidRDefault="000C1D15">
          <w:pPr>
            <w:pStyle w:val="TOC3"/>
            <w:tabs>
              <w:tab w:val="right" w:leader="dot" w:pos="9016"/>
            </w:tabs>
            <w:rPr>
              <w:rFonts w:asciiTheme="minorHAnsi" w:eastAsiaTheme="minorEastAsia" w:hAnsiTheme="minorHAnsi"/>
              <w:noProof/>
              <w:lang w:eastAsia="en-AU"/>
            </w:rPr>
          </w:pPr>
          <w:hyperlink w:anchor="_Toc117866420" w:history="1">
            <w:r w:rsidR="0066786E" w:rsidRPr="0066786E">
              <w:rPr>
                <w:rStyle w:val="Hyperlink"/>
                <w:noProof/>
              </w:rPr>
              <w:t>About this document</w:t>
            </w:r>
            <w:r w:rsidR="0066786E" w:rsidRPr="0066786E">
              <w:rPr>
                <w:noProof/>
                <w:webHidden/>
              </w:rPr>
              <w:tab/>
            </w:r>
            <w:r w:rsidR="0066786E" w:rsidRPr="0066786E">
              <w:rPr>
                <w:noProof/>
                <w:webHidden/>
              </w:rPr>
              <w:fldChar w:fldCharType="begin"/>
            </w:r>
            <w:r w:rsidR="0066786E" w:rsidRPr="0066786E">
              <w:rPr>
                <w:noProof/>
                <w:webHidden/>
              </w:rPr>
              <w:instrText xml:space="preserve"> PAGEREF _Toc117866420 \h </w:instrText>
            </w:r>
            <w:r w:rsidR="0066786E" w:rsidRPr="0066786E">
              <w:rPr>
                <w:noProof/>
                <w:webHidden/>
              </w:rPr>
            </w:r>
            <w:r w:rsidR="0066786E" w:rsidRPr="0066786E">
              <w:rPr>
                <w:noProof/>
                <w:webHidden/>
              </w:rPr>
              <w:fldChar w:fldCharType="separate"/>
            </w:r>
            <w:r w:rsidR="0066786E" w:rsidRPr="0066786E">
              <w:rPr>
                <w:noProof/>
                <w:webHidden/>
              </w:rPr>
              <w:t>3</w:t>
            </w:r>
            <w:r w:rsidR="0066786E" w:rsidRPr="0066786E">
              <w:rPr>
                <w:noProof/>
                <w:webHidden/>
              </w:rPr>
              <w:fldChar w:fldCharType="end"/>
            </w:r>
          </w:hyperlink>
        </w:p>
        <w:p w14:paraId="193BC424" w14:textId="1FB027C7" w:rsidR="0066786E" w:rsidRPr="0066786E" w:rsidRDefault="000C1D15">
          <w:pPr>
            <w:pStyle w:val="TOC3"/>
            <w:tabs>
              <w:tab w:val="right" w:leader="dot" w:pos="9016"/>
            </w:tabs>
            <w:rPr>
              <w:rFonts w:asciiTheme="minorHAnsi" w:eastAsiaTheme="minorEastAsia" w:hAnsiTheme="minorHAnsi"/>
              <w:noProof/>
              <w:lang w:eastAsia="en-AU"/>
            </w:rPr>
          </w:pPr>
          <w:hyperlink w:anchor="_Toc117866421" w:history="1">
            <w:r w:rsidR="0066786E" w:rsidRPr="0066786E">
              <w:rPr>
                <w:rStyle w:val="Hyperlink"/>
                <w:noProof/>
              </w:rPr>
              <w:t>Principles</w:t>
            </w:r>
            <w:r w:rsidR="0066786E" w:rsidRPr="0066786E">
              <w:rPr>
                <w:noProof/>
                <w:webHidden/>
              </w:rPr>
              <w:tab/>
            </w:r>
            <w:r w:rsidR="0066786E" w:rsidRPr="0066786E">
              <w:rPr>
                <w:noProof/>
                <w:webHidden/>
              </w:rPr>
              <w:fldChar w:fldCharType="begin"/>
            </w:r>
            <w:r w:rsidR="0066786E" w:rsidRPr="0066786E">
              <w:rPr>
                <w:noProof/>
                <w:webHidden/>
              </w:rPr>
              <w:instrText xml:space="preserve"> PAGEREF _Toc117866421 \h </w:instrText>
            </w:r>
            <w:r w:rsidR="0066786E" w:rsidRPr="0066786E">
              <w:rPr>
                <w:noProof/>
                <w:webHidden/>
              </w:rPr>
            </w:r>
            <w:r w:rsidR="0066786E" w:rsidRPr="0066786E">
              <w:rPr>
                <w:noProof/>
                <w:webHidden/>
              </w:rPr>
              <w:fldChar w:fldCharType="separate"/>
            </w:r>
            <w:r w:rsidR="0066786E" w:rsidRPr="0066786E">
              <w:rPr>
                <w:noProof/>
                <w:webHidden/>
              </w:rPr>
              <w:t>5</w:t>
            </w:r>
            <w:r w:rsidR="0066786E" w:rsidRPr="0066786E">
              <w:rPr>
                <w:noProof/>
                <w:webHidden/>
              </w:rPr>
              <w:fldChar w:fldCharType="end"/>
            </w:r>
          </w:hyperlink>
        </w:p>
        <w:p w14:paraId="24E047AF" w14:textId="63340574" w:rsidR="0066786E" w:rsidRPr="0066786E" w:rsidRDefault="000C1D15">
          <w:pPr>
            <w:pStyle w:val="TOC3"/>
            <w:tabs>
              <w:tab w:val="right" w:leader="dot" w:pos="9016"/>
            </w:tabs>
            <w:rPr>
              <w:rFonts w:asciiTheme="minorHAnsi" w:eastAsiaTheme="minorEastAsia" w:hAnsiTheme="minorHAnsi"/>
              <w:noProof/>
              <w:lang w:eastAsia="en-AU"/>
            </w:rPr>
          </w:pPr>
          <w:hyperlink w:anchor="_Toc117866422" w:history="1">
            <w:r w:rsidR="0066786E" w:rsidRPr="0066786E">
              <w:rPr>
                <w:rStyle w:val="Hyperlink"/>
                <w:noProof/>
              </w:rPr>
              <w:t>About Byron Shire</w:t>
            </w:r>
            <w:r w:rsidR="0066786E" w:rsidRPr="0066786E">
              <w:rPr>
                <w:noProof/>
                <w:webHidden/>
              </w:rPr>
              <w:tab/>
            </w:r>
            <w:r w:rsidR="0066786E" w:rsidRPr="0066786E">
              <w:rPr>
                <w:noProof/>
                <w:webHidden/>
              </w:rPr>
              <w:fldChar w:fldCharType="begin"/>
            </w:r>
            <w:r w:rsidR="0066786E" w:rsidRPr="0066786E">
              <w:rPr>
                <w:noProof/>
                <w:webHidden/>
              </w:rPr>
              <w:instrText xml:space="preserve"> PAGEREF _Toc117866422 \h </w:instrText>
            </w:r>
            <w:r w:rsidR="0066786E" w:rsidRPr="0066786E">
              <w:rPr>
                <w:noProof/>
                <w:webHidden/>
              </w:rPr>
            </w:r>
            <w:r w:rsidR="0066786E" w:rsidRPr="0066786E">
              <w:rPr>
                <w:noProof/>
                <w:webHidden/>
              </w:rPr>
              <w:fldChar w:fldCharType="separate"/>
            </w:r>
            <w:r w:rsidR="0066786E" w:rsidRPr="0066786E">
              <w:rPr>
                <w:noProof/>
                <w:webHidden/>
              </w:rPr>
              <w:t>5</w:t>
            </w:r>
            <w:r w:rsidR="0066786E" w:rsidRPr="0066786E">
              <w:rPr>
                <w:noProof/>
                <w:webHidden/>
              </w:rPr>
              <w:fldChar w:fldCharType="end"/>
            </w:r>
          </w:hyperlink>
        </w:p>
        <w:p w14:paraId="4B2ADDAA" w14:textId="681DE19D" w:rsidR="0066786E" w:rsidRPr="0066786E" w:rsidRDefault="000C1D15">
          <w:pPr>
            <w:pStyle w:val="TOC3"/>
            <w:tabs>
              <w:tab w:val="right" w:leader="dot" w:pos="9016"/>
            </w:tabs>
            <w:rPr>
              <w:rFonts w:asciiTheme="minorHAnsi" w:eastAsiaTheme="minorEastAsia" w:hAnsiTheme="minorHAnsi"/>
              <w:noProof/>
              <w:lang w:eastAsia="en-AU"/>
            </w:rPr>
          </w:pPr>
          <w:hyperlink w:anchor="_Toc117866423" w:history="1">
            <w:r w:rsidR="0066786E" w:rsidRPr="0066786E">
              <w:rPr>
                <w:rStyle w:val="Hyperlink"/>
                <w:noProof/>
              </w:rPr>
              <w:t>What is community engagement?</w:t>
            </w:r>
            <w:r w:rsidR="0066786E" w:rsidRPr="0066786E">
              <w:rPr>
                <w:noProof/>
                <w:webHidden/>
              </w:rPr>
              <w:tab/>
            </w:r>
            <w:r w:rsidR="0066786E" w:rsidRPr="0066786E">
              <w:rPr>
                <w:noProof/>
                <w:webHidden/>
              </w:rPr>
              <w:fldChar w:fldCharType="begin"/>
            </w:r>
            <w:r w:rsidR="0066786E" w:rsidRPr="0066786E">
              <w:rPr>
                <w:noProof/>
                <w:webHidden/>
              </w:rPr>
              <w:instrText xml:space="preserve"> PAGEREF _Toc117866423 \h </w:instrText>
            </w:r>
            <w:r w:rsidR="0066786E" w:rsidRPr="0066786E">
              <w:rPr>
                <w:noProof/>
                <w:webHidden/>
              </w:rPr>
            </w:r>
            <w:r w:rsidR="0066786E" w:rsidRPr="0066786E">
              <w:rPr>
                <w:noProof/>
                <w:webHidden/>
              </w:rPr>
              <w:fldChar w:fldCharType="separate"/>
            </w:r>
            <w:r w:rsidR="0066786E" w:rsidRPr="0066786E">
              <w:rPr>
                <w:noProof/>
                <w:webHidden/>
              </w:rPr>
              <w:t>6</w:t>
            </w:r>
            <w:r w:rsidR="0066786E" w:rsidRPr="0066786E">
              <w:rPr>
                <w:noProof/>
                <w:webHidden/>
              </w:rPr>
              <w:fldChar w:fldCharType="end"/>
            </w:r>
          </w:hyperlink>
        </w:p>
        <w:p w14:paraId="46869B79" w14:textId="514A2812" w:rsidR="0066786E" w:rsidRPr="0066786E" w:rsidRDefault="000C1D15">
          <w:pPr>
            <w:pStyle w:val="TOC3"/>
            <w:tabs>
              <w:tab w:val="right" w:leader="dot" w:pos="9016"/>
            </w:tabs>
            <w:rPr>
              <w:rFonts w:asciiTheme="minorHAnsi" w:eastAsiaTheme="minorEastAsia" w:hAnsiTheme="minorHAnsi"/>
              <w:noProof/>
              <w:lang w:eastAsia="en-AU"/>
            </w:rPr>
          </w:pPr>
          <w:hyperlink w:anchor="_Toc117866424" w:history="1">
            <w:r w:rsidR="0066786E" w:rsidRPr="0066786E">
              <w:rPr>
                <w:rStyle w:val="Hyperlink"/>
                <w:rFonts w:eastAsia="Arial"/>
                <w:noProof/>
              </w:rPr>
              <w:t>Community and stakeholders</w:t>
            </w:r>
            <w:r w:rsidR="0066786E" w:rsidRPr="0066786E">
              <w:rPr>
                <w:noProof/>
                <w:webHidden/>
              </w:rPr>
              <w:tab/>
            </w:r>
            <w:r w:rsidR="0066786E" w:rsidRPr="0066786E">
              <w:rPr>
                <w:noProof/>
                <w:webHidden/>
              </w:rPr>
              <w:fldChar w:fldCharType="begin"/>
            </w:r>
            <w:r w:rsidR="0066786E" w:rsidRPr="0066786E">
              <w:rPr>
                <w:noProof/>
                <w:webHidden/>
              </w:rPr>
              <w:instrText xml:space="preserve"> PAGEREF _Toc117866424 \h </w:instrText>
            </w:r>
            <w:r w:rsidR="0066786E" w:rsidRPr="0066786E">
              <w:rPr>
                <w:noProof/>
                <w:webHidden/>
              </w:rPr>
            </w:r>
            <w:r w:rsidR="0066786E" w:rsidRPr="0066786E">
              <w:rPr>
                <w:noProof/>
                <w:webHidden/>
              </w:rPr>
              <w:fldChar w:fldCharType="separate"/>
            </w:r>
            <w:r w:rsidR="0066786E" w:rsidRPr="0066786E">
              <w:rPr>
                <w:noProof/>
                <w:webHidden/>
              </w:rPr>
              <w:t>6</w:t>
            </w:r>
            <w:r w:rsidR="0066786E" w:rsidRPr="0066786E">
              <w:rPr>
                <w:noProof/>
                <w:webHidden/>
              </w:rPr>
              <w:fldChar w:fldCharType="end"/>
            </w:r>
          </w:hyperlink>
        </w:p>
        <w:p w14:paraId="35074D32" w14:textId="44EA7705" w:rsidR="0066786E" w:rsidRPr="0066786E" w:rsidRDefault="000C1D15">
          <w:pPr>
            <w:pStyle w:val="TOC3"/>
            <w:tabs>
              <w:tab w:val="right" w:leader="dot" w:pos="9016"/>
            </w:tabs>
            <w:rPr>
              <w:rFonts w:asciiTheme="minorHAnsi" w:eastAsiaTheme="minorEastAsia" w:hAnsiTheme="minorHAnsi"/>
              <w:noProof/>
              <w:lang w:eastAsia="en-AU"/>
            </w:rPr>
          </w:pPr>
          <w:hyperlink w:anchor="_Toc117866425" w:history="1">
            <w:r w:rsidR="0066786E" w:rsidRPr="0066786E">
              <w:rPr>
                <w:rStyle w:val="Hyperlink"/>
                <w:noProof/>
              </w:rPr>
              <w:t>Stakeholder analysis</w:t>
            </w:r>
            <w:r w:rsidR="0066786E" w:rsidRPr="0066786E">
              <w:rPr>
                <w:noProof/>
                <w:webHidden/>
              </w:rPr>
              <w:tab/>
            </w:r>
            <w:r w:rsidR="0066786E" w:rsidRPr="0066786E">
              <w:rPr>
                <w:noProof/>
                <w:webHidden/>
              </w:rPr>
              <w:fldChar w:fldCharType="begin"/>
            </w:r>
            <w:r w:rsidR="0066786E" w:rsidRPr="0066786E">
              <w:rPr>
                <w:noProof/>
                <w:webHidden/>
              </w:rPr>
              <w:instrText xml:space="preserve"> PAGEREF _Toc117866425 \h </w:instrText>
            </w:r>
            <w:r w:rsidR="0066786E" w:rsidRPr="0066786E">
              <w:rPr>
                <w:noProof/>
                <w:webHidden/>
              </w:rPr>
            </w:r>
            <w:r w:rsidR="0066786E" w:rsidRPr="0066786E">
              <w:rPr>
                <w:noProof/>
                <w:webHidden/>
              </w:rPr>
              <w:fldChar w:fldCharType="separate"/>
            </w:r>
            <w:r w:rsidR="0066786E" w:rsidRPr="0066786E">
              <w:rPr>
                <w:noProof/>
                <w:webHidden/>
              </w:rPr>
              <w:t>8</w:t>
            </w:r>
            <w:r w:rsidR="0066786E" w:rsidRPr="0066786E">
              <w:rPr>
                <w:noProof/>
                <w:webHidden/>
              </w:rPr>
              <w:fldChar w:fldCharType="end"/>
            </w:r>
          </w:hyperlink>
        </w:p>
        <w:p w14:paraId="742941A4" w14:textId="2020532F" w:rsidR="0066786E" w:rsidRPr="0066786E" w:rsidRDefault="000C1D15">
          <w:pPr>
            <w:pStyle w:val="TOC3"/>
            <w:tabs>
              <w:tab w:val="right" w:leader="dot" w:pos="9016"/>
            </w:tabs>
            <w:rPr>
              <w:rFonts w:asciiTheme="minorHAnsi" w:eastAsiaTheme="minorEastAsia" w:hAnsiTheme="minorHAnsi"/>
              <w:noProof/>
              <w:lang w:eastAsia="en-AU"/>
            </w:rPr>
          </w:pPr>
          <w:hyperlink w:anchor="_Toc117866426" w:history="1">
            <w:r w:rsidR="0066786E" w:rsidRPr="0066786E">
              <w:rPr>
                <w:rStyle w:val="Hyperlink"/>
                <w:noProof/>
              </w:rPr>
              <w:t>Community engagement, values and principles</w:t>
            </w:r>
            <w:r w:rsidR="0066786E" w:rsidRPr="0066786E">
              <w:rPr>
                <w:noProof/>
                <w:webHidden/>
              </w:rPr>
              <w:tab/>
            </w:r>
            <w:r w:rsidR="0066786E" w:rsidRPr="0066786E">
              <w:rPr>
                <w:noProof/>
                <w:webHidden/>
              </w:rPr>
              <w:fldChar w:fldCharType="begin"/>
            </w:r>
            <w:r w:rsidR="0066786E" w:rsidRPr="0066786E">
              <w:rPr>
                <w:noProof/>
                <w:webHidden/>
              </w:rPr>
              <w:instrText xml:space="preserve"> PAGEREF _Toc117866426 \h </w:instrText>
            </w:r>
            <w:r w:rsidR="0066786E" w:rsidRPr="0066786E">
              <w:rPr>
                <w:noProof/>
                <w:webHidden/>
              </w:rPr>
            </w:r>
            <w:r w:rsidR="0066786E" w:rsidRPr="0066786E">
              <w:rPr>
                <w:noProof/>
                <w:webHidden/>
              </w:rPr>
              <w:fldChar w:fldCharType="separate"/>
            </w:r>
            <w:r w:rsidR="0066786E" w:rsidRPr="0066786E">
              <w:rPr>
                <w:noProof/>
                <w:webHidden/>
              </w:rPr>
              <w:t>8</w:t>
            </w:r>
            <w:r w:rsidR="0066786E" w:rsidRPr="0066786E">
              <w:rPr>
                <w:noProof/>
                <w:webHidden/>
              </w:rPr>
              <w:fldChar w:fldCharType="end"/>
            </w:r>
          </w:hyperlink>
        </w:p>
        <w:p w14:paraId="6DC81F8B" w14:textId="5C832644" w:rsidR="0066786E" w:rsidRPr="0066786E" w:rsidRDefault="000C1D15">
          <w:pPr>
            <w:pStyle w:val="TOC3"/>
            <w:tabs>
              <w:tab w:val="right" w:leader="dot" w:pos="9016"/>
            </w:tabs>
            <w:rPr>
              <w:rFonts w:asciiTheme="minorHAnsi" w:eastAsiaTheme="minorEastAsia" w:hAnsiTheme="minorHAnsi"/>
              <w:noProof/>
              <w:lang w:eastAsia="en-AU"/>
            </w:rPr>
          </w:pPr>
          <w:hyperlink w:anchor="_Toc117866427" w:history="1">
            <w:r w:rsidR="0066786E" w:rsidRPr="0066786E">
              <w:rPr>
                <w:rStyle w:val="Hyperlink"/>
                <w:noProof/>
              </w:rPr>
              <w:t>Opportunities and risks</w:t>
            </w:r>
            <w:r w:rsidR="0066786E" w:rsidRPr="0066786E">
              <w:rPr>
                <w:noProof/>
                <w:webHidden/>
              </w:rPr>
              <w:tab/>
            </w:r>
            <w:r w:rsidR="0066786E" w:rsidRPr="0066786E">
              <w:rPr>
                <w:noProof/>
                <w:webHidden/>
              </w:rPr>
              <w:fldChar w:fldCharType="begin"/>
            </w:r>
            <w:r w:rsidR="0066786E" w:rsidRPr="0066786E">
              <w:rPr>
                <w:noProof/>
                <w:webHidden/>
              </w:rPr>
              <w:instrText xml:space="preserve"> PAGEREF _Toc117866427 \h </w:instrText>
            </w:r>
            <w:r w:rsidR="0066786E" w:rsidRPr="0066786E">
              <w:rPr>
                <w:noProof/>
                <w:webHidden/>
              </w:rPr>
            </w:r>
            <w:r w:rsidR="0066786E" w:rsidRPr="0066786E">
              <w:rPr>
                <w:noProof/>
                <w:webHidden/>
              </w:rPr>
              <w:fldChar w:fldCharType="separate"/>
            </w:r>
            <w:r w:rsidR="0066786E" w:rsidRPr="0066786E">
              <w:rPr>
                <w:noProof/>
                <w:webHidden/>
              </w:rPr>
              <w:t>9</w:t>
            </w:r>
            <w:r w:rsidR="0066786E" w:rsidRPr="0066786E">
              <w:rPr>
                <w:noProof/>
                <w:webHidden/>
              </w:rPr>
              <w:fldChar w:fldCharType="end"/>
            </w:r>
          </w:hyperlink>
        </w:p>
        <w:p w14:paraId="316F1826" w14:textId="26CACC19" w:rsidR="0066786E" w:rsidRPr="0066786E" w:rsidRDefault="000C1D15">
          <w:pPr>
            <w:pStyle w:val="TOC3"/>
            <w:tabs>
              <w:tab w:val="right" w:leader="dot" w:pos="9016"/>
            </w:tabs>
            <w:rPr>
              <w:rFonts w:asciiTheme="minorHAnsi" w:eastAsiaTheme="minorEastAsia" w:hAnsiTheme="minorHAnsi"/>
              <w:noProof/>
              <w:lang w:eastAsia="en-AU"/>
            </w:rPr>
          </w:pPr>
          <w:hyperlink w:anchor="_Toc117866428" w:history="1">
            <w:r w:rsidR="0066786E" w:rsidRPr="0066786E">
              <w:rPr>
                <w:rStyle w:val="Hyperlink"/>
                <w:rFonts w:eastAsia="Arial"/>
                <w:noProof/>
              </w:rPr>
              <w:t>International Association of Public Participation</w:t>
            </w:r>
            <w:r w:rsidR="0066786E" w:rsidRPr="0066786E">
              <w:rPr>
                <w:noProof/>
                <w:webHidden/>
              </w:rPr>
              <w:tab/>
            </w:r>
            <w:r w:rsidR="0066786E" w:rsidRPr="0066786E">
              <w:rPr>
                <w:noProof/>
                <w:webHidden/>
              </w:rPr>
              <w:fldChar w:fldCharType="begin"/>
            </w:r>
            <w:r w:rsidR="0066786E" w:rsidRPr="0066786E">
              <w:rPr>
                <w:noProof/>
                <w:webHidden/>
              </w:rPr>
              <w:instrText xml:space="preserve"> PAGEREF _Toc117866428 \h </w:instrText>
            </w:r>
            <w:r w:rsidR="0066786E" w:rsidRPr="0066786E">
              <w:rPr>
                <w:noProof/>
                <w:webHidden/>
              </w:rPr>
            </w:r>
            <w:r w:rsidR="0066786E" w:rsidRPr="0066786E">
              <w:rPr>
                <w:noProof/>
                <w:webHidden/>
              </w:rPr>
              <w:fldChar w:fldCharType="separate"/>
            </w:r>
            <w:r w:rsidR="0066786E" w:rsidRPr="0066786E">
              <w:rPr>
                <w:noProof/>
                <w:webHidden/>
              </w:rPr>
              <w:t>9</w:t>
            </w:r>
            <w:r w:rsidR="0066786E" w:rsidRPr="0066786E">
              <w:rPr>
                <w:noProof/>
                <w:webHidden/>
              </w:rPr>
              <w:fldChar w:fldCharType="end"/>
            </w:r>
          </w:hyperlink>
        </w:p>
        <w:p w14:paraId="0DFE3F00" w14:textId="14E623FE" w:rsidR="0066786E" w:rsidRPr="0066786E" w:rsidRDefault="000C1D15">
          <w:pPr>
            <w:pStyle w:val="TOC3"/>
            <w:tabs>
              <w:tab w:val="right" w:leader="dot" w:pos="9016"/>
            </w:tabs>
            <w:rPr>
              <w:rFonts w:asciiTheme="minorHAnsi" w:eastAsiaTheme="minorEastAsia" w:hAnsiTheme="minorHAnsi"/>
              <w:noProof/>
              <w:lang w:eastAsia="en-AU"/>
            </w:rPr>
          </w:pPr>
          <w:hyperlink w:anchor="_Toc117866429" w:history="1">
            <w:r w:rsidR="0066786E" w:rsidRPr="0066786E">
              <w:rPr>
                <w:rStyle w:val="Hyperlink"/>
                <w:noProof/>
              </w:rPr>
              <w:t>How we engage</w:t>
            </w:r>
            <w:r w:rsidR="0066786E" w:rsidRPr="0066786E">
              <w:rPr>
                <w:noProof/>
                <w:webHidden/>
              </w:rPr>
              <w:tab/>
            </w:r>
            <w:r w:rsidR="0066786E" w:rsidRPr="0066786E">
              <w:rPr>
                <w:noProof/>
                <w:webHidden/>
              </w:rPr>
              <w:fldChar w:fldCharType="begin"/>
            </w:r>
            <w:r w:rsidR="0066786E" w:rsidRPr="0066786E">
              <w:rPr>
                <w:noProof/>
                <w:webHidden/>
              </w:rPr>
              <w:instrText xml:space="preserve"> PAGEREF _Toc117866429 \h </w:instrText>
            </w:r>
            <w:r w:rsidR="0066786E" w:rsidRPr="0066786E">
              <w:rPr>
                <w:noProof/>
                <w:webHidden/>
              </w:rPr>
            </w:r>
            <w:r w:rsidR="0066786E" w:rsidRPr="0066786E">
              <w:rPr>
                <w:noProof/>
                <w:webHidden/>
              </w:rPr>
              <w:fldChar w:fldCharType="separate"/>
            </w:r>
            <w:r w:rsidR="0066786E" w:rsidRPr="0066786E">
              <w:rPr>
                <w:noProof/>
                <w:webHidden/>
              </w:rPr>
              <w:t>10</w:t>
            </w:r>
            <w:r w:rsidR="0066786E" w:rsidRPr="0066786E">
              <w:rPr>
                <w:noProof/>
                <w:webHidden/>
              </w:rPr>
              <w:fldChar w:fldCharType="end"/>
            </w:r>
          </w:hyperlink>
        </w:p>
        <w:p w14:paraId="6DC3AAA1" w14:textId="517289B7" w:rsidR="0066786E" w:rsidRPr="0066786E" w:rsidRDefault="000C1D15">
          <w:pPr>
            <w:pStyle w:val="TOC3"/>
            <w:tabs>
              <w:tab w:val="right" w:leader="dot" w:pos="9016"/>
            </w:tabs>
            <w:rPr>
              <w:rFonts w:asciiTheme="minorHAnsi" w:eastAsiaTheme="minorEastAsia" w:hAnsiTheme="minorHAnsi"/>
              <w:noProof/>
              <w:lang w:eastAsia="en-AU"/>
            </w:rPr>
          </w:pPr>
          <w:hyperlink w:anchor="_Toc117866430" w:history="1">
            <w:r w:rsidR="0066786E" w:rsidRPr="0066786E">
              <w:rPr>
                <w:rStyle w:val="Hyperlink"/>
                <w:noProof/>
              </w:rPr>
              <w:t>When we engage</w:t>
            </w:r>
            <w:r w:rsidR="0066786E" w:rsidRPr="0066786E">
              <w:rPr>
                <w:noProof/>
                <w:webHidden/>
              </w:rPr>
              <w:tab/>
            </w:r>
            <w:r w:rsidR="0066786E" w:rsidRPr="0066786E">
              <w:rPr>
                <w:noProof/>
                <w:webHidden/>
              </w:rPr>
              <w:fldChar w:fldCharType="begin"/>
            </w:r>
            <w:r w:rsidR="0066786E" w:rsidRPr="0066786E">
              <w:rPr>
                <w:noProof/>
                <w:webHidden/>
              </w:rPr>
              <w:instrText xml:space="preserve"> PAGEREF _Toc117866430 \h </w:instrText>
            </w:r>
            <w:r w:rsidR="0066786E" w:rsidRPr="0066786E">
              <w:rPr>
                <w:noProof/>
                <w:webHidden/>
              </w:rPr>
            </w:r>
            <w:r w:rsidR="0066786E" w:rsidRPr="0066786E">
              <w:rPr>
                <w:noProof/>
                <w:webHidden/>
              </w:rPr>
              <w:fldChar w:fldCharType="separate"/>
            </w:r>
            <w:r w:rsidR="0066786E" w:rsidRPr="0066786E">
              <w:rPr>
                <w:noProof/>
                <w:webHidden/>
              </w:rPr>
              <w:t>13</w:t>
            </w:r>
            <w:r w:rsidR="0066786E" w:rsidRPr="0066786E">
              <w:rPr>
                <w:noProof/>
                <w:webHidden/>
              </w:rPr>
              <w:fldChar w:fldCharType="end"/>
            </w:r>
          </w:hyperlink>
        </w:p>
        <w:p w14:paraId="0675D535" w14:textId="1F63AC0A" w:rsidR="0066786E" w:rsidRPr="0066786E" w:rsidRDefault="000C1D15">
          <w:pPr>
            <w:pStyle w:val="TOC3"/>
            <w:tabs>
              <w:tab w:val="right" w:leader="dot" w:pos="9016"/>
            </w:tabs>
            <w:rPr>
              <w:rFonts w:asciiTheme="minorHAnsi" w:eastAsiaTheme="minorEastAsia" w:hAnsiTheme="minorHAnsi"/>
              <w:noProof/>
              <w:lang w:eastAsia="en-AU"/>
            </w:rPr>
          </w:pPr>
          <w:hyperlink w:anchor="_Toc117866431" w:history="1">
            <w:r w:rsidR="0066786E" w:rsidRPr="0066786E">
              <w:rPr>
                <w:rStyle w:val="Hyperlink"/>
                <w:noProof/>
              </w:rPr>
              <w:t>Roles</w:t>
            </w:r>
            <w:r w:rsidR="0066786E" w:rsidRPr="0066786E">
              <w:rPr>
                <w:noProof/>
                <w:webHidden/>
              </w:rPr>
              <w:tab/>
            </w:r>
            <w:r w:rsidR="0066786E" w:rsidRPr="0066786E">
              <w:rPr>
                <w:noProof/>
                <w:webHidden/>
              </w:rPr>
              <w:fldChar w:fldCharType="begin"/>
            </w:r>
            <w:r w:rsidR="0066786E" w:rsidRPr="0066786E">
              <w:rPr>
                <w:noProof/>
                <w:webHidden/>
              </w:rPr>
              <w:instrText xml:space="preserve"> PAGEREF _Toc117866431 \h </w:instrText>
            </w:r>
            <w:r w:rsidR="0066786E" w:rsidRPr="0066786E">
              <w:rPr>
                <w:noProof/>
                <w:webHidden/>
              </w:rPr>
            </w:r>
            <w:r w:rsidR="0066786E" w:rsidRPr="0066786E">
              <w:rPr>
                <w:noProof/>
                <w:webHidden/>
              </w:rPr>
              <w:fldChar w:fldCharType="separate"/>
            </w:r>
            <w:r w:rsidR="0066786E" w:rsidRPr="0066786E">
              <w:rPr>
                <w:noProof/>
                <w:webHidden/>
              </w:rPr>
              <w:t>17</w:t>
            </w:r>
            <w:r w:rsidR="0066786E" w:rsidRPr="0066786E">
              <w:rPr>
                <w:noProof/>
                <w:webHidden/>
              </w:rPr>
              <w:fldChar w:fldCharType="end"/>
            </w:r>
          </w:hyperlink>
        </w:p>
        <w:p w14:paraId="71810953" w14:textId="7F9F0F27" w:rsidR="0066786E" w:rsidRPr="0066786E" w:rsidRDefault="000C1D15">
          <w:pPr>
            <w:pStyle w:val="TOC3"/>
            <w:tabs>
              <w:tab w:val="right" w:leader="dot" w:pos="9016"/>
            </w:tabs>
            <w:rPr>
              <w:rFonts w:asciiTheme="minorHAnsi" w:eastAsiaTheme="minorEastAsia" w:hAnsiTheme="minorHAnsi"/>
              <w:noProof/>
              <w:lang w:eastAsia="en-AU"/>
            </w:rPr>
          </w:pPr>
          <w:hyperlink w:anchor="_Toc117866432" w:history="1">
            <w:r w:rsidR="0066786E" w:rsidRPr="0066786E">
              <w:rPr>
                <w:rStyle w:val="Hyperlink"/>
                <w:noProof/>
              </w:rPr>
              <w:t>Decision making</w:t>
            </w:r>
            <w:r w:rsidR="0066786E" w:rsidRPr="0066786E">
              <w:rPr>
                <w:noProof/>
                <w:webHidden/>
              </w:rPr>
              <w:tab/>
            </w:r>
            <w:r w:rsidR="0066786E" w:rsidRPr="0066786E">
              <w:rPr>
                <w:noProof/>
                <w:webHidden/>
              </w:rPr>
              <w:fldChar w:fldCharType="begin"/>
            </w:r>
            <w:r w:rsidR="0066786E" w:rsidRPr="0066786E">
              <w:rPr>
                <w:noProof/>
                <w:webHidden/>
              </w:rPr>
              <w:instrText xml:space="preserve"> PAGEREF _Toc117866432 \h </w:instrText>
            </w:r>
            <w:r w:rsidR="0066786E" w:rsidRPr="0066786E">
              <w:rPr>
                <w:noProof/>
                <w:webHidden/>
              </w:rPr>
            </w:r>
            <w:r w:rsidR="0066786E" w:rsidRPr="0066786E">
              <w:rPr>
                <w:noProof/>
                <w:webHidden/>
              </w:rPr>
              <w:fldChar w:fldCharType="separate"/>
            </w:r>
            <w:r w:rsidR="0066786E" w:rsidRPr="0066786E">
              <w:rPr>
                <w:noProof/>
                <w:webHidden/>
              </w:rPr>
              <w:t>17</w:t>
            </w:r>
            <w:r w:rsidR="0066786E" w:rsidRPr="0066786E">
              <w:rPr>
                <w:noProof/>
                <w:webHidden/>
              </w:rPr>
              <w:fldChar w:fldCharType="end"/>
            </w:r>
          </w:hyperlink>
        </w:p>
        <w:p w14:paraId="7E4FA265" w14:textId="46CDCEF4" w:rsidR="0066786E" w:rsidRPr="0066786E" w:rsidRDefault="000C1D15">
          <w:pPr>
            <w:pStyle w:val="TOC3"/>
            <w:tabs>
              <w:tab w:val="right" w:leader="dot" w:pos="9016"/>
            </w:tabs>
            <w:rPr>
              <w:rFonts w:asciiTheme="minorHAnsi" w:eastAsiaTheme="minorEastAsia" w:hAnsiTheme="minorHAnsi"/>
              <w:noProof/>
              <w:lang w:eastAsia="en-AU"/>
            </w:rPr>
          </w:pPr>
          <w:hyperlink w:anchor="_Toc117866433" w:history="1">
            <w:r w:rsidR="0066786E" w:rsidRPr="0066786E">
              <w:rPr>
                <w:rStyle w:val="Hyperlink"/>
                <w:noProof/>
              </w:rPr>
              <w:t>Evaluating success</w:t>
            </w:r>
            <w:r w:rsidR="0066786E" w:rsidRPr="0066786E">
              <w:rPr>
                <w:noProof/>
                <w:webHidden/>
              </w:rPr>
              <w:tab/>
            </w:r>
            <w:r w:rsidR="0066786E" w:rsidRPr="0066786E">
              <w:rPr>
                <w:noProof/>
                <w:webHidden/>
              </w:rPr>
              <w:fldChar w:fldCharType="begin"/>
            </w:r>
            <w:r w:rsidR="0066786E" w:rsidRPr="0066786E">
              <w:rPr>
                <w:noProof/>
                <w:webHidden/>
              </w:rPr>
              <w:instrText xml:space="preserve"> PAGEREF _Toc117866433 \h </w:instrText>
            </w:r>
            <w:r w:rsidR="0066786E" w:rsidRPr="0066786E">
              <w:rPr>
                <w:noProof/>
                <w:webHidden/>
              </w:rPr>
            </w:r>
            <w:r w:rsidR="0066786E" w:rsidRPr="0066786E">
              <w:rPr>
                <w:noProof/>
                <w:webHidden/>
              </w:rPr>
              <w:fldChar w:fldCharType="separate"/>
            </w:r>
            <w:r w:rsidR="0066786E" w:rsidRPr="0066786E">
              <w:rPr>
                <w:noProof/>
                <w:webHidden/>
              </w:rPr>
              <w:t>18</w:t>
            </w:r>
            <w:r w:rsidR="0066786E" w:rsidRPr="0066786E">
              <w:rPr>
                <w:noProof/>
                <w:webHidden/>
              </w:rPr>
              <w:fldChar w:fldCharType="end"/>
            </w:r>
          </w:hyperlink>
        </w:p>
        <w:p w14:paraId="5015F699" w14:textId="23E87858" w:rsidR="0066786E" w:rsidRPr="0066786E" w:rsidRDefault="000C1D15">
          <w:pPr>
            <w:pStyle w:val="TOC3"/>
            <w:tabs>
              <w:tab w:val="right" w:leader="dot" w:pos="9016"/>
            </w:tabs>
            <w:rPr>
              <w:rFonts w:asciiTheme="minorHAnsi" w:eastAsiaTheme="minorEastAsia" w:hAnsiTheme="minorHAnsi"/>
              <w:noProof/>
              <w:lang w:eastAsia="en-AU"/>
            </w:rPr>
          </w:pPr>
          <w:hyperlink w:anchor="_Toc117866434" w:history="1">
            <w:r w:rsidR="0066786E" w:rsidRPr="0066786E">
              <w:rPr>
                <w:rStyle w:val="Hyperlink"/>
                <w:noProof/>
              </w:rPr>
              <w:t>Conclusion</w:t>
            </w:r>
            <w:r w:rsidR="0066786E" w:rsidRPr="0066786E">
              <w:rPr>
                <w:noProof/>
                <w:webHidden/>
              </w:rPr>
              <w:tab/>
            </w:r>
            <w:r w:rsidR="0066786E" w:rsidRPr="0066786E">
              <w:rPr>
                <w:noProof/>
                <w:webHidden/>
              </w:rPr>
              <w:fldChar w:fldCharType="begin"/>
            </w:r>
            <w:r w:rsidR="0066786E" w:rsidRPr="0066786E">
              <w:rPr>
                <w:noProof/>
                <w:webHidden/>
              </w:rPr>
              <w:instrText xml:space="preserve"> PAGEREF _Toc117866434 \h </w:instrText>
            </w:r>
            <w:r w:rsidR="0066786E" w:rsidRPr="0066786E">
              <w:rPr>
                <w:noProof/>
                <w:webHidden/>
              </w:rPr>
            </w:r>
            <w:r w:rsidR="0066786E" w:rsidRPr="0066786E">
              <w:rPr>
                <w:noProof/>
                <w:webHidden/>
              </w:rPr>
              <w:fldChar w:fldCharType="separate"/>
            </w:r>
            <w:r w:rsidR="0066786E" w:rsidRPr="0066786E">
              <w:rPr>
                <w:noProof/>
                <w:webHidden/>
              </w:rPr>
              <w:t>19</w:t>
            </w:r>
            <w:r w:rsidR="0066786E" w:rsidRPr="0066786E">
              <w:rPr>
                <w:noProof/>
                <w:webHidden/>
              </w:rPr>
              <w:fldChar w:fldCharType="end"/>
            </w:r>
          </w:hyperlink>
        </w:p>
        <w:p w14:paraId="2CFBC641" w14:textId="60E3C779" w:rsidR="0066786E" w:rsidRDefault="0066786E">
          <w:r w:rsidRPr="0066786E">
            <w:rPr>
              <w:b/>
              <w:bCs/>
              <w:color w:val="00707A"/>
              <w:lang w:val="en-GB"/>
            </w:rPr>
            <w:fldChar w:fldCharType="end"/>
          </w:r>
        </w:p>
      </w:sdtContent>
    </w:sdt>
    <w:p w14:paraId="73BD268A" w14:textId="77777777" w:rsidR="00965AA3" w:rsidRDefault="00965AA3" w:rsidP="00965AA3">
      <w:pPr>
        <w:pStyle w:val="Heading1"/>
      </w:pPr>
    </w:p>
    <w:p w14:paraId="3FF95982" w14:textId="79424EF8" w:rsidR="0066786E" w:rsidRDefault="000C1D15">
      <w:pPr>
        <w:spacing w:before="0" w:after="160" w:line="259" w:lineRule="auto"/>
        <w:rPr>
          <w:rFonts w:eastAsiaTheme="majorEastAsia" w:cstheme="majorBidi"/>
          <w:color w:val="31849B"/>
          <w:sz w:val="40"/>
          <w:szCs w:val="24"/>
        </w:rPr>
      </w:pPr>
      <w:bookmarkStart w:id="3" w:name="_Hlk114054612"/>
      <w:bookmarkStart w:id="4" w:name="_Hlk114054508"/>
      <w:r>
        <w:t>E2023/12431</w:t>
      </w:r>
      <w:r w:rsidR="0066786E">
        <w:br w:type="page"/>
      </w:r>
    </w:p>
    <w:p w14:paraId="545BE555" w14:textId="26EF28B4" w:rsidR="00965AA3" w:rsidRDefault="00965AA3" w:rsidP="00965AA3">
      <w:pPr>
        <w:pStyle w:val="Heading3"/>
      </w:pPr>
      <w:bookmarkStart w:id="5" w:name="_Toc117866347"/>
      <w:bookmarkStart w:id="6" w:name="_Toc117866417"/>
      <w:r>
        <w:lastRenderedPageBreak/>
        <w:t>Acknowledgment of Country</w:t>
      </w:r>
      <w:bookmarkEnd w:id="3"/>
      <w:bookmarkEnd w:id="5"/>
      <w:bookmarkEnd w:id="6"/>
    </w:p>
    <w:bookmarkEnd w:id="4"/>
    <w:p w14:paraId="6479C3BF" w14:textId="77777777" w:rsidR="00965AA3" w:rsidRDefault="00965AA3" w:rsidP="00965AA3">
      <w:pPr>
        <w:spacing w:line="257" w:lineRule="auto"/>
        <w:rPr>
          <w:rFonts w:eastAsia="Arial" w:cs="Arial"/>
          <w:sz w:val="24"/>
          <w:szCs w:val="24"/>
        </w:rPr>
      </w:pPr>
      <w:r w:rsidRPr="39623B25">
        <w:rPr>
          <w:rFonts w:eastAsia="Arial" w:cs="Arial"/>
          <w:sz w:val="24"/>
          <w:szCs w:val="24"/>
        </w:rPr>
        <w:t xml:space="preserve">Byron Shire Council acknowledges Traditional Owners of lands in Byron Bay, the Arakwal of the Bundjalung and pays its respects to Elders past and present. </w:t>
      </w:r>
      <w:bookmarkStart w:id="7" w:name="_Int_iaml0EBv"/>
      <w:r w:rsidRPr="39623B25">
        <w:rPr>
          <w:rFonts w:eastAsia="Arial" w:cs="Arial"/>
          <w:sz w:val="24"/>
          <w:szCs w:val="24"/>
        </w:rPr>
        <w:t>Council</w:t>
      </w:r>
      <w:bookmarkEnd w:id="7"/>
      <w:r w:rsidRPr="39623B25">
        <w:rPr>
          <w:rFonts w:eastAsia="Arial" w:cs="Arial"/>
          <w:sz w:val="24"/>
          <w:szCs w:val="24"/>
        </w:rPr>
        <w:t xml:space="preserve"> extends that respect to the Midjungbal people to the north and the Widjabul Wia-bal people to the west and to all Aboriginal people</w:t>
      </w:r>
      <w:r>
        <w:rPr>
          <w:rFonts w:eastAsia="Arial" w:cs="Arial"/>
          <w:sz w:val="24"/>
          <w:szCs w:val="24"/>
        </w:rPr>
        <w:t>.</w:t>
      </w:r>
    </w:p>
    <w:p w14:paraId="2E57565F" w14:textId="77777777" w:rsidR="00965AA3" w:rsidRDefault="00965AA3" w:rsidP="00965AA3">
      <w:pPr>
        <w:pStyle w:val="Heading3"/>
      </w:pPr>
      <w:bookmarkStart w:id="8" w:name="_Toc117866348"/>
      <w:bookmarkStart w:id="9" w:name="_Toc117866418"/>
      <w:r>
        <w:t>Byron Shire Council Vision</w:t>
      </w:r>
      <w:bookmarkEnd w:id="8"/>
      <w:bookmarkEnd w:id="9"/>
    </w:p>
    <w:p w14:paraId="67994823" w14:textId="77777777" w:rsidR="00965AA3" w:rsidRDefault="00965AA3" w:rsidP="00965AA3">
      <w:pPr>
        <w:spacing w:line="257" w:lineRule="auto"/>
        <w:rPr>
          <w:rFonts w:eastAsia="Arial" w:cs="Arial"/>
          <w:sz w:val="24"/>
          <w:szCs w:val="24"/>
        </w:rPr>
      </w:pPr>
      <w:r>
        <w:rPr>
          <w:rFonts w:eastAsia="Arial" w:cs="Arial"/>
          <w:sz w:val="24"/>
          <w:szCs w:val="24"/>
        </w:rPr>
        <w:t>Byron Shire is a meeting place where people can come together to connect, share, grow, inspire, and create positive change.</w:t>
      </w:r>
    </w:p>
    <w:p w14:paraId="7E714772" w14:textId="77777777" w:rsidR="00965AA3" w:rsidRDefault="00965AA3" w:rsidP="00965AA3">
      <w:pPr>
        <w:pStyle w:val="Heading3"/>
      </w:pPr>
      <w:bookmarkStart w:id="10" w:name="_Toc117866349"/>
      <w:bookmarkStart w:id="11" w:name="_Toc117866419"/>
      <w:r>
        <w:t>Mayor’s Foreword</w:t>
      </w:r>
      <w:bookmarkEnd w:id="10"/>
      <w:bookmarkEnd w:id="11"/>
    </w:p>
    <w:p w14:paraId="5ACECD5C" w14:textId="77777777" w:rsidR="00965AA3" w:rsidRDefault="00965AA3" w:rsidP="00965AA3">
      <w:pPr>
        <w:spacing w:line="257" w:lineRule="auto"/>
        <w:rPr>
          <w:rFonts w:eastAsia="Arial" w:cs="Arial"/>
          <w:sz w:val="24"/>
          <w:szCs w:val="24"/>
        </w:rPr>
      </w:pPr>
      <w:r w:rsidRPr="46DBF83E">
        <w:rPr>
          <w:rFonts w:eastAsia="Arial" w:cs="Arial"/>
          <w:sz w:val="24"/>
          <w:szCs w:val="24"/>
        </w:rPr>
        <w:t xml:space="preserve">There really is nowhere else in Australia (or the world for that matter) quite like the Byron Shire. I say that with great affection because the Byron Shire is, hands down, one of the most naturally beautiful and biodiverse parts of Australia with its stunning coastline and beach breaks, pristine rivers, and lush hinterland villages. </w:t>
      </w:r>
    </w:p>
    <w:p w14:paraId="4AA92075" w14:textId="77777777" w:rsidR="00965AA3" w:rsidRDefault="00965AA3" w:rsidP="00965AA3">
      <w:pPr>
        <w:spacing w:line="257" w:lineRule="auto"/>
        <w:rPr>
          <w:rFonts w:eastAsia="Arial" w:cs="Arial"/>
          <w:sz w:val="24"/>
          <w:szCs w:val="24"/>
        </w:rPr>
      </w:pPr>
      <w:r w:rsidRPr="46DBF83E">
        <w:rPr>
          <w:rFonts w:eastAsia="Arial" w:cs="Arial"/>
          <w:sz w:val="24"/>
          <w:szCs w:val="24"/>
        </w:rPr>
        <w:t>With a population of around 36,100, a ratepayer base of 1</w:t>
      </w:r>
      <w:r>
        <w:rPr>
          <w:rFonts w:eastAsia="Arial" w:cs="Arial"/>
          <w:sz w:val="24"/>
          <w:szCs w:val="24"/>
        </w:rPr>
        <w:t>6,000</w:t>
      </w:r>
      <w:r w:rsidRPr="46DBF83E">
        <w:rPr>
          <w:rFonts w:eastAsia="Arial" w:cs="Arial"/>
          <w:sz w:val="24"/>
          <w:szCs w:val="24"/>
        </w:rPr>
        <w:t xml:space="preserve"> and visitor numbers topping more than 2.4 million per year (before COVID), Byron Shire is also renowned for its strong community spirit, opinions, and activism. Our vision is to be a meeting place where people can come together to connect, share, grow, inspire, and create positive change – and we need input, ideas, and a continuing dialogue with our community to make this a reality.</w:t>
      </w:r>
    </w:p>
    <w:p w14:paraId="554F00C5" w14:textId="77777777" w:rsidR="00965AA3" w:rsidRDefault="00965AA3" w:rsidP="00965AA3">
      <w:pPr>
        <w:spacing w:line="257" w:lineRule="auto"/>
        <w:rPr>
          <w:rFonts w:eastAsia="Arial" w:cs="Arial"/>
          <w:sz w:val="24"/>
          <w:szCs w:val="24"/>
        </w:rPr>
      </w:pPr>
      <w:r w:rsidRPr="46DBF83E">
        <w:rPr>
          <w:rFonts w:eastAsia="Arial" w:cs="Arial"/>
          <w:sz w:val="24"/>
          <w:szCs w:val="24"/>
        </w:rPr>
        <w:t xml:space="preserve">The Community Engagement Strategy is our guide to creating and maintaining effective relationships with a community that wants to be part of the conversation and decision-making process. The </w:t>
      </w:r>
      <w:r>
        <w:rPr>
          <w:rFonts w:eastAsia="Arial" w:cs="Arial"/>
          <w:sz w:val="24"/>
          <w:szCs w:val="24"/>
        </w:rPr>
        <w:t>s</w:t>
      </w:r>
      <w:r w:rsidRPr="46DBF83E">
        <w:rPr>
          <w:rFonts w:eastAsia="Arial" w:cs="Arial"/>
          <w:sz w:val="24"/>
          <w:szCs w:val="24"/>
        </w:rPr>
        <w:t>trategy honours the community’s strong interest in Council by embedding a best-practice approach to consultation using the globally recognised International Association of Public Participation (IAP2) model; strengthened by our recent experiences with deliberative democracy.</w:t>
      </w:r>
    </w:p>
    <w:p w14:paraId="52DD5E5B" w14:textId="77777777" w:rsidR="00965AA3" w:rsidRDefault="00965AA3" w:rsidP="00965AA3">
      <w:pPr>
        <w:spacing w:line="257" w:lineRule="auto"/>
        <w:rPr>
          <w:rFonts w:eastAsia="Arial" w:cs="Arial"/>
          <w:sz w:val="24"/>
          <w:szCs w:val="24"/>
        </w:rPr>
      </w:pPr>
      <w:r w:rsidRPr="46DBF83E">
        <w:rPr>
          <w:rFonts w:eastAsia="Arial" w:cs="Arial"/>
          <w:sz w:val="24"/>
          <w:szCs w:val="24"/>
        </w:rPr>
        <w:t xml:space="preserve">The strategy acknowledges the importance of finding ways to reach and engage with the widest possible cross-section of the community. Our goal is to create an inclusive and accessible culture that welcomes and considers all voices and opinions – not just the loudest ones. We look forward to working with our community to achieve this. </w:t>
      </w:r>
    </w:p>
    <w:p w14:paraId="1179AC44" w14:textId="77777777" w:rsidR="00965AA3" w:rsidRDefault="00965AA3" w:rsidP="00965AA3">
      <w:pPr>
        <w:pStyle w:val="Heading3"/>
      </w:pPr>
      <w:bookmarkStart w:id="12" w:name="_Toc117866420"/>
      <w:r>
        <w:t>About this document</w:t>
      </w:r>
      <w:bookmarkEnd w:id="12"/>
      <w:r>
        <w:t xml:space="preserve"> </w:t>
      </w:r>
    </w:p>
    <w:p w14:paraId="03D27311" w14:textId="77777777" w:rsidR="00965AA3" w:rsidRDefault="00965AA3" w:rsidP="00965AA3">
      <w:pPr>
        <w:rPr>
          <w:rFonts w:eastAsia="Arial" w:cs="Arial"/>
          <w:sz w:val="24"/>
          <w:szCs w:val="24"/>
        </w:rPr>
      </w:pPr>
      <w:r w:rsidRPr="39623B25">
        <w:rPr>
          <w:rFonts w:eastAsia="Arial" w:cs="Arial"/>
          <w:sz w:val="24"/>
          <w:szCs w:val="24"/>
        </w:rPr>
        <w:t>This Community Engagement Strategy is a part of Byron Shire’s Council’s Integrated Planning and Reporting framework, a suite of documents that guide the planning, reporting and engagement activities of the organisation to meet the immediate and future needs of our community.</w:t>
      </w:r>
    </w:p>
    <w:p w14:paraId="3B94F5CB" w14:textId="77777777" w:rsidR="00965AA3" w:rsidRDefault="00965AA3" w:rsidP="00965AA3">
      <w:r>
        <w:rPr>
          <w:noProof/>
        </w:rPr>
        <w:lastRenderedPageBreak/>
        <w:drawing>
          <wp:inline distT="0" distB="0" distL="0" distR="0" wp14:anchorId="07424968" wp14:editId="20A942DE">
            <wp:extent cx="5562600" cy="3335939"/>
            <wp:effectExtent l="0" t="0" r="0" b="0"/>
            <wp:docPr id="2019407261" name="Picture 2019407261" descr="Diagram&#10;&#10;Integrated Planning and Reporting Framework for Byron Shire Council showing the Community Engagement Strategy feeds into the Community Strategic Plan (CSP).&#10;&#10;Supporting the CSP are the Delivery Program, Operational Plan and Annual Repor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9407261" name="Picture 2019407261" descr="Diagram&#10;&#10;Integrated Planning and Reporting Framework for Byron Shire Council showing the Community Engagement Strategy feeds into the Community Strategic Plan (CSP).&#10;&#10;Supporting the CSP are the Delivery Program, Operational Plan and Annual Report.">
                      <a:extLst>
                        <a:ext uri="{C183D7F6-B498-43B3-948B-1728B52AA6E4}">
                          <adec:decorative xmlns:adec="http://schemas.microsoft.com/office/drawing/2017/decorative" val="0"/>
                        </a:ext>
                      </a:extLst>
                    </pic:cNvPr>
                    <pic:cNvPicPr/>
                  </pic:nvPicPr>
                  <pic:blipFill>
                    <a:blip r:embed="rId12">
                      <a:extLst>
                        <a:ext uri="{28A0092B-C50C-407E-A947-70E740481C1C}">
                          <a14:useLocalDpi xmlns:a14="http://schemas.microsoft.com/office/drawing/2010/main" val="0"/>
                        </a:ext>
                      </a:extLst>
                    </a:blip>
                    <a:stretch>
                      <a:fillRect/>
                    </a:stretch>
                  </pic:blipFill>
                  <pic:spPr>
                    <a:xfrm>
                      <a:off x="0" y="0"/>
                      <a:ext cx="5570358" cy="3340591"/>
                    </a:xfrm>
                    <a:prstGeom prst="rect">
                      <a:avLst/>
                    </a:prstGeom>
                  </pic:spPr>
                </pic:pic>
              </a:graphicData>
            </a:graphic>
          </wp:inline>
        </w:drawing>
      </w:r>
    </w:p>
    <w:p w14:paraId="5CA64370" w14:textId="77777777" w:rsidR="00965AA3" w:rsidRDefault="00965AA3" w:rsidP="00965AA3">
      <w:pPr>
        <w:spacing w:line="257" w:lineRule="auto"/>
        <w:rPr>
          <w:rFonts w:eastAsia="Arial" w:cs="Arial"/>
          <w:sz w:val="24"/>
          <w:szCs w:val="24"/>
        </w:rPr>
      </w:pPr>
      <w:r w:rsidRPr="72DB37A2">
        <w:rPr>
          <w:rFonts w:eastAsia="Arial" w:cs="Arial"/>
          <w:sz w:val="24"/>
          <w:szCs w:val="24"/>
        </w:rPr>
        <w:t>This strategy outlines our commitment to our residents and stakeholders with respect to community engagement. It explains how we conduct our community engagement activities and how people can be involved in decisions that are important to them.</w:t>
      </w:r>
    </w:p>
    <w:p w14:paraId="7175FF98" w14:textId="77777777" w:rsidR="00965AA3" w:rsidRDefault="00965AA3" w:rsidP="00965AA3">
      <w:pPr>
        <w:spacing w:line="257" w:lineRule="auto"/>
        <w:rPr>
          <w:rFonts w:eastAsia="Arial" w:cs="Arial"/>
          <w:sz w:val="24"/>
          <w:szCs w:val="24"/>
        </w:rPr>
      </w:pPr>
      <w:r w:rsidRPr="72DB37A2">
        <w:rPr>
          <w:rFonts w:eastAsia="Arial" w:cs="Arial"/>
          <w:sz w:val="24"/>
          <w:szCs w:val="24"/>
        </w:rPr>
        <w:t>The strategy outlines the legislative requirements, guiding principles, approaches and processes we use to ensure our engagement is clear, accountable, meaningful, inclusive, and accessible. It describes the role communities play in our decisions about projects, policies, strategies, programs, and services.</w:t>
      </w:r>
    </w:p>
    <w:p w14:paraId="56DB573D" w14:textId="77777777" w:rsidR="00965AA3" w:rsidRDefault="00965AA3" w:rsidP="00965AA3">
      <w:pPr>
        <w:spacing w:line="257" w:lineRule="auto"/>
        <w:rPr>
          <w:rFonts w:eastAsia="Arial" w:cs="Arial"/>
          <w:sz w:val="24"/>
          <w:szCs w:val="24"/>
        </w:rPr>
      </w:pPr>
      <w:r w:rsidRPr="3BBEFD5F">
        <w:rPr>
          <w:rFonts w:eastAsia="Arial" w:cs="Arial"/>
          <w:sz w:val="24"/>
          <w:szCs w:val="24"/>
        </w:rPr>
        <w:t>It is informed by the methodologies and tools developed by the International Association for Public Participation (IAP2) and based on the social justice principles of:</w:t>
      </w:r>
    </w:p>
    <w:p w14:paraId="37AEA417" w14:textId="77777777" w:rsidR="00965AA3" w:rsidRDefault="00965AA3" w:rsidP="00965AA3">
      <w:pPr>
        <w:pStyle w:val="ListParagraph"/>
        <w:numPr>
          <w:ilvl w:val="0"/>
          <w:numId w:val="4"/>
        </w:numPr>
        <w:spacing w:before="0" w:after="160" w:line="259" w:lineRule="auto"/>
        <w:rPr>
          <w:rFonts w:eastAsia="Arial" w:cs="Arial"/>
          <w:sz w:val="24"/>
          <w:szCs w:val="24"/>
        </w:rPr>
      </w:pPr>
      <w:r w:rsidRPr="3BBEFD5F">
        <w:rPr>
          <w:rFonts w:eastAsia="Arial" w:cs="Arial"/>
          <w:sz w:val="24"/>
          <w:szCs w:val="24"/>
        </w:rPr>
        <w:t>Equity</w:t>
      </w:r>
    </w:p>
    <w:p w14:paraId="41D9D388" w14:textId="77777777" w:rsidR="00965AA3" w:rsidRDefault="00965AA3" w:rsidP="00965AA3">
      <w:pPr>
        <w:pStyle w:val="ListParagraph"/>
        <w:numPr>
          <w:ilvl w:val="0"/>
          <w:numId w:val="4"/>
        </w:numPr>
        <w:spacing w:before="0" w:after="160" w:line="259" w:lineRule="auto"/>
        <w:rPr>
          <w:rFonts w:eastAsia="Arial" w:cs="Arial"/>
          <w:sz w:val="24"/>
          <w:szCs w:val="24"/>
        </w:rPr>
      </w:pPr>
      <w:r w:rsidRPr="3BBEFD5F">
        <w:rPr>
          <w:rFonts w:eastAsia="Arial" w:cs="Arial"/>
          <w:sz w:val="24"/>
          <w:szCs w:val="24"/>
        </w:rPr>
        <w:t>Access</w:t>
      </w:r>
    </w:p>
    <w:p w14:paraId="5C94E5B1" w14:textId="77777777" w:rsidR="00965AA3" w:rsidRDefault="00965AA3" w:rsidP="00965AA3">
      <w:pPr>
        <w:pStyle w:val="ListParagraph"/>
        <w:numPr>
          <w:ilvl w:val="0"/>
          <w:numId w:val="4"/>
        </w:numPr>
        <w:spacing w:before="0" w:after="160" w:line="259" w:lineRule="auto"/>
        <w:rPr>
          <w:rFonts w:eastAsia="Arial" w:cs="Arial"/>
          <w:sz w:val="24"/>
          <w:szCs w:val="24"/>
        </w:rPr>
      </w:pPr>
      <w:r w:rsidRPr="3BBEFD5F">
        <w:rPr>
          <w:rFonts w:eastAsia="Arial" w:cs="Arial"/>
          <w:sz w:val="24"/>
          <w:szCs w:val="24"/>
        </w:rPr>
        <w:t>Participation</w:t>
      </w:r>
    </w:p>
    <w:p w14:paraId="573C969C" w14:textId="77777777" w:rsidR="00965AA3" w:rsidRDefault="00965AA3" w:rsidP="00965AA3">
      <w:pPr>
        <w:pStyle w:val="ListParagraph"/>
        <w:numPr>
          <w:ilvl w:val="0"/>
          <w:numId w:val="4"/>
        </w:numPr>
        <w:spacing w:before="0" w:after="160" w:line="259" w:lineRule="auto"/>
        <w:rPr>
          <w:rFonts w:eastAsia="Arial" w:cs="Arial"/>
          <w:sz w:val="24"/>
          <w:szCs w:val="24"/>
        </w:rPr>
      </w:pPr>
      <w:r w:rsidRPr="3BBEFD5F">
        <w:rPr>
          <w:rFonts w:eastAsia="Arial" w:cs="Arial"/>
          <w:sz w:val="24"/>
          <w:szCs w:val="24"/>
        </w:rPr>
        <w:t>Rights.</w:t>
      </w:r>
    </w:p>
    <w:p w14:paraId="7B7A4828" w14:textId="1877126C" w:rsidR="00965AA3" w:rsidRDefault="00965AA3" w:rsidP="00ED1414">
      <w:pPr>
        <w:spacing w:line="257" w:lineRule="auto"/>
        <w:rPr>
          <w:rFonts w:eastAsia="Arial" w:cs="Arial"/>
          <w:sz w:val="24"/>
          <w:szCs w:val="24"/>
        </w:rPr>
      </w:pPr>
      <w:r w:rsidRPr="46DBF83E">
        <w:rPr>
          <w:rFonts w:eastAsia="Arial" w:cs="Arial"/>
          <w:sz w:val="24"/>
          <w:szCs w:val="24"/>
        </w:rPr>
        <w:t>Sitting alongside this strategy is our Community Participation Plan (CPP), a document that details how and when Council will engage with the community specifically on planning matters including strategic planning, development assessment (including development applications) and other relevant planning matters.</w:t>
      </w:r>
    </w:p>
    <w:p w14:paraId="2B0A6F8F" w14:textId="2FD0F3FF" w:rsidR="00FD0ABC" w:rsidRPr="00ED1414" w:rsidRDefault="00FD0ABC" w:rsidP="00ED1414">
      <w:pPr>
        <w:spacing w:line="257" w:lineRule="auto"/>
        <w:rPr>
          <w:rFonts w:eastAsia="Arial" w:cs="Arial"/>
          <w:sz w:val="24"/>
          <w:szCs w:val="24"/>
        </w:rPr>
      </w:pPr>
      <w:r>
        <w:rPr>
          <w:noProof/>
        </w:rPr>
        <w:lastRenderedPageBreak/>
        <w:drawing>
          <wp:inline distT="0" distB="0" distL="0" distR="0" wp14:anchorId="7E2D40D8" wp14:editId="12CB9E8F">
            <wp:extent cx="5731510" cy="2840990"/>
            <wp:effectExtent l="0" t="0" r="2540" b="0"/>
            <wp:docPr id="2" name="Picture 2" descr="Diagram showing the community engagement framework which is the Community Engagement Strategy supported by community engagement pl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 showing the community engagement framework which is the Community Engagement Strategy supported by community engagement plans."/>
                    <pic:cNvPicPr/>
                  </pic:nvPicPr>
                  <pic:blipFill>
                    <a:blip r:embed="rId13"/>
                    <a:stretch>
                      <a:fillRect/>
                    </a:stretch>
                  </pic:blipFill>
                  <pic:spPr>
                    <a:xfrm>
                      <a:off x="0" y="0"/>
                      <a:ext cx="5731510" cy="2840990"/>
                    </a:xfrm>
                    <a:prstGeom prst="rect">
                      <a:avLst/>
                    </a:prstGeom>
                  </pic:spPr>
                </pic:pic>
              </a:graphicData>
            </a:graphic>
          </wp:inline>
        </w:drawing>
      </w:r>
    </w:p>
    <w:p w14:paraId="1D2F101C" w14:textId="77777777" w:rsidR="00965AA3" w:rsidRDefault="00965AA3" w:rsidP="0066786E">
      <w:pPr>
        <w:pStyle w:val="Heading3"/>
      </w:pPr>
      <w:bookmarkStart w:id="13" w:name="_Toc117866421"/>
      <w:r>
        <w:t>Principles</w:t>
      </w:r>
      <w:bookmarkEnd w:id="13"/>
    </w:p>
    <w:p w14:paraId="3189B31A" w14:textId="77777777" w:rsidR="00965AA3" w:rsidRPr="0066786E" w:rsidRDefault="00965AA3" w:rsidP="0066786E">
      <w:pPr>
        <w:rPr>
          <w:sz w:val="24"/>
          <w:szCs w:val="24"/>
        </w:rPr>
      </w:pPr>
      <w:r w:rsidRPr="0066786E">
        <w:rPr>
          <w:sz w:val="24"/>
          <w:szCs w:val="24"/>
        </w:rPr>
        <w:t>In keeping with the Council’s Community Participation Plan, which explains how we engage with our community on planning matters in the Byron Shire, there are principles and values that are common to both documents including:</w:t>
      </w:r>
    </w:p>
    <w:p w14:paraId="0AA8B761" w14:textId="77777777" w:rsidR="00965AA3" w:rsidRDefault="00965AA3" w:rsidP="00965AA3">
      <w:pPr>
        <w:pStyle w:val="ListParagraph"/>
        <w:numPr>
          <w:ilvl w:val="0"/>
          <w:numId w:val="5"/>
        </w:numPr>
        <w:spacing w:before="0" w:after="160" w:line="257" w:lineRule="auto"/>
        <w:rPr>
          <w:rFonts w:eastAsia="Arial" w:cs="Arial"/>
          <w:sz w:val="24"/>
          <w:szCs w:val="24"/>
        </w:rPr>
      </w:pPr>
      <w:r w:rsidRPr="46DBF83E">
        <w:rPr>
          <w:rFonts w:eastAsia="Arial" w:cs="Arial"/>
          <w:sz w:val="24"/>
          <w:szCs w:val="24"/>
        </w:rPr>
        <w:t>People’s right to be informed about matters that affect them</w:t>
      </w:r>
    </w:p>
    <w:p w14:paraId="058FA9EE" w14:textId="77777777" w:rsidR="00965AA3" w:rsidRDefault="00965AA3" w:rsidP="00965AA3">
      <w:pPr>
        <w:pStyle w:val="ListParagraph"/>
        <w:numPr>
          <w:ilvl w:val="0"/>
          <w:numId w:val="5"/>
        </w:numPr>
        <w:spacing w:before="0" w:after="160" w:line="257" w:lineRule="auto"/>
        <w:rPr>
          <w:rFonts w:eastAsia="Arial" w:cs="Arial"/>
          <w:sz w:val="24"/>
          <w:szCs w:val="24"/>
        </w:rPr>
      </w:pPr>
      <w:r w:rsidRPr="46DBF83E">
        <w:rPr>
          <w:rFonts w:eastAsia="Arial" w:cs="Arial"/>
          <w:sz w:val="24"/>
          <w:szCs w:val="24"/>
        </w:rPr>
        <w:t xml:space="preserve">Accessible and appropriate information in plain language that is easy to understand and accessible in a format to suit </w:t>
      </w:r>
      <w:bookmarkStart w:id="14" w:name="_Int_oRP1oe7T"/>
      <w:r w:rsidRPr="46DBF83E">
        <w:rPr>
          <w:rFonts w:eastAsia="Arial" w:cs="Arial"/>
          <w:sz w:val="24"/>
          <w:szCs w:val="24"/>
        </w:rPr>
        <w:t>different needs</w:t>
      </w:r>
      <w:bookmarkEnd w:id="14"/>
    </w:p>
    <w:p w14:paraId="7376D0F2" w14:textId="77777777" w:rsidR="00965AA3" w:rsidRDefault="00965AA3" w:rsidP="00965AA3">
      <w:pPr>
        <w:pStyle w:val="ListParagraph"/>
        <w:numPr>
          <w:ilvl w:val="0"/>
          <w:numId w:val="5"/>
        </w:numPr>
        <w:spacing w:before="0" w:after="160" w:line="257" w:lineRule="auto"/>
        <w:rPr>
          <w:rFonts w:eastAsia="Arial" w:cs="Arial"/>
          <w:sz w:val="24"/>
          <w:szCs w:val="24"/>
        </w:rPr>
      </w:pPr>
      <w:r w:rsidRPr="46DBF83E">
        <w:rPr>
          <w:rFonts w:eastAsia="Arial" w:cs="Arial"/>
          <w:sz w:val="24"/>
          <w:szCs w:val="24"/>
        </w:rPr>
        <w:t>Open and transparent consultation and engagement</w:t>
      </w:r>
    </w:p>
    <w:p w14:paraId="303ACAAD" w14:textId="77777777" w:rsidR="00965AA3" w:rsidRDefault="00965AA3" w:rsidP="00965AA3">
      <w:pPr>
        <w:pStyle w:val="ListParagraph"/>
        <w:numPr>
          <w:ilvl w:val="0"/>
          <w:numId w:val="5"/>
        </w:numPr>
        <w:spacing w:before="0" w:after="160" w:line="257" w:lineRule="auto"/>
        <w:rPr>
          <w:rFonts w:eastAsia="Arial" w:cs="Arial"/>
          <w:sz w:val="24"/>
          <w:szCs w:val="24"/>
        </w:rPr>
      </w:pPr>
      <w:r w:rsidRPr="46DBF83E">
        <w:rPr>
          <w:rFonts w:eastAsia="Arial" w:cs="Arial"/>
          <w:sz w:val="24"/>
          <w:szCs w:val="24"/>
        </w:rPr>
        <w:t>Ongoing and meaningful consultation and engagement</w:t>
      </w:r>
    </w:p>
    <w:p w14:paraId="5A7E24F0" w14:textId="77777777" w:rsidR="00965AA3" w:rsidRDefault="00965AA3" w:rsidP="00965AA3">
      <w:pPr>
        <w:pStyle w:val="ListParagraph"/>
        <w:numPr>
          <w:ilvl w:val="0"/>
          <w:numId w:val="5"/>
        </w:numPr>
        <w:spacing w:before="0" w:after="160" w:line="257" w:lineRule="auto"/>
        <w:rPr>
          <w:rFonts w:eastAsia="Arial" w:cs="Arial"/>
          <w:sz w:val="24"/>
          <w:szCs w:val="24"/>
        </w:rPr>
      </w:pPr>
      <w:r w:rsidRPr="46DBF83E">
        <w:rPr>
          <w:rFonts w:eastAsia="Arial" w:cs="Arial"/>
          <w:sz w:val="24"/>
          <w:szCs w:val="24"/>
        </w:rPr>
        <w:t>Early and genuine engagement and consultation</w:t>
      </w:r>
    </w:p>
    <w:p w14:paraId="345C0014" w14:textId="77777777" w:rsidR="00965AA3" w:rsidRPr="00090E5A" w:rsidRDefault="00965AA3" w:rsidP="00965AA3">
      <w:pPr>
        <w:pStyle w:val="ListParagraph"/>
        <w:numPr>
          <w:ilvl w:val="0"/>
          <w:numId w:val="5"/>
        </w:numPr>
        <w:spacing w:before="0" w:after="160" w:line="257" w:lineRule="auto"/>
        <w:rPr>
          <w:rFonts w:eastAsia="Arial" w:cs="Arial"/>
          <w:b/>
          <w:bCs/>
          <w:color w:val="00707A"/>
        </w:rPr>
      </w:pPr>
      <w:r w:rsidRPr="46DBF83E">
        <w:rPr>
          <w:rFonts w:eastAsia="Arial" w:cs="Arial"/>
          <w:sz w:val="24"/>
          <w:szCs w:val="24"/>
        </w:rPr>
        <w:t>Inclusive and representative consultation and engagement</w:t>
      </w:r>
    </w:p>
    <w:p w14:paraId="487BC087" w14:textId="77777777" w:rsidR="00965AA3" w:rsidRDefault="00965AA3" w:rsidP="0066786E">
      <w:pPr>
        <w:pStyle w:val="Heading3"/>
      </w:pPr>
      <w:bookmarkStart w:id="15" w:name="_Toc117866422"/>
      <w:r>
        <w:t>About Byron Shire</w:t>
      </w:r>
      <w:bookmarkEnd w:id="15"/>
    </w:p>
    <w:p w14:paraId="4E95DCE6" w14:textId="77777777" w:rsidR="00965AA3" w:rsidRDefault="00965AA3" w:rsidP="00965AA3">
      <w:pPr>
        <w:pStyle w:val="ListParagraph"/>
        <w:numPr>
          <w:ilvl w:val="0"/>
          <w:numId w:val="6"/>
        </w:numPr>
        <w:spacing w:before="0" w:after="160" w:line="257" w:lineRule="auto"/>
        <w:rPr>
          <w:rFonts w:eastAsia="Arial" w:cs="Arial"/>
          <w:sz w:val="24"/>
          <w:szCs w:val="24"/>
        </w:rPr>
      </w:pPr>
      <w:r>
        <w:rPr>
          <w:rFonts w:eastAsia="Arial" w:cs="Arial"/>
          <w:sz w:val="24"/>
          <w:szCs w:val="24"/>
        </w:rPr>
        <w:t>Area:  566.7km</w:t>
      </w:r>
    </w:p>
    <w:p w14:paraId="664845EF" w14:textId="77777777" w:rsidR="00965AA3" w:rsidRDefault="00965AA3" w:rsidP="00965AA3">
      <w:pPr>
        <w:pStyle w:val="ListParagraph"/>
        <w:numPr>
          <w:ilvl w:val="0"/>
          <w:numId w:val="6"/>
        </w:numPr>
        <w:spacing w:before="0" w:after="160" w:line="257" w:lineRule="auto"/>
        <w:rPr>
          <w:rFonts w:eastAsia="Arial" w:cs="Arial"/>
          <w:sz w:val="24"/>
          <w:szCs w:val="24"/>
        </w:rPr>
      </w:pPr>
      <w:r w:rsidRPr="4C5AAAB7">
        <w:rPr>
          <w:rFonts w:eastAsia="Arial" w:cs="Arial"/>
          <w:sz w:val="24"/>
          <w:szCs w:val="24"/>
        </w:rPr>
        <w:t>Population</w:t>
      </w:r>
      <w:r>
        <w:rPr>
          <w:rFonts w:eastAsia="Arial" w:cs="Arial"/>
          <w:sz w:val="24"/>
          <w:szCs w:val="24"/>
        </w:rPr>
        <w:t>:</w:t>
      </w:r>
      <w:r w:rsidRPr="4C5AAAB7">
        <w:rPr>
          <w:rFonts w:eastAsia="Arial" w:cs="Arial"/>
          <w:sz w:val="24"/>
          <w:szCs w:val="24"/>
        </w:rPr>
        <w:t xml:space="preserve"> 36,116</w:t>
      </w:r>
      <w:r>
        <w:rPr>
          <w:rFonts w:eastAsia="Arial" w:cs="Arial"/>
          <w:sz w:val="24"/>
          <w:szCs w:val="24"/>
        </w:rPr>
        <w:t xml:space="preserve"> </w:t>
      </w:r>
    </w:p>
    <w:p w14:paraId="7DAFCE9E" w14:textId="77777777" w:rsidR="00965AA3" w:rsidRDefault="00965AA3" w:rsidP="00965AA3">
      <w:pPr>
        <w:pStyle w:val="ListParagraph"/>
        <w:numPr>
          <w:ilvl w:val="0"/>
          <w:numId w:val="6"/>
        </w:numPr>
        <w:spacing w:before="0" w:after="160" w:line="257" w:lineRule="auto"/>
        <w:rPr>
          <w:rFonts w:eastAsia="Arial" w:cs="Arial"/>
          <w:sz w:val="24"/>
          <w:szCs w:val="24"/>
        </w:rPr>
      </w:pPr>
      <w:r>
        <w:rPr>
          <w:rFonts w:eastAsia="Arial" w:cs="Arial"/>
          <w:sz w:val="24"/>
          <w:szCs w:val="24"/>
        </w:rPr>
        <w:t>Ratepayers: 16, 073</w:t>
      </w:r>
    </w:p>
    <w:p w14:paraId="5C9679B5" w14:textId="77777777" w:rsidR="00965AA3" w:rsidRPr="00F01C75" w:rsidRDefault="00965AA3" w:rsidP="00965AA3">
      <w:pPr>
        <w:pStyle w:val="ListParagraph"/>
        <w:numPr>
          <w:ilvl w:val="0"/>
          <w:numId w:val="6"/>
        </w:numPr>
        <w:spacing w:before="0" w:after="160" w:line="257" w:lineRule="auto"/>
        <w:rPr>
          <w:rFonts w:eastAsia="Arial" w:cs="Arial"/>
          <w:sz w:val="24"/>
          <w:szCs w:val="24"/>
        </w:rPr>
      </w:pPr>
      <w:r w:rsidRPr="39623B25">
        <w:rPr>
          <w:rFonts w:eastAsia="Arial" w:cs="Arial"/>
          <w:sz w:val="24"/>
          <w:szCs w:val="24"/>
        </w:rPr>
        <w:t>Residents over 18</w:t>
      </w:r>
      <w:r>
        <w:rPr>
          <w:rFonts w:eastAsia="Arial" w:cs="Arial"/>
          <w:sz w:val="24"/>
          <w:szCs w:val="24"/>
        </w:rPr>
        <w:t xml:space="preserve">: </w:t>
      </w:r>
      <w:r w:rsidRPr="39623B25">
        <w:rPr>
          <w:rFonts w:eastAsia="Arial" w:cs="Arial"/>
          <w:sz w:val="24"/>
          <w:szCs w:val="24"/>
        </w:rPr>
        <w:t>64%</w:t>
      </w:r>
    </w:p>
    <w:p w14:paraId="13C80DC4" w14:textId="77777777" w:rsidR="00965AA3" w:rsidRDefault="00965AA3" w:rsidP="00965AA3">
      <w:pPr>
        <w:pStyle w:val="ListParagraph"/>
        <w:numPr>
          <w:ilvl w:val="0"/>
          <w:numId w:val="6"/>
        </w:numPr>
        <w:spacing w:before="0" w:after="160" w:line="257" w:lineRule="auto"/>
        <w:rPr>
          <w:rFonts w:eastAsia="Arial" w:cs="Arial"/>
          <w:sz w:val="24"/>
          <w:szCs w:val="24"/>
        </w:rPr>
      </w:pPr>
      <w:r w:rsidRPr="39623B25">
        <w:rPr>
          <w:rFonts w:eastAsia="Arial" w:cs="Arial"/>
          <w:sz w:val="24"/>
          <w:szCs w:val="24"/>
        </w:rPr>
        <w:t>Residents who identify as Aboriginal or Torres Strait Islander</w:t>
      </w:r>
      <w:r>
        <w:rPr>
          <w:rFonts w:eastAsia="Arial" w:cs="Arial"/>
          <w:sz w:val="24"/>
          <w:szCs w:val="24"/>
        </w:rPr>
        <w:t xml:space="preserve">: </w:t>
      </w:r>
      <w:r w:rsidRPr="39623B25">
        <w:rPr>
          <w:rFonts w:eastAsia="Arial" w:cs="Arial"/>
          <w:sz w:val="24"/>
          <w:szCs w:val="24"/>
        </w:rPr>
        <w:t>1.9%</w:t>
      </w:r>
    </w:p>
    <w:p w14:paraId="7CC4D916" w14:textId="77777777" w:rsidR="00965AA3" w:rsidRDefault="00965AA3" w:rsidP="00965AA3">
      <w:pPr>
        <w:pStyle w:val="ListParagraph"/>
        <w:numPr>
          <w:ilvl w:val="0"/>
          <w:numId w:val="6"/>
        </w:numPr>
        <w:spacing w:before="0" w:after="160" w:line="257" w:lineRule="auto"/>
        <w:rPr>
          <w:rFonts w:eastAsia="Arial" w:cs="Arial"/>
          <w:sz w:val="24"/>
          <w:szCs w:val="24"/>
        </w:rPr>
      </w:pPr>
      <w:r>
        <w:rPr>
          <w:rFonts w:eastAsia="Arial" w:cs="Arial"/>
          <w:sz w:val="24"/>
          <w:szCs w:val="24"/>
        </w:rPr>
        <w:t>Residents with disability: 4.1%</w:t>
      </w:r>
    </w:p>
    <w:p w14:paraId="586E9AB1" w14:textId="77777777" w:rsidR="00965AA3" w:rsidRDefault="00965AA3" w:rsidP="00965AA3">
      <w:pPr>
        <w:pStyle w:val="ListParagraph"/>
        <w:numPr>
          <w:ilvl w:val="0"/>
          <w:numId w:val="6"/>
        </w:numPr>
        <w:spacing w:before="0" w:after="160" w:line="257" w:lineRule="auto"/>
        <w:rPr>
          <w:rFonts w:eastAsia="Arial" w:cs="Arial"/>
          <w:sz w:val="24"/>
          <w:szCs w:val="24"/>
        </w:rPr>
      </w:pPr>
      <w:r w:rsidRPr="39623B25">
        <w:rPr>
          <w:rFonts w:eastAsia="Arial" w:cs="Arial"/>
          <w:sz w:val="24"/>
          <w:szCs w:val="24"/>
        </w:rPr>
        <w:t>Local jobs</w:t>
      </w:r>
      <w:r>
        <w:rPr>
          <w:rFonts w:eastAsia="Arial" w:cs="Arial"/>
          <w:sz w:val="24"/>
          <w:szCs w:val="24"/>
        </w:rPr>
        <w:t xml:space="preserve">: </w:t>
      </w:r>
      <w:r w:rsidRPr="39623B25">
        <w:rPr>
          <w:rFonts w:eastAsia="Arial" w:cs="Arial"/>
          <w:sz w:val="24"/>
          <w:szCs w:val="24"/>
        </w:rPr>
        <w:t>15,704</w:t>
      </w:r>
    </w:p>
    <w:p w14:paraId="2631658C" w14:textId="77777777" w:rsidR="00965AA3" w:rsidRDefault="00965AA3" w:rsidP="00965AA3">
      <w:pPr>
        <w:pStyle w:val="ListParagraph"/>
        <w:numPr>
          <w:ilvl w:val="0"/>
          <w:numId w:val="6"/>
        </w:numPr>
        <w:spacing w:before="0" w:after="160" w:line="257" w:lineRule="auto"/>
        <w:rPr>
          <w:rFonts w:eastAsia="Arial" w:cs="Arial"/>
          <w:sz w:val="24"/>
          <w:szCs w:val="24"/>
        </w:rPr>
      </w:pPr>
      <w:r w:rsidRPr="4C5AAAB7">
        <w:rPr>
          <w:rFonts w:eastAsia="Arial" w:cs="Arial"/>
          <w:sz w:val="24"/>
          <w:szCs w:val="24"/>
        </w:rPr>
        <w:t>Local businesses</w:t>
      </w:r>
      <w:r>
        <w:rPr>
          <w:rFonts w:eastAsia="Arial" w:cs="Arial"/>
          <w:sz w:val="24"/>
          <w:szCs w:val="24"/>
        </w:rPr>
        <w:t xml:space="preserve">: </w:t>
      </w:r>
      <w:r w:rsidRPr="4C5AAAB7">
        <w:rPr>
          <w:rFonts w:eastAsia="Arial" w:cs="Arial"/>
          <w:sz w:val="24"/>
          <w:szCs w:val="24"/>
        </w:rPr>
        <w:t>5,350</w:t>
      </w:r>
    </w:p>
    <w:p w14:paraId="50117F41" w14:textId="77777777" w:rsidR="00965AA3" w:rsidRPr="0054571C" w:rsidRDefault="00965AA3" w:rsidP="00965AA3">
      <w:pPr>
        <w:pStyle w:val="ListParagraph"/>
        <w:numPr>
          <w:ilvl w:val="0"/>
          <w:numId w:val="6"/>
        </w:numPr>
        <w:spacing w:before="0" w:after="160" w:line="257" w:lineRule="auto"/>
        <w:rPr>
          <w:rFonts w:eastAsia="Arial" w:cs="Arial"/>
          <w:sz w:val="24"/>
          <w:szCs w:val="24"/>
        </w:rPr>
      </w:pPr>
      <w:r w:rsidRPr="0091003B">
        <w:rPr>
          <w:rFonts w:eastAsia="Arial" w:cs="Arial"/>
          <w:sz w:val="24"/>
          <w:szCs w:val="24"/>
        </w:rPr>
        <w:t>Visitor numbers (2019 pre-COVID)</w:t>
      </w:r>
      <w:r>
        <w:rPr>
          <w:rFonts w:eastAsia="Arial" w:cs="Arial"/>
          <w:sz w:val="24"/>
          <w:szCs w:val="24"/>
        </w:rPr>
        <w:t xml:space="preserve">: </w:t>
      </w:r>
      <w:r w:rsidRPr="0091003B">
        <w:rPr>
          <w:rFonts w:eastAsia="Arial" w:cs="Arial"/>
          <w:sz w:val="24"/>
          <w:szCs w:val="24"/>
        </w:rPr>
        <w:t>2.41 million</w:t>
      </w:r>
    </w:p>
    <w:p w14:paraId="4A4BC0D2" w14:textId="77777777" w:rsidR="00965AA3" w:rsidRPr="0054571C" w:rsidRDefault="00965AA3" w:rsidP="00965AA3">
      <w:pPr>
        <w:spacing w:line="257" w:lineRule="auto"/>
        <w:rPr>
          <w:rFonts w:eastAsia="Arial" w:cs="Arial"/>
          <w:sz w:val="24"/>
          <w:szCs w:val="24"/>
        </w:rPr>
      </w:pPr>
      <w:r>
        <w:rPr>
          <w:rFonts w:eastAsia="Arial" w:cs="Arial"/>
          <w:sz w:val="24"/>
          <w:szCs w:val="24"/>
        </w:rPr>
        <w:t xml:space="preserve">Note:  </w:t>
      </w:r>
      <w:r w:rsidRPr="6444E4AE">
        <w:rPr>
          <w:rFonts w:eastAsia="Arial" w:cs="Arial"/>
          <w:sz w:val="24"/>
          <w:szCs w:val="24"/>
        </w:rPr>
        <w:t xml:space="preserve">information is from the 2021 Census and </w:t>
      </w:r>
      <w:r>
        <w:rPr>
          <w:rFonts w:eastAsia="Arial" w:cs="Arial"/>
          <w:sz w:val="24"/>
          <w:szCs w:val="24"/>
        </w:rPr>
        <w:t xml:space="preserve">ID </w:t>
      </w:r>
      <w:r w:rsidRPr="6444E4AE">
        <w:rPr>
          <w:rFonts w:eastAsia="Arial" w:cs="Arial"/>
          <w:sz w:val="24"/>
          <w:szCs w:val="24"/>
        </w:rPr>
        <w:t>profile</w:t>
      </w:r>
      <w:r>
        <w:rPr>
          <w:rFonts w:eastAsia="Arial" w:cs="Arial"/>
          <w:sz w:val="24"/>
          <w:szCs w:val="24"/>
        </w:rPr>
        <w:t>.</w:t>
      </w:r>
    </w:p>
    <w:p w14:paraId="57311AD2" w14:textId="77777777" w:rsidR="00965AA3" w:rsidRDefault="00965AA3" w:rsidP="00965AA3">
      <w:pPr>
        <w:pStyle w:val="Heading3"/>
      </w:pPr>
      <w:bookmarkStart w:id="16" w:name="_Toc117866353"/>
      <w:bookmarkStart w:id="17" w:name="_Toc117866423"/>
      <w:r>
        <w:lastRenderedPageBreak/>
        <w:t>What is community engagement?</w:t>
      </w:r>
      <w:bookmarkEnd w:id="16"/>
      <w:bookmarkEnd w:id="17"/>
      <w:r>
        <w:t xml:space="preserve"> </w:t>
      </w:r>
    </w:p>
    <w:p w14:paraId="11DEBEA9" w14:textId="77777777" w:rsidR="00965AA3" w:rsidRDefault="00965AA3" w:rsidP="00965AA3">
      <w:pPr>
        <w:spacing w:line="257" w:lineRule="auto"/>
      </w:pPr>
      <w:r w:rsidRPr="39623B25">
        <w:rPr>
          <w:rFonts w:eastAsia="Arial" w:cs="Arial"/>
          <w:sz w:val="24"/>
          <w:szCs w:val="24"/>
        </w:rPr>
        <w:t>Community engagement is a broad term that means different things to different people. It can be as simple as informing people about roadworks, seeking feedback that can set the direction for a Council project or process, or handing over decision-making to the community.</w:t>
      </w:r>
    </w:p>
    <w:p w14:paraId="2945211A" w14:textId="77777777" w:rsidR="00965AA3" w:rsidRDefault="00965AA3" w:rsidP="00965AA3">
      <w:pPr>
        <w:spacing w:line="257" w:lineRule="auto"/>
      </w:pPr>
      <w:r w:rsidRPr="46DBF83E">
        <w:rPr>
          <w:rFonts w:eastAsia="Arial" w:cs="Arial"/>
          <w:sz w:val="24"/>
          <w:szCs w:val="24"/>
        </w:rPr>
        <w:t xml:space="preserve">We are fortunate to serve a community that is interested in Council’s activities and keen to be involved in decision-making processes. </w:t>
      </w:r>
      <w:bookmarkStart w:id="18" w:name="_Int_tnF5FwaT"/>
      <w:r w:rsidRPr="46DBF83E">
        <w:rPr>
          <w:rFonts w:eastAsia="Arial" w:cs="Arial"/>
          <w:sz w:val="24"/>
          <w:szCs w:val="24"/>
        </w:rPr>
        <w:t>Time and again</w:t>
      </w:r>
      <w:bookmarkEnd w:id="18"/>
      <w:r w:rsidRPr="46DBF83E">
        <w:rPr>
          <w:rFonts w:eastAsia="Arial" w:cs="Arial"/>
          <w:sz w:val="24"/>
          <w:szCs w:val="24"/>
        </w:rPr>
        <w:t xml:space="preserve"> residents and stakeholders have demonstrated their passion, enthusiasm, and ability to </w:t>
      </w:r>
      <w:bookmarkStart w:id="19" w:name="_Int_nfSgFNvN"/>
      <w:r w:rsidRPr="46DBF83E">
        <w:rPr>
          <w:rFonts w:eastAsia="Arial" w:cs="Arial"/>
          <w:sz w:val="24"/>
          <w:szCs w:val="24"/>
        </w:rPr>
        <w:t>come up with</w:t>
      </w:r>
      <w:bookmarkEnd w:id="19"/>
      <w:r w:rsidRPr="46DBF83E">
        <w:rPr>
          <w:rFonts w:eastAsia="Arial" w:cs="Arial"/>
          <w:sz w:val="24"/>
          <w:szCs w:val="24"/>
        </w:rPr>
        <w:t xml:space="preserve"> imaginative and innovative ideas and solutions to a wide range of issues.</w:t>
      </w:r>
    </w:p>
    <w:p w14:paraId="5C13B5C4" w14:textId="77777777" w:rsidR="00965AA3" w:rsidRDefault="00965AA3" w:rsidP="00965AA3">
      <w:pPr>
        <w:spacing w:line="257" w:lineRule="auto"/>
      </w:pPr>
      <w:r w:rsidRPr="3BBEFD5F">
        <w:rPr>
          <w:rFonts w:eastAsia="Arial" w:cs="Arial"/>
          <w:sz w:val="24"/>
          <w:szCs w:val="24"/>
        </w:rPr>
        <w:t>We acknowledge the value of community knowledge and that people in our Shire want community-led governance and to be involved in decision-making.</w:t>
      </w:r>
    </w:p>
    <w:p w14:paraId="7B30F970" w14:textId="77777777" w:rsidR="00965AA3" w:rsidRDefault="00965AA3" w:rsidP="00965AA3">
      <w:pPr>
        <w:spacing w:line="257" w:lineRule="auto"/>
      </w:pPr>
      <w:r w:rsidRPr="46DBF83E">
        <w:rPr>
          <w:rFonts w:eastAsia="Arial" w:cs="Arial"/>
          <w:sz w:val="24"/>
          <w:szCs w:val="24"/>
        </w:rPr>
        <w:t xml:space="preserve">Byron Shire Council sees community engagement as the opportunities we give our residents and stakeholders to contribute to, and shape, the decisions and actions that may affect or interest them. </w:t>
      </w:r>
    </w:p>
    <w:p w14:paraId="20DE4AB4" w14:textId="77777777" w:rsidR="00965AA3" w:rsidRDefault="00965AA3" w:rsidP="00965AA3">
      <w:pPr>
        <w:spacing w:line="257" w:lineRule="auto"/>
        <w:rPr>
          <w:rFonts w:eastAsia="Arial" w:cs="Arial"/>
          <w:sz w:val="24"/>
          <w:szCs w:val="24"/>
        </w:rPr>
      </w:pPr>
      <w:r w:rsidRPr="39729683">
        <w:rPr>
          <w:rFonts w:eastAsia="Arial" w:cs="Arial"/>
          <w:sz w:val="24"/>
          <w:szCs w:val="24"/>
        </w:rPr>
        <w:t xml:space="preserve">Community engagement is about building strong relationships with people; relationships that are built on trust, transparency, honesty, and respect. </w:t>
      </w:r>
    </w:p>
    <w:p w14:paraId="0AE4AF8A" w14:textId="77777777" w:rsidR="00965AA3" w:rsidRDefault="00965AA3" w:rsidP="00965AA3">
      <w:pPr>
        <w:spacing w:line="257" w:lineRule="auto"/>
        <w:rPr>
          <w:rFonts w:eastAsia="Arial" w:cs="Arial"/>
          <w:sz w:val="24"/>
          <w:szCs w:val="24"/>
        </w:rPr>
      </w:pPr>
      <w:r w:rsidRPr="39623B25">
        <w:rPr>
          <w:rFonts w:eastAsia="Arial" w:cs="Arial"/>
          <w:sz w:val="24"/>
          <w:szCs w:val="24"/>
        </w:rPr>
        <w:t>It is about working with the people who live here, work here, visit here, and do business here</w:t>
      </w:r>
      <w:r>
        <w:rPr>
          <w:rFonts w:eastAsia="Arial" w:cs="Arial"/>
          <w:sz w:val="24"/>
          <w:szCs w:val="24"/>
        </w:rPr>
        <w:t>;</w:t>
      </w:r>
      <w:r w:rsidRPr="39623B25">
        <w:rPr>
          <w:rFonts w:eastAsia="Arial" w:cs="Arial"/>
          <w:sz w:val="24"/>
          <w:szCs w:val="24"/>
        </w:rPr>
        <w:t xml:space="preserve"> to plan for a future that reflects the colourful, vibrant and passionate Shire we are.</w:t>
      </w:r>
    </w:p>
    <w:p w14:paraId="022EF3F0" w14:textId="77777777" w:rsidR="00965AA3" w:rsidRPr="000468E6" w:rsidRDefault="00965AA3" w:rsidP="00ED1414">
      <w:pPr>
        <w:pStyle w:val="Heading3"/>
        <w:rPr>
          <w:rFonts w:eastAsia="Arial"/>
        </w:rPr>
      </w:pPr>
      <w:bookmarkStart w:id="20" w:name="_Toc117866424"/>
      <w:r w:rsidRPr="000468E6">
        <w:rPr>
          <w:rFonts w:eastAsia="Arial"/>
        </w:rPr>
        <w:t>Community and stakeholders</w:t>
      </w:r>
      <w:bookmarkEnd w:id="20"/>
    </w:p>
    <w:p w14:paraId="5E50F782" w14:textId="77777777" w:rsidR="00965AA3" w:rsidRDefault="00965AA3" w:rsidP="00965AA3">
      <w:pPr>
        <w:spacing w:line="257" w:lineRule="auto"/>
      </w:pPr>
      <w:r w:rsidRPr="39623B25">
        <w:rPr>
          <w:rFonts w:eastAsia="Arial" w:cs="Arial"/>
          <w:sz w:val="24"/>
          <w:szCs w:val="24"/>
        </w:rPr>
        <w:t>Our community includes people who live, work, access services, participate or contribute to life in the Byron Shire. This includes:</w:t>
      </w:r>
    </w:p>
    <w:p w14:paraId="63340E58" w14:textId="77777777" w:rsidR="00965AA3" w:rsidRDefault="00965AA3" w:rsidP="00965AA3">
      <w:pPr>
        <w:pStyle w:val="ListParagraph"/>
        <w:numPr>
          <w:ilvl w:val="0"/>
          <w:numId w:val="10"/>
        </w:numPr>
        <w:spacing w:before="0" w:after="160" w:line="257" w:lineRule="auto"/>
        <w:rPr>
          <w:rFonts w:eastAsia="Arial" w:cs="Arial"/>
          <w:sz w:val="24"/>
          <w:szCs w:val="24"/>
        </w:rPr>
      </w:pPr>
      <w:r w:rsidRPr="39623B25">
        <w:rPr>
          <w:rFonts w:eastAsia="Arial" w:cs="Arial"/>
          <w:sz w:val="24"/>
          <w:szCs w:val="24"/>
        </w:rPr>
        <w:t>Communities of place such as residents of Bangalow or Mullumbimby.</w:t>
      </w:r>
    </w:p>
    <w:p w14:paraId="5F1727D3" w14:textId="77777777" w:rsidR="00965AA3" w:rsidRDefault="00965AA3" w:rsidP="00965AA3">
      <w:pPr>
        <w:pStyle w:val="ListParagraph"/>
        <w:numPr>
          <w:ilvl w:val="0"/>
          <w:numId w:val="10"/>
        </w:numPr>
        <w:spacing w:before="0" w:after="160" w:line="257" w:lineRule="auto"/>
        <w:rPr>
          <w:rFonts w:eastAsia="Arial" w:cs="Arial"/>
          <w:sz w:val="24"/>
          <w:szCs w:val="24"/>
        </w:rPr>
      </w:pPr>
      <w:r w:rsidRPr="46DBF83E">
        <w:rPr>
          <w:rFonts w:eastAsia="Arial" w:cs="Arial"/>
          <w:sz w:val="24"/>
          <w:szCs w:val="24"/>
        </w:rPr>
        <w:t>Communities of interest such as arts, sport, or environmental.</w:t>
      </w:r>
    </w:p>
    <w:p w14:paraId="165FAC09" w14:textId="77777777" w:rsidR="00965AA3" w:rsidRDefault="00965AA3" w:rsidP="00965AA3">
      <w:pPr>
        <w:pStyle w:val="ListParagraph"/>
        <w:numPr>
          <w:ilvl w:val="0"/>
          <w:numId w:val="10"/>
        </w:numPr>
        <w:spacing w:before="0" w:after="160" w:line="257" w:lineRule="auto"/>
        <w:rPr>
          <w:rFonts w:eastAsia="Arial" w:cs="Arial"/>
          <w:sz w:val="24"/>
          <w:szCs w:val="24"/>
        </w:rPr>
      </w:pPr>
      <w:r w:rsidRPr="46DBF83E">
        <w:rPr>
          <w:rFonts w:eastAsia="Arial" w:cs="Arial"/>
          <w:sz w:val="24"/>
          <w:szCs w:val="24"/>
        </w:rPr>
        <w:t>Communities of affiliation such as schools, sports clubs, business.</w:t>
      </w:r>
    </w:p>
    <w:p w14:paraId="6F579BB3" w14:textId="77777777" w:rsidR="00965AA3" w:rsidRDefault="00965AA3" w:rsidP="00965AA3">
      <w:pPr>
        <w:pStyle w:val="ListParagraph"/>
        <w:numPr>
          <w:ilvl w:val="0"/>
          <w:numId w:val="10"/>
        </w:numPr>
        <w:spacing w:before="0" w:after="160" w:line="257" w:lineRule="auto"/>
        <w:rPr>
          <w:rFonts w:eastAsia="Arial" w:cs="Arial"/>
          <w:sz w:val="24"/>
          <w:szCs w:val="24"/>
        </w:rPr>
      </w:pPr>
      <w:r w:rsidRPr="39623B25">
        <w:rPr>
          <w:rFonts w:eastAsia="Arial" w:cs="Arial"/>
          <w:sz w:val="24"/>
          <w:szCs w:val="24"/>
        </w:rPr>
        <w:t xml:space="preserve">Communities of culture such as the Bundjalung of Byron Bay Arakwal </w:t>
      </w:r>
    </w:p>
    <w:p w14:paraId="0EFD1858" w14:textId="77777777" w:rsidR="00965AA3" w:rsidRDefault="00965AA3" w:rsidP="00965AA3">
      <w:pPr>
        <w:spacing w:line="257" w:lineRule="auto"/>
        <w:rPr>
          <w:rFonts w:eastAsia="Arial" w:cs="Arial"/>
          <w:sz w:val="24"/>
          <w:szCs w:val="24"/>
        </w:rPr>
      </w:pPr>
      <w:r w:rsidRPr="3BBEFD5F">
        <w:rPr>
          <w:rFonts w:eastAsia="Arial" w:cs="Arial"/>
          <w:sz w:val="24"/>
          <w:szCs w:val="24"/>
        </w:rPr>
        <w:t>Stakeholders are individuals, groups of individuals, organi</w:t>
      </w:r>
      <w:r>
        <w:rPr>
          <w:rFonts w:eastAsia="Arial" w:cs="Arial"/>
          <w:sz w:val="24"/>
          <w:szCs w:val="24"/>
        </w:rPr>
        <w:t>s</w:t>
      </w:r>
      <w:r w:rsidRPr="3BBEFD5F">
        <w:rPr>
          <w:rFonts w:eastAsia="Arial" w:cs="Arial"/>
          <w:sz w:val="24"/>
          <w:szCs w:val="24"/>
        </w:rPr>
        <w:t>ations or political entities directly affected or involved with the outcome of a decision or the impact of a strategy or project.</w:t>
      </w:r>
    </w:p>
    <w:p w14:paraId="1E9B9441" w14:textId="77777777" w:rsidR="00965AA3" w:rsidRDefault="00965AA3" w:rsidP="00965AA3">
      <w:pPr>
        <w:spacing w:line="257" w:lineRule="auto"/>
        <w:rPr>
          <w:rFonts w:eastAsia="Arial" w:cs="Arial"/>
          <w:sz w:val="24"/>
          <w:szCs w:val="24"/>
        </w:rPr>
      </w:pPr>
      <w:r w:rsidRPr="3BBEFD5F">
        <w:rPr>
          <w:rFonts w:eastAsia="Arial" w:cs="Arial"/>
          <w:sz w:val="24"/>
          <w:szCs w:val="24"/>
        </w:rPr>
        <w:t>Our stakeholders include:</w:t>
      </w:r>
    </w:p>
    <w:p w14:paraId="51934280" w14:textId="77777777" w:rsidR="00965AA3" w:rsidRDefault="00965AA3" w:rsidP="00965AA3">
      <w:pPr>
        <w:pStyle w:val="ListParagraph"/>
        <w:numPr>
          <w:ilvl w:val="0"/>
          <w:numId w:val="9"/>
        </w:numPr>
        <w:spacing w:before="0" w:after="160" w:line="257" w:lineRule="auto"/>
        <w:rPr>
          <w:rFonts w:eastAsia="Arial" w:cs="Arial"/>
          <w:sz w:val="24"/>
          <w:szCs w:val="24"/>
        </w:rPr>
      </w:pPr>
      <w:r w:rsidRPr="46DBF83E">
        <w:rPr>
          <w:rFonts w:eastAsia="Arial" w:cs="Arial"/>
          <w:sz w:val="24"/>
          <w:szCs w:val="24"/>
        </w:rPr>
        <w:t xml:space="preserve">Traditional Owners of lands in the Shire, the Arakwal, Midjungbal and Widjabul Wia-bal peoples and the organisations that represent indigenous stakeholders, including: </w:t>
      </w:r>
    </w:p>
    <w:p w14:paraId="196B0DE1" w14:textId="77777777" w:rsidR="00965AA3" w:rsidRDefault="00965AA3" w:rsidP="00965AA3">
      <w:pPr>
        <w:pStyle w:val="ListParagraph"/>
        <w:numPr>
          <w:ilvl w:val="1"/>
          <w:numId w:val="9"/>
        </w:numPr>
        <w:spacing w:before="0" w:after="160" w:line="257" w:lineRule="auto"/>
        <w:rPr>
          <w:rFonts w:eastAsia="Arial" w:cs="Arial"/>
          <w:sz w:val="24"/>
          <w:szCs w:val="24"/>
        </w:rPr>
      </w:pPr>
      <w:r w:rsidRPr="39623B25">
        <w:rPr>
          <w:rFonts w:eastAsia="Arial" w:cs="Arial"/>
          <w:sz w:val="24"/>
          <w:szCs w:val="24"/>
        </w:rPr>
        <w:t xml:space="preserve">Bundjalung of Byron Bay Aboriginal Corporation (Arakwal) </w:t>
      </w:r>
    </w:p>
    <w:p w14:paraId="3B00415D" w14:textId="77777777" w:rsidR="00965AA3" w:rsidRDefault="00965AA3" w:rsidP="00965AA3">
      <w:pPr>
        <w:pStyle w:val="ListParagraph"/>
        <w:numPr>
          <w:ilvl w:val="1"/>
          <w:numId w:val="9"/>
        </w:numPr>
        <w:spacing w:before="0" w:after="160" w:line="257" w:lineRule="auto"/>
        <w:rPr>
          <w:rFonts w:eastAsia="Arial" w:cs="Arial"/>
          <w:sz w:val="24"/>
          <w:szCs w:val="24"/>
        </w:rPr>
      </w:pPr>
      <w:r w:rsidRPr="39623B25">
        <w:rPr>
          <w:rFonts w:eastAsia="Arial" w:cs="Arial"/>
          <w:sz w:val="24"/>
          <w:szCs w:val="24"/>
        </w:rPr>
        <w:t>Widjabul Wia-bal representatives</w:t>
      </w:r>
    </w:p>
    <w:p w14:paraId="13D85159" w14:textId="77777777" w:rsidR="00965AA3" w:rsidRDefault="00965AA3" w:rsidP="00965AA3">
      <w:pPr>
        <w:pStyle w:val="ListParagraph"/>
        <w:numPr>
          <w:ilvl w:val="1"/>
          <w:numId w:val="9"/>
        </w:numPr>
        <w:spacing w:before="0" w:after="160" w:line="257" w:lineRule="auto"/>
        <w:rPr>
          <w:rFonts w:eastAsia="Arial" w:cs="Arial"/>
          <w:sz w:val="24"/>
          <w:szCs w:val="24"/>
        </w:rPr>
      </w:pPr>
      <w:r w:rsidRPr="39623B25">
        <w:rPr>
          <w:rFonts w:eastAsia="Arial" w:cs="Arial"/>
          <w:sz w:val="24"/>
          <w:szCs w:val="24"/>
        </w:rPr>
        <w:t>Tweed Byron Local Aboriginal Land Council</w:t>
      </w:r>
    </w:p>
    <w:p w14:paraId="6CB57E86" w14:textId="77777777" w:rsidR="00965AA3" w:rsidRDefault="00965AA3" w:rsidP="00965AA3">
      <w:pPr>
        <w:pStyle w:val="ListParagraph"/>
        <w:numPr>
          <w:ilvl w:val="1"/>
          <w:numId w:val="9"/>
        </w:numPr>
        <w:spacing w:before="0" w:after="160" w:line="257" w:lineRule="auto"/>
        <w:rPr>
          <w:rFonts w:eastAsia="Arial" w:cs="Arial"/>
          <w:sz w:val="24"/>
          <w:szCs w:val="24"/>
        </w:rPr>
      </w:pPr>
      <w:r w:rsidRPr="39623B25">
        <w:rPr>
          <w:rFonts w:eastAsia="Arial" w:cs="Arial"/>
          <w:sz w:val="24"/>
          <w:szCs w:val="24"/>
        </w:rPr>
        <w:lastRenderedPageBreak/>
        <w:t xml:space="preserve">Jali Local Aboriginal Land Council </w:t>
      </w:r>
    </w:p>
    <w:p w14:paraId="09C3C78E" w14:textId="77777777" w:rsidR="00965AA3" w:rsidRDefault="00965AA3" w:rsidP="00965AA3">
      <w:pPr>
        <w:pStyle w:val="ListParagraph"/>
        <w:numPr>
          <w:ilvl w:val="1"/>
          <w:numId w:val="9"/>
        </w:numPr>
        <w:spacing w:before="0" w:after="160" w:line="257" w:lineRule="auto"/>
        <w:rPr>
          <w:rFonts w:eastAsia="Arial" w:cs="Arial"/>
          <w:sz w:val="24"/>
          <w:szCs w:val="24"/>
        </w:rPr>
      </w:pPr>
      <w:r w:rsidRPr="46DBF83E">
        <w:rPr>
          <w:rFonts w:eastAsia="Arial" w:cs="Arial"/>
          <w:sz w:val="24"/>
          <w:szCs w:val="24"/>
        </w:rPr>
        <w:t>Ngulingah Local Aboriginal Land Council</w:t>
      </w:r>
      <w:bookmarkStart w:id="21" w:name="_Int_VlIfVYkP"/>
      <w:r w:rsidRPr="46DBF83E">
        <w:rPr>
          <w:rFonts w:eastAsia="Arial" w:cs="Arial"/>
          <w:sz w:val="24"/>
          <w:szCs w:val="24"/>
        </w:rPr>
        <w:t xml:space="preserve"> </w:t>
      </w:r>
      <w:bookmarkEnd w:id="21"/>
    </w:p>
    <w:p w14:paraId="36CB4337" w14:textId="77777777" w:rsidR="00965AA3" w:rsidRDefault="00965AA3" w:rsidP="00965AA3">
      <w:pPr>
        <w:pStyle w:val="ListParagraph"/>
        <w:numPr>
          <w:ilvl w:val="0"/>
          <w:numId w:val="9"/>
        </w:numPr>
        <w:spacing w:before="0" w:after="160" w:line="257" w:lineRule="auto"/>
        <w:rPr>
          <w:rFonts w:eastAsia="Arial" w:cs="Arial"/>
          <w:sz w:val="24"/>
          <w:szCs w:val="24"/>
        </w:rPr>
      </w:pPr>
      <w:r w:rsidRPr="39623B25">
        <w:rPr>
          <w:rFonts w:eastAsia="Arial" w:cs="Arial"/>
          <w:sz w:val="24"/>
          <w:szCs w:val="24"/>
        </w:rPr>
        <w:t xml:space="preserve">Residents. </w:t>
      </w:r>
    </w:p>
    <w:p w14:paraId="2EDE6A66" w14:textId="77777777" w:rsidR="00965AA3" w:rsidRDefault="00965AA3" w:rsidP="00965AA3">
      <w:pPr>
        <w:pStyle w:val="ListParagraph"/>
        <w:numPr>
          <w:ilvl w:val="0"/>
          <w:numId w:val="9"/>
        </w:numPr>
        <w:spacing w:before="0" w:after="160" w:line="257" w:lineRule="auto"/>
        <w:rPr>
          <w:rFonts w:eastAsia="Arial" w:cs="Arial"/>
          <w:sz w:val="24"/>
          <w:szCs w:val="24"/>
        </w:rPr>
      </w:pPr>
      <w:r w:rsidRPr="72DB37A2">
        <w:rPr>
          <w:rFonts w:eastAsia="Arial" w:cs="Arial"/>
          <w:sz w:val="24"/>
          <w:szCs w:val="24"/>
        </w:rPr>
        <w:t>Businesses owners and their staff.</w:t>
      </w:r>
    </w:p>
    <w:p w14:paraId="25A4A798" w14:textId="77777777" w:rsidR="00965AA3" w:rsidRDefault="00965AA3" w:rsidP="00965AA3">
      <w:pPr>
        <w:pStyle w:val="ListParagraph"/>
        <w:numPr>
          <w:ilvl w:val="0"/>
          <w:numId w:val="9"/>
        </w:numPr>
        <w:spacing w:before="0" w:after="160" w:line="257" w:lineRule="auto"/>
        <w:rPr>
          <w:rFonts w:eastAsia="Arial" w:cs="Arial"/>
          <w:sz w:val="24"/>
          <w:szCs w:val="24"/>
        </w:rPr>
      </w:pPr>
      <w:r w:rsidRPr="4C5AAAB7">
        <w:rPr>
          <w:rFonts w:eastAsia="Arial" w:cs="Arial"/>
          <w:sz w:val="24"/>
          <w:szCs w:val="24"/>
        </w:rPr>
        <w:t>Chambers of Commerce representing:</w:t>
      </w:r>
    </w:p>
    <w:p w14:paraId="38BE3235" w14:textId="77777777" w:rsidR="00965AA3" w:rsidRDefault="00965AA3" w:rsidP="00965AA3">
      <w:pPr>
        <w:pStyle w:val="ListParagraph"/>
        <w:numPr>
          <w:ilvl w:val="1"/>
          <w:numId w:val="9"/>
        </w:numPr>
        <w:spacing w:before="0" w:after="160" w:line="257" w:lineRule="auto"/>
        <w:rPr>
          <w:rFonts w:eastAsia="Arial" w:cs="Arial"/>
          <w:sz w:val="24"/>
          <w:szCs w:val="24"/>
        </w:rPr>
      </w:pPr>
      <w:r w:rsidRPr="4C5AAAB7">
        <w:rPr>
          <w:rFonts w:eastAsia="Arial" w:cs="Arial"/>
          <w:sz w:val="24"/>
          <w:szCs w:val="24"/>
        </w:rPr>
        <w:t>Byron Bay</w:t>
      </w:r>
    </w:p>
    <w:p w14:paraId="7398F9BC" w14:textId="77777777" w:rsidR="00965AA3" w:rsidRDefault="00965AA3" w:rsidP="00965AA3">
      <w:pPr>
        <w:pStyle w:val="ListParagraph"/>
        <w:numPr>
          <w:ilvl w:val="1"/>
          <w:numId w:val="9"/>
        </w:numPr>
        <w:spacing w:before="0" w:after="160" w:line="257" w:lineRule="auto"/>
        <w:rPr>
          <w:rFonts w:eastAsia="Arial" w:cs="Arial"/>
          <w:sz w:val="24"/>
          <w:szCs w:val="24"/>
        </w:rPr>
      </w:pPr>
      <w:r w:rsidRPr="4C5AAAB7">
        <w:rPr>
          <w:rFonts w:eastAsia="Arial" w:cs="Arial"/>
          <w:sz w:val="24"/>
          <w:szCs w:val="24"/>
        </w:rPr>
        <w:t>Bangalow</w:t>
      </w:r>
    </w:p>
    <w:p w14:paraId="4EB1A35F" w14:textId="77777777" w:rsidR="00965AA3" w:rsidRDefault="00965AA3" w:rsidP="00965AA3">
      <w:pPr>
        <w:pStyle w:val="ListParagraph"/>
        <w:numPr>
          <w:ilvl w:val="1"/>
          <w:numId w:val="9"/>
        </w:numPr>
        <w:spacing w:before="0" w:after="160" w:line="257" w:lineRule="auto"/>
        <w:rPr>
          <w:rFonts w:eastAsia="Arial" w:cs="Arial"/>
          <w:sz w:val="24"/>
          <w:szCs w:val="24"/>
        </w:rPr>
      </w:pPr>
      <w:r w:rsidRPr="4C5AAAB7">
        <w:rPr>
          <w:rFonts w:eastAsia="Arial" w:cs="Arial"/>
          <w:sz w:val="24"/>
          <w:szCs w:val="24"/>
        </w:rPr>
        <w:t>Mullumbimby</w:t>
      </w:r>
    </w:p>
    <w:p w14:paraId="0FD559F1" w14:textId="77777777" w:rsidR="00965AA3" w:rsidRDefault="00965AA3" w:rsidP="00965AA3">
      <w:pPr>
        <w:pStyle w:val="ListParagraph"/>
        <w:numPr>
          <w:ilvl w:val="1"/>
          <w:numId w:val="9"/>
        </w:numPr>
        <w:spacing w:before="0" w:after="160" w:line="257" w:lineRule="auto"/>
        <w:rPr>
          <w:rFonts w:eastAsia="Arial" w:cs="Arial"/>
          <w:sz w:val="24"/>
          <w:szCs w:val="24"/>
        </w:rPr>
      </w:pPr>
      <w:r w:rsidRPr="4C5AAAB7">
        <w:rPr>
          <w:rFonts w:eastAsia="Arial" w:cs="Arial"/>
          <w:sz w:val="24"/>
          <w:szCs w:val="24"/>
        </w:rPr>
        <w:t>Brunswick Heads</w:t>
      </w:r>
    </w:p>
    <w:p w14:paraId="06E831A5" w14:textId="77777777" w:rsidR="00965AA3" w:rsidRDefault="00965AA3" w:rsidP="00965AA3">
      <w:pPr>
        <w:pStyle w:val="ListParagraph"/>
        <w:numPr>
          <w:ilvl w:val="1"/>
          <w:numId w:val="9"/>
        </w:numPr>
        <w:spacing w:before="0" w:after="160" w:line="257" w:lineRule="auto"/>
        <w:rPr>
          <w:rFonts w:eastAsia="Arial" w:cs="Arial"/>
          <w:sz w:val="24"/>
          <w:szCs w:val="24"/>
        </w:rPr>
      </w:pPr>
      <w:r w:rsidRPr="39623B25">
        <w:rPr>
          <w:rFonts w:eastAsia="Arial" w:cs="Arial"/>
          <w:sz w:val="24"/>
          <w:szCs w:val="24"/>
        </w:rPr>
        <w:t>North Ocean Shores.</w:t>
      </w:r>
    </w:p>
    <w:p w14:paraId="14C5382C" w14:textId="77777777" w:rsidR="00965AA3" w:rsidRDefault="00965AA3" w:rsidP="00965AA3">
      <w:pPr>
        <w:pStyle w:val="ListParagraph"/>
        <w:numPr>
          <w:ilvl w:val="0"/>
          <w:numId w:val="9"/>
        </w:numPr>
        <w:spacing w:before="0" w:after="160" w:line="257" w:lineRule="auto"/>
        <w:rPr>
          <w:rFonts w:eastAsia="Arial" w:cs="Arial"/>
          <w:sz w:val="24"/>
          <w:szCs w:val="24"/>
        </w:rPr>
      </w:pPr>
      <w:r w:rsidRPr="39623B25">
        <w:rPr>
          <w:rFonts w:eastAsia="Arial" w:cs="Arial"/>
          <w:sz w:val="24"/>
          <w:szCs w:val="24"/>
        </w:rPr>
        <w:t>Residents’ groups including:</w:t>
      </w:r>
    </w:p>
    <w:p w14:paraId="6D08B06C" w14:textId="77777777" w:rsidR="00965AA3" w:rsidRDefault="00965AA3" w:rsidP="00965AA3">
      <w:pPr>
        <w:pStyle w:val="ListParagraph"/>
        <w:numPr>
          <w:ilvl w:val="1"/>
          <w:numId w:val="9"/>
        </w:numPr>
        <w:spacing w:before="0" w:after="160" w:line="257" w:lineRule="auto"/>
        <w:rPr>
          <w:rFonts w:eastAsia="Arial" w:cs="Arial"/>
          <w:sz w:val="24"/>
          <w:szCs w:val="24"/>
        </w:rPr>
      </w:pPr>
      <w:r w:rsidRPr="4C5AAAB7">
        <w:rPr>
          <w:rFonts w:eastAsia="Arial" w:cs="Arial"/>
          <w:sz w:val="24"/>
          <w:szCs w:val="24"/>
        </w:rPr>
        <w:t>Bangalow Progress Association</w:t>
      </w:r>
    </w:p>
    <w:p w14:paraId="0165012B" w14:textId="77777777" w:rsidR="00965AA3" w:rsidRDefault="00965AA3" w:rsidP="00965AA3">
      <w:pPr>
        <w:pStyle w:val="ListParagraph"/>
        <w:numPr>
          <w:ilvl w:val="1"/>
          <w:numId w:val="9"/>
        </w:numPr>
        <w:spacing w:before="0" w:after="160" w:line="257" w:lineRule="auto"/>
        <w:rPr>
          <w:rFonts w:eastAsia="Arial" w:cs="Arial"/>
          <w:sz w:val="24"/>
          <w:szCs w:val="24"/>
        </w:rPr>
      </w:pPr>
      <w:r w:rsidRPr="4C5AAAB7">
        <w:rPr>
          <w:rFonts w:eastAsia="Arial" w:cs="Arial"/>
          <w:sz w:val="24"/>
          <w:szCs w:val="24"/>
        </w:rPr>
        <w:t>Mullumbimby Residents Association</w:t>
      </w:r>
    </w:p>
    <w:p w14:paraId="1AEA91AF" w14:textId="77777777" w:rsidR="00965AA3" w:rsidRDefault="00965AA3" w:rsidP="00965AA3">
      <w:pPr>
        <w:pStyle w:val="ListParagraph"/>
        <w:numPr>
          <w:ilvl w:val="1"/>
          <w:numId w:val="9"/>
        </w:numPr>
        <w:spacing w:before="0" w:after="160" w:line="257" w:lineRule="auto"/>
        <w:rPr>
          <w:rFonts w:eastAsia="Arial" w:cs="Arial"/>
          <w:sz w:val="24"/>
          <w:szCs w:val="24"/>
        </w:rPr>
      </w:pPr>
      <w:r w:rsidRPr="39623B25">
        <w:rPr>
          <w:rFonts w:eastAsia="Arial" w:cs="Arial"/>
          <w:sz w:val="24"/>
          <w:szCs w:val="24"/>
        </w:rPr>
        <w:t>South Golden Beach Community Association</w:t>
      </w:r>
    </w:p>
    <w:p w14:paraId="33E3AFDB" w14:textId="77777777" w:rsidR="00965AA3" w:rsidRDefault="00965AA3" w:rsidP="00965AA3">
      <w:pPr>
        <w:pStyle w:val="ListParagraph"/>
        <w:numPr>
          <w:ilvl w:val="1"/>
          <w:numId w:val="9"/>
        </w:numPr>
        <w:spacing w:before="0" w:after="160" w:line="257" w:lineRule="auto"/>
        <w:rPr>
          <w:rFonts w:eastAsia="Arial" w:cs="Arial"/>
          <w:sz w:val="24"/>
          <w:szCs w:val="24"/>
        </w:rPr>
      </w:pPr>
      <w:r w:rsidRPr="4C5AAAB7">
        <w:rPr>
          <w:rFonts w:eastAsia="Arial" w:cs="Arial"/>
          <w:sz w:val="24"/>
          <w:szCs w:val="24"/>
        </w:rPr>
        <w:t>Brunswick Heads Progress Association</w:t>
      </w:r>
    </w:p>
    <w:p w14:paraId="40DE3C43" w14:textId="77777777" w:rsidR="00965AA3" w:rsidRDefault="00965AA3" w:rsidP="00965AA3">
      <w:pPr>
        <w:pStyle w:val="ListParagraph"/>
        <w:numPr>
          <w:ilvl w:val="1"/>
          <w:numId w:val="9"/>
        </w:numPr>
        <w:spacing w:before="0" w:after="160" w:line="257" w:lineRule="auto"/>
        <w:rPr>
          <w:rFonts w:eastAsia="Arial" w:cs="Arial"/>
          <w:sz w:val="24"/>
          <w:szCs w:val="24"/>
        </w:rPr>
      </w:pPr>
      <w:r w:rsidRPr="4C5AAAB7">
        <w:rPr>
          <w:rFonts w:eastAsia="Arial" w:cs="Arial"/>
          <w:sz w:val="24"/>
          <w:szCs w:val="24"/>
        </w:rPr>
        <w:t>Byron Bay Community Association</w:t>
      </w:r>
    </w:p>
    <w:p w14:paraId="28BAB46A" w14:textId="77777777" w:rsidR="00965AA3" w:rsidRDefault="00965AA3" w:rsidP="00965AA3">
      <w:pPr>
        <w:pStyle w:val="ListParagraph"/>
        <w:numPr>
          <w:ilvl w:val="1"/>
          <w:numId w:val="9"/>
        </w:numPr>
        <w:spacing w:before="0" w:after="160" w:line="257" w:lineRule="auto"/>
        <w:rPr>
          <w:rFonts w:eastAsia="Arial" w:cs="Arial"/>
          <w:sz w:val="24"/>
          <w:szCs w:val="24"/>
        </w:rPr>
      </w:pPr>
      <w:r w:rsidRPr="72DB37A2">
        <w:rPr>
          <w:rFonts w:eastAsia="Arial" w:cs="Arial"/>
          <w:sz w:val="24"/>
          <w:szCs w:val="24"/>
        </w:rPr>
        <w:t>CABS (Community Alliance for Byron Shire)</w:t>
      </w:r>
    </w:p>
    <w:p w14:paraId="1DA80F0A" w14:textId="77777777" w:rsidR="00965AA3" w:rsidRDefault="00965AA3" w:rsidP="00965AA3">
      <w:pPr>
        <w:pStyle w:val="ListParagraph"/>
        <w:numPr>
          <w:ilvl w:val="1"/>
          <w:numId w:val="9"/>
        </w:numPr>
        <w:spacing w:before="0" w:after="160" w:line="257" w:lineRule="auto"/>
        <w:rPr>
          <w:rFonts w:eastAsia="Arial" w:cs="Arial"/>
          <w:sz w:val="24"/>
          <w:szCs w:val="24"/>
        </w:rPr>
      </w:pPr>
      <w:r w:rsidRPr="4C5AAAB7">
        <w:rPr>
          <w:rFonts w:eastAsia="Arial" w:cs="Arial"/>
          <w:sz w:val="24"/>
          <w:szCs w:val="24"/>
        </w:rPr>
        <w:t>Suffolk Park Progress Association</w:t>
      </w:r>
    </w:p>
    <w:p w14:paraId="5355C5E1" w14:textId="77777777" w:rsidR="00965AA3" w:rsidRDefault="00965AA3" w:rsidP="00965AA3">
      <w:pPr>
        <w:pStyle w:val="ListParagraph"/>
        <w:numPr>
          <w:ilvl w:val="1"/>
          <w:numId w:val="9"/>
        </w:numPr>
        <w:spacing w:before="0" w:after="160" w:line="257" w:lineRule="auto"/>
        <w:rPr>
          <w:rFonts w:eastAsia="Arial" w:cs="Arial"/>
          <w:sz w:val="24"/>
          <w:szCs w:val="24"/>
        </w:rPr>
      </w:pPr>
      <w:r w:rsidRPr="4C5AAAB7">
        <w:rPr>
          <w:rFonts w:eastAsia="Arial" w:cs="Arial"/>
          <w:sz w:val="24"/>
          <w:szCs w:val="24"/>
        </w:rPr>
        <w:t>New Brighton Village Association</w:t>
      </w:r>
    </w:p>
    <w:p w14:paraId="1C951B03" w14:textId="77777777" w:rsidR="00965AA3" w:rsidRDefault="00965AA3" w:rsidP="00965AA3">
      <w:pPr>
        <w:pStyle w:val="ListParagraph"/>
        <w:numPr>
          <w:ilvl w:val="1"/>
          <w:numId w:val="9"/>
        </w:numPr>
        <w:spacing w:before="0" w:after="160" w:line="257" w:lineRule="auto"/>
        <w:rPr>
          <w:rFonts w:eastAsia="Arial" w:cs="Arial"/>
          <w:sz w:val="24"/>
          <w:szCs w:val="24"/>
        </w:rPr>
      </w:pPr>
      <w:r w:rsidRPr="4C5AAAB7">
        <w:rPr>
          <w:rFonts w:eastAsia="Arial" w:cs="Arial"/>
          <w:sz w:val="24"/>
          <w:szCs w:val="24"/>
        </w:rPr>
        <w:t>Ewingsdale Progress Association</w:t>
      </w:r>
    </w:p>
    <w:p w14:paraId="1F3A0680" w14:textId="77777777" w:rsidR="00965AA3" w:rsidRDefault="00965AA3" w:rsidP="00965AA3">
      <w:pPr>
        <w:pStyle w:val="ListParagraph"/>
        <w:numPr>
          <w:ilvl w:val="1"/>
          <w:numId w:val="9"/>
        </w:numPr>
        <w:spacing w:before="0" w:after="160" w:line="257" w:lineRule="auto"/>
        <w:rPr>
          <w:rFonts w:eastAsia="Arial" w:cs="Arial"/>
          <w:sz w:val="24"/>
          <w:szCs w:val="24"/>
        </w:rPr>
      </w:pPr>
      <w:r w:rsidRPr="4C5AAAB7">
        <w:rPr>
          <w:rFonts w:eastAsia="Arial" w:cs="Arial"/>
          <w:sz w:val="24"/>
          <w:szCs w:val="24"/>
        </w:rPr>
        <w:t>Skinners Shoot Residents Association</w:t>
      </w:r>
    </w:p>
    <w:p w14:paraId="10183020" w14:textId="77777777" w:rsidR="00965AA3" w:rsidRDefault="00965AA3" w:rsidP="00965AA3">
      <w:pPr>
        <w:pStyle w:val="ListParagraph"/>
        <w:numPr>
          <w:ilvl w:val="1"/>
          <w:numId w:val="9"/>
        </w:numPr>
        <w:spacing w:before="0" w:after="160" w:line="257" w:lineRule="auto"/>
        <w:rPr>
          <w:rFonts w:eastAsia="Arial" w:cs="Arial"/>
          <w:sz w:val="24"/>
          <w:szCs w:val="24"/>
        </w:rPr>
      </w:pPr>
      <w:r w:rsidRPr="39623B25">
        <w:rPr>
          <w:rFonts w:eastAsia="Arial" w:cs="Arial"/>
          <w:sz w:val="24"/>
          <w:szCs w:val="24"/>
        </w:rPr>
        <w:t>Belongil Residents Association</w:t>
      </w:r>
    </w:p>
    <w:p w14:paraId="0AFAE404" w14:textId="77777777" w:rsidR="00965AA3" w:rsidRDefault="00965AA3" w:rsidP="00965AA3">
      <w:pPr>
        <w:pStyle w:val="ListParagraph"/>
        <w:numPr>
          <w:ilvl w:val="1"/>
          <w:numId w:val="9"/>
        </w:numPr>
        <w:spacing w:before="0" w:after="160" w:line="257" w:lineRule="auto"/>
        <w:rPr>
          <w:rFonts w:eastAsia="Arial" w:cs="Arial"/>
          <w:sz w:val="24"/>
          <w:szCs w:val="24"/>
        </w:rPr>
      </w:pPr>
      <w:r w:rsidRPr="4C5AAAB7">
        <w:rPr>
          <w:rFonts w:eastAsia="Arial" w:cs="Arial"/>
          <w:sz w:val="24"/>
          <w:szCs w:val="24"/>
        </w:rPr>
        <w:t>Brunswick Heads Foreshore Protection Group</w:t>
      </w:r>
    </w:p>
    <w:p w14:paraId="560A1D42" w14:textId="77777777" w:rsidR="00965AA3" w:rsidRDefault="00965AA3" w:rsidP="00965AA3">
      <w:pPr>
        <w:pStyle w:val="ListParagraph"/>
        <w:numPr>
          <w:ilvl w:val="1"/>
          <w:numId w:val="9"/>
        </w:numPr>
        <w:spacing w:before="0" w:after="160" w:line="257" w:lineRule="auto"/>
        <w:rPr>
          <w:rFonts w:eastAsia="Arial" w:cs="Arial"/>
          <w:sz w:val="24"/>
          <w:szCs w:val="24"/>
        </w:rPr>
      </w:pPr>
      <w:r w:rsidRPr="4C5AAAB7">
        <w:rPr>
          <w:rFonts w:eastAsia="Arial" w:cs="Arial"/>
          <w:sz w:val="24"/>
          <w:szCs w:val="24"/>
        </w:rPr>
        <w:t>Main Arm Residents Association</w:t>
      </w:r>
    </w:p>
    <w:p w14:paraId="5D114278" w14:textId="77777777" w:rsidR="00965AA3" w:rsidRDefault="00965AA3" w:rsidP="00965AA3">
      <w:pPr>
        <w:pStyle w:val="ListParagraph"/>
        <w:numPr>
          <w:ilvl w:val="1"/>
          <w:numId w:val="9"/>
        </w:numPr>
        <w:spacing w:before="0" w:after="160" w:line="257" w:lineRule="auto"/>
        <w:rPr>
          <w:rFonts w:eastAsia="Arial" w:cs="Arial"/>
          <w:sz w:val="24"/>
          <w:szCs w:val="24"/>
        </w:rPr>
      </w:pPr>
      <w:r w:rsidRPr="46DBF83E">
        <w:rPr>
          <w:rFonts w:eastAsia="Arial" w:cs="Arial"/>
          <w:sz w:val="24"/>
          <w:szCs w:val="24"/>
        </w:rPr>
        <w:t>Federal Masterplan Group</w:t>
      </w:r>
    </w:p>
    <w:p w14:paraId="7A2FD918" w14:textId="77777777" w:rsidR="00965AA3" w:rsidRDefault="00965AA3" w:rsidP="00965AA3">
      <w:pPr>
        <w:pStyle w:val="ListParagraph"/>
        <w:numPr>
          <w:ilvl w:val="1"/>
          <w:numId w:val="9"/>
        </w:numPr>
        <w:spacing w:before="0" w:after="160" w:line="257" w:lineRule="auto"/>
        <w:rPr>
          <w:rFonts w:eastAsia="Arial" w:cs="Arial"/>
          <w:sz w:val="24"/>
          <w:szCs w:val="24"/>
        </w:rPr>
      </w:pPr>
      <w:r w:rsidRPr="46DBF83E">
        <w:rPr>
          <w:rFonts w:eastAsia="Arial" w:cs="Arial"/>
          <w:sz w:val="24"/>
          <w:szCs w:val="24"/>
        </w:rPr>
        <w:t>Ocean Shores Community Association</w:t>
      </w:r>
    </w:p>
    <w:p w14:paraId="18A87651" w14:textId="77777777" w:rsidR="00965AA3" w:rsidRDefault="00965AA3" w:rsidP="00965AA3">
      <w:pPr>
        <w:pStyle w:val="ListParagraph"/>
        <w:numPr>
          <w:ilvl w:val="0"/>
          <w:numId w:val="9"/>
        </w:numPr>
        <w:spacing w:before="0" w:after="160" w:line="257" w:lineRule="auto"/>
        <w:rPr>
          <w:rFonts w:eastAsia="Arial" w:cs="Arial"/>
          <w:sz w:val="24"/>
          <w:szCs w:val="24"/>
        </w:rPr>
      </w:pPr>
      <w:r w:rsidRPr="39623B25">
        <w:rPr>
          <w:rFonts w:eastAsia="Arial" w:cs="Arial"/>
          <w:sz w:val="24"/>
          <w:szCs w:val="24"/>
        </w:rPr>
        <w:t>Rough sleepers and homelessness services including:</w:t>
      </w:r>
    </w:p>
    <w:p w14:paraId="11CFBA00" w14:textId="77777777" w:rsidR="00965AA3" w:rsidRDefault="00965AA3" w:rsidP="00965AA3">
      <w:pPr>
        <w:pStyle w:val="ListParagraph"/>
        <w:numPr>
          <w:ilvl w:val="1"/>
          <w:numId w:val="8"/>
        </w:numPr>
        <w:spacing w:before="0" w:after="160" w:line="257" w:lineRule="auto"/>
        <w:rPr>
          <w:rFonts w:eastAsia="Arial" w:cs="Arial"/>
          <w:sz w:val="24"/>
          <w:szCs w:val="24"/>
        </w:rPr>
      </w:pPr>
      <w:r w:rsidRPr="4C5AAAB7">
        <w:rPr>
          <w:rFonts w:eastAsia="Arial" w:cs="Arial"/>
          <w:sz w:val="24"/>
          <w:szCs w:val="24"/>
        </w:rPr>
        <w:t xml:space="preserve">End Street Sleeping </w:t>
      </w:r>
    </w:p>
    <w:p w14:paraId="691F4ACB" w14:textId="77777777" w:rsidR="00965AA3" w:rsidRDefault="00965AA3" w:rsidP="00965AA3">
      <w:pPr>
        <w:pStyle w:val="ListParagraph"/>
        <w:numPr>
          <w:ilvl w:val="1"/>
          <w:numId w:val="8"/>
        </w:numPr>
        <w:spacing w:before="0" w:after="160" w:line="257" w:lineRule="auto"/>
        <w:rPr>
          <w:rFonts w:eastAsia="Arial" w:cs="Arial"/>
          <w:sz w:val="24"/>
          <w:szCs w:val="24"/>
        </w:rPr>
      </w:pPr>
      <w:r w:rsidRPr="39623B25">
        <w:rPr>
          <w:rFonts w:eastAsia="Arial" w:cs="Arial"/>
          <w:sz w:val="24"/>
          <w:szCs w:val="24"/>
        </w:rPr>
        <w:t>Fletcher Street Cottage</w:t>
      </w:r>
    </w:p>
    <w:p w14:paraId="708541CF" w14:textId="77777777" w:rsidR="00965AA3" w:rsidRDefault="00965AA3" w:rsidP="00965AA3">
      <w:pPr>
        <w:pStyle w:val="ListParagraph"/>
        <w:numPr>
          <w:ilvl w:val="0"/>
          <w:numId w:val="8"/>
        </w:numPr>
        <w:spacing w:before="0" w:after="160" w:line="257" w:lineRule="auto"/>
        <w:rPr>
          <w:rFonts w:eastAsia="Arial" w:cs="Arial"/>
          <w:sz w:val="24"/>
          <w:szCs w:val="24"/>
        </w:rPr>
      </w:pPr>
      <w:r w:rsidRPr="39623B25">
        <w:rPr>
          <w:rFonts w:eastAsia="Arial" w:cs="Arial"/>
          <w:sz w:val="24"/>
          <w:szCs w:val="24"/>
        </w:rPr>
        <w:t>Mullumbimby and District Neighbourhood Centre</w:t>
      </w:r>
    </w:p>
    <w:p w14:paraId="433A89E6" w14:textId="77777777" w:rsidR="00965AA3" w:rsidRDefault="00965AA3" w:rsidP="00965AA3">
      <w:pPr>
        <w:pStyle w:val="ListParagraph"/>
        <w:numPr>
          <w:ilvl w:val="0"/>
          <w:numId w:val="8"/>
        </w:numPr>
        <w:spacing w:before="0" w:after="160" w:line="257" w:lineRule="auto"/>
        <w:rPr>
          <w:rFonts w:eastAsia="Arial" w:cs="Arial"/>
          <w:sz w:val="24"/>
          <w:szCs w:val="24"/>
        </w:rPr>
      </w:pPr>
      <w:r w:rsidRPr="39623B25">
        <w:rPr>
          <w:rFonts w:eastAsia="Arial" w:cs="Arial"/>
          <w:sz w:val="24"/>
          <w:szCs w:val="24"/>
        </w:rPr>
        <w:t xml:space="preserve">Byron Community Centre </w:t>
      </w:r>
    </w:p>
    <w:p w14:paraId="37C92561" w14:textId="77777777" w:rsidR="00965AA3" w:rsidRDefault="00965AA3" w:rsidP="00965AA3">
      <w:pPr>
        <w:pStyle w:val="ListParagraph"/>
        <w:numPr>
          <w:ilvl w:val="0"/>
          <w:numId w:val="8"/>
        </w:numPr>
        <w:spacing w:before="0" w:after="160" w:line="257" w:lineRule="auto"/>
        <w:rPr>
          <w:rFonts w:eastAsia="Arial" w:cs="Arial"/>
          <w:sz w:val="24"/>
          <w:szCs w:val="24"/>
        </w:rPr>
      </w:pPr>
      <w:r w:rsidRPr="4C5AAAB7">
        <w:rPr>
          <w:rFonts w:eastAsia="Arial" w:cs="Arial"/>
          <w:sz w:val="24"/>
          <w:szCs w:val="24"/>
        </w:rPr>
        <w:t>Young people</w:t>
      </w:r>
    </w:p>
    <w:p w14:paraId="3AABD880" w14:textId="77777777" w:rsidR="00965AA3" w:rsidRDefault="00965AA3" w:rsidP="00965AA3">
      <w:pPr>
        <w:pStyle w:val="ListParagraph"/>
        <w:numPr>
          <w:ilvl w:val="1"/>
          <w:numId w:val="8"/>
        </w:numPr>
        <w:spacing w:before="0" w:after="160" w:line="257" w:lineRule="auto"/>
        <w:rPr>
          <w:rFonts w:eastAsia="Arial" w:cs="Arial"/>
          <w:sz w:val="24"/>
          <w:szCs w:val="24"/>
        </w:rPr>
      </w:pPr>
      <w:r w:rsidRPr="4C5AAAB7">
        <w:rPr>
          <w:rFonts w:eastAsia="Arial" w:cs="Arial"/>
          <w:sz w:val="24"/>
          <w:szCs w:val="24"/>
        </w:rPr>
        <w:t>Byron Youth Service</w:t>
      </w:r>
    </w:p>
    <w:p w14:paraId="6D9D6D4E" w14:textId="77777777" w:rsidR="00965AA3" w:rsidRDefault="00965AA3" w:rsidP="00965AA3">
      <w:pPr>
        <w:pStyle w:val="ListParagraph"/>
        <w:numPr>
          <w:ilvl w:val="1"/>
          <w:numId w:val="8"/>
        </w:numPr>
        <w:spacing w:before="0" w:after="160" w:line="257" w:lineRule="auto"/>
        <w:rPr>
          <w:rFonts w:eastAsia="Arial" w:cs="Arial"/>
          <w:sz w:val="24"/>
          <w:szCs w:val="24"/>
        </w:rPr>
      </w:pPr>
      <w:r w:rsidRPr="39623B25">
        <w:rPr>
          <w:rFonts w:eastAsia="Arial" w:cs="Arial"/>
          <w:sz w:val="24"/>
          <w:szCs w:val="24"/>
        </w:rPr>
        <w:t>Local primary and high schools</w:t>
      </w:r>
    </w:p>
    <w:p w14:paraId="4B773C20" w14:textId="77777777" w:rsidR="00965AA3" w:rsidRDefault="00965AA3" w:rsidP="00965AA3">
      <w:pPr>
        <w:pStyle w:val="ListParagraph"/>
        <w:numPr>
          <w:ilvl w:val="0"/>
          <w:numId w:val="7"/>
        </w:numPr>
        <w:spacing w:before="0" w:after="160" w:line="257" w:lineRule="auto"/>
        <w:rPr>
          <w:rFonts w:eastAsia="Arial" w:cs="Arial"/>
          <w:sz w:val="24"/>
          <w:szCs w:val="24"/>
        </w:rPr>
      </w:pPr>
      <w:r w:rsidRPr="39623B25">
        <w:rPr>
          <w:rFonts w:eastAsia="Arial" w:cs="Arial"/>
          <w:sz w:val="24"/>
          <w:szCs w:val="24"/>
        </w:rPr>
        <w:t>Sporting clubs and associations</w:t>
      </w:r>
    </w:p>
    <w:p w14:paraId="384A7BF4" w14:textId="77777777" w:rsidR="00965AA3" w:rsidRDefault="00965AA3" w:rsidP="00965AA3">
      <w:pPr>
        <w:pStyle w:val="ListParagraph"/>
        <w:numPr>
          <w:ilvl w:val="0"/>
          <w:numId w:val="7"/>
        </w:numPr>
        <w:spacing w:before="0" w:after="160" w:line="257" w:lineRule="auto"/>
        <w:rPr>
          <w:rFonts w:eastAsia="Arial" w:cs="Arial"/>
          <w:sz w:val="24"/>
          <w:szCs w:val="24"/>
        </w:rPr>
      </w:pPr>
      <w:r w:rsidRPr="39729683">
        <w:rPr>
          <w:rFonts w:eastAsia="Arial" w:cs="Arial"/>
          <w:sz w:val="24"/>
          <w:szCs w:val="24"/>
        </w:rPr>
        <w:t>Northern Rivers Joint Organisation and neighbouring councils including Tweed, Lismore, Richmond Valley, Kyogle and Ballina and Rous County Council.</w:t>
      </w:r>
    </w:p>
    <w:p w14:paraId="1C8221CD" w14:textId="77777777" w:rsidR="00965AA3" w:rsidRDefault="00965AA3" w:rsidP="00965AA3">
      <w:pPr>
        <w:pStyle w:val="ListParagraph"/>
        <w:numPr>
          <w:ilvl w:val="0"/>
          <w:numId w:val="7"/>
        </w:numPr>
        <w:spacing w:before="0" w:after="160" w:line="257" w:lineRule="auto"/>
        <w:rPr>
          <w:rFonts w:eastAsia="Arial" w:cs="Arial"/>
          <w:sz w:val="24"/>
          <w:szCs w:val="24"/>
        </w:rPr>
      </w:pPr>
      <w:r w:rsidRPr="6444E4AE">
        <w:rPr>
          <w:rFonts w:eastAsia="Arial" w:cs="Arial"/>
          <w:sz w:val="24"/>
          <w:szCs w:val="24"/>
        </w:rPr>
        <w:t>Australian and NSW Government agencies and departments</w:t>
      </w:r>
    </w:p>
    <w:p w14:paraId="47576700" w14:textId="77777777" w:rsidR="00965AA3" w:rsidRDefault="00965AA3" w:rsidP="00965AA3">
      <w:pPr>
        <w:pStyle w:val="ListParagraph"/>
        <w:numPr>
          <w:ilvl w:val="0"/>
          <w:numId w:val="7"/>
        </w:numPr>
        <w:spacing w:before="0" w:after="160" w:line="257" w:lineRule="auto"/>
        <w:rPr>
          <w:rFonts w:eastAsia="Arial" w:cs="Arial"/>
          <w:sz w:val="24"/>
          <w:szCs w:val="24"/>
        </w:rPr>
      </w:pPr>
      <w:r w:rsidRPr="39623B25">
        <w:rPr>
          <w:rFonts w:eastAsia="Arial" w:cs="Arial"/>
          <w:sz w:val="24"/>
          <w:szCs w:val="24"/>
        </w:rPr>
        <w:t>Member for Ballina</w:t>
      </w:r>
    </w:p>
    <w:p w14:paraId="7F17474F" w14:textId="77777777" w:rsidR="00965AA3" w:rsidRDefault="00965AA3" w:rsidP="00965AA3">
      <w:pPr>
        <w:pStyle w:val="ListParagraph"/>
        <w:numPr>
          <w:ilvl w:val="0"/>
          <w:numId w:val="7"/>
        </w:numPr>
        <w:spacing w:before="0" w:after="160" w:line="257" w:lineRule="auto"/>
        <w:rPr>
          <w:rFonts w:eastAsia="Arial" w:cs="Arial"/>
          <w:sz w:val="24"/>
          <w:szCs w:val="24"/>
        </w:rPr>
      </w:pPr>
      <w:r w:rsidRPr="39623B25">
        <w:rPr>
          <w:rFonts w:eastAsia="Arial" w:cs="Arial"/>
          <w:sz w:val="24"/>
          <w:szCs w:val="24"/>
        </w:rPr>
        <w:t>Member for Richmond</w:t>
      </w:r>
    </w:p>
    <w:p w14:paraId="3B179983" w14:textId="77777777" w:rsidR="00965AA3" w:rsidRDefault="00965AA3" w:rsidP="00965AA3">
      <w:pPr>
        <w:pStyle w:val="ListParagraph"/>
        <w:numPr>
          <w:ilvl w:val="0"/>
          <w:numId w:val="7"/>
        </w:numPr>
        <w:spacing w:before="0" w:after="160" w:line="257" w:lineRule="auto"/>
        <w:rPr>
          <w:rFonts w:eastAsia="Arial" w:cs="Arial"/>
          <w:b/>
          <w:bCs/>
          <w:color w:val="00707A"/>
          <w:sz w:val="24"/>
          <w:szCs w:val="24"/>
        </w:rPr>
      </w:pPr>
      <w:r w:rsidRPr="39623B25">
        <w:rPr>
          <w:rFonts w:eastAsia="Arial" w:cs="Arial"/>
          <w:sz w:val="24"/>
          <w:szCs w:val="24"/>
        </w:rPr>
        <w:t>Local and national media</w:t>
      </w:r>
    </w:p>
    <w:p w14:paraId="1368FB27" w14:textId="77777777" w:rsidR="00965AA3" w:rsidRDefault="00965AA3" w:rsidP="00965AA3">
      <w:pPr>
        <w:pStyle w:val="Heading3"/>
      </w:pPr>
      <w:bookmarkStart w:id="22" w:name="_Toc117866425"/>
      <w:r>
        <w:lastRenderedPageBreak/>
        <w:t>Stakeholder analysis</w:t>
      </w:r>
      <w:bookmarkEnd w:id="22"/>
    </w:p>
    <w:p w14:paraId="3D77C25D" w14:textId="77777777" w:rsidR="00965AA3" w:rsidRDefault="00965AA3" w:rsidP="00965AA3">
      <w:pPr>
        <w:spacing w:line="257" w:lineRule="auto"/>
        <w:rPr>
          <w:rFonts w:eastAsia="Arial" w:cs="Arial"/>
          <w:sz w:val="24"/>
          <w:szCs w:val="24"/>
        </w:rPr>
      </w:pPr>
      <w:r w:rsidRPr="39623B25">
        <w:rPr>
          <w:rFonts w:eastAsia="Arial" w:cs="Arial"/>
          <w:sz w:val="24"/>
          <w:szCs w:val="24"/>
        </w:rPr>
        <w:t xml:space="preserve">Council does a stakeholder analysis early in planning for an engagement. This allows us to map out and establish the appropriate level of communication with different stakeholders relative to their influence and interest in the projects. </w:t>
      </w:r>
    </w:p>
    <w:p w14:paraId="3668304B" w14:textId="77777777" w:rsidR="00965AA3" w:rsidRDefault="00965AA3" w:rsidP="00965AA3">
      <w:pPr>
        <w:spacing w:line="257" w:lineRule="auto"/>
        <w:rPr>
          <w:rFonts w:eastAsia="Arial" w:cs="Arial"/>
          <w:sz w:val="24"/>
          <w:szCs w:val="24"/>
        </w:rPr>
      </w:pPr>
      <w:r w:rsidRPr="39729683">
        <w:rPr>
          <w:rFonts w:eastAsia="Arial" w:cs="Arial"/>
          <w:sz w:val="24"/>
          <w:szCs w:val="24"/>
        </w:rPr>
        <w:t>This helps ensure we are reaching the right people, consider sensitivities and challenges and carefully select meaningful methods of engaging.</w:t>
      </w:r>
    </w:p>
    <w:p w14:paraId="56118429" w14:textId="77777777" w:rsidR="00965AA3" w:rsidRDefault="00965AA3" w:rsidP="00965AA3">
      <w:pPr>
        <w:spacing w:line="257" w:lineRule="auto"/>
        <w:rPr>
          <w:rFonts w:eastAsia="Arial" w:cs="Arial"/>
          <w:sz w:val="24"/>
          <w:szCs w:val="24"/>
        </w:rPr>
      </w:pPr>
      <w:r w:rsidRPr="39623B25">
        <w:rPr>
          <w:rFonts w:eastAsia="Arial" w:cs="Arial"/>
          <w:sz w:val="24"/>
          <w:szCs w:val="24"/>
        </w:rPr>
        <w:t>We recognise that some sections of our community can be harder to reach. Council has targeted lines of communication with diverse groups including:</w:t>
      </w:r>
    </w:p>
    <w:p w14:paraId="79080DB4" w14:textId="77777777" w:rsidR="00965AA3" w:rsidRDefault="00965AA3" w:rsidP="00965AA3">
      <w:pPr>
        <w:pStyle w:val="ListParagraph"/>
        <w:numPr>
          <w:ilvl w:val="0"/>
          <w:numId w:val="11"/>
        </w:numPr>
        <w:spacing w:before="0" w:after="160" w:line="257" w:lineRule="auto"/>
        <w:rPr>
          <w:rFonts w:eastAsia="Arial" w:cs="Arial"/>
          <w:sz w:val="24"/>
          <w:szCs w:val="24"/>
        </w:rPr>
      </w:pPr>
      <w:r w:rsidRPr="6444E4AE">
        <w:rPr>
          <w:rFonts w:eastAsia="Arial" w:cs="Arial"/>
          <w:sz w:val="24"/>
          <w:szCs w:val="24"/>
        </w:rPr>
        <w:t>Rough sleepers – Council employs two Public Space Liaison Officers whose job it is to check the welfare and wellbeing of rough sleepers in the Byron Shire and to work with them to link to services.</w:t>
      </w:r>
    </w:p>
    <w:p w14:paraId="4502B969" w14:textId="77777777" w:rsidR="00965AA3" w:rsidRDefault="00965AA3" w:rsidP="00965AA3">
      <w:pPr>
        <w:pStyle w:val="ListParagraph"/>
        <w:numPr>
          <w:ilvl w:val="0"/>
          <w:numId w:val="11"/>
        </w:numPr>
        <w:spacing w:before="0" w:after="160" w:line="257" w:lineRule="auto"/>
        <w:rPr>
          <w:rFonts w:eastAsia="Arial" w:cs="Arial"/>
          <w:sz w:val="24"/>
          <w:szCs w:val="24"/>
        </w:rPr>
      </w:pPr>
      <w:r w:rsidRPr="46DBF83E">
        <w:rPr>
          <w:rFonts w:eastAsia="Arial" w:cs="Arial"/>
          <w:sz w:val="24"/>
          <w:szCs w:val="24"/>
        </w:rPr>
        <w:t>Access Consultative Working Group – we work with people with lived experience of disability to better understand how Council can improve access to information, engagement, and community spaces.</w:t>
      </w:r>
    </w:p>
    <w:p w14:paraId="148FD746" w14:textId="77777777" w:rsidR="00965AA3" w:rsidRDefault="00965AA3" w:rsidP="00965AA3">
      <w:pPr>
        <w:pStyle w:val="ListParagraph"/>
        <w:numPr>
          <w:ilvl w:val="0"/>
          <w:numId w:val="11"/>
        </w:numPr>
        <w:spacing w:before="0" w:after="160" w:line="257" w:lineRule="auto"/>
        <w:rPr>
          <w:rFonts w:eastAsia="Arial" w:cs="Arial"/>
          <w:sz w:val="24"/>
          <w:szCs w:val="24"/>
        </w:rPr>
      </w:pPr>
      <w:r w:rsidRPr="39623B25">
        <w:rPr>
          <w:rFonts w:eastAsia="Arial" w:cs="Arial"/>
          <w:sz w:val="24"/>
          <w:szCs w:val="24"/>
        </w:rPr>
        <w:t xml:space="preserve">Aboriginal Liaison Officer – Our Aboriginal Liaison Officer has strong ties with our </w:t>
      </w:r>
      <w:r>
        <w:rPr>
          <w:rFonts w:eastAsia="Arial" w:cs="Arial"/>
          <w:sz w:val="24"/>
          <w:szCs w:val="24"/>
        </w:rPr>
        <w:t>I</w:t>
      </w:r>
      <w:r w:rsidRPr="39623B25">
        <w:rPr>
          <w:rFonts w:eastAsia="Arial" w:cs="Arial"/>
          <w:sz w:val="24"/>
          <w:szCs w:val="24"/>
        </w:rPr>
        <w:t>ndigenous community, ensuring Council consults with cultural knowledge holders and cultural practices and protocols are recognised and considered in Council projects and processes.</w:t>
      </w:r>
    </w:p>
    <w:p w14:paraId="6D426202" w14:textId="77777777" w:rsidR="00965AA3" w:rsidRDefault="00965AA3" w:rsidP="00965AA3">
      <w:pPr>
        <w:pStyle w:val="ListParagraph"/>
        <w:numPr>
          <w:ilvl w:val="0"/>
          <w:numId w:val="11"/>
        </w:numPr>
        <w:spacing w:before="0" w:after="160" w:line="257" w:lineRule="auto"/>
        <w:rPr>
          <w:rFonts w:eastAsia="Arial" w:cs="Arial"/>
          <w:sz w:val="24"/>
          <w:szCs w:val="24"/>
        </w:rPr>
      </w:pPr>
      <w:r w:rsidRPr="39729683">
        <w:rPr>
          <w:rFonts w:eastAsia="Arial" w:cs="Arial"/>
          <w:sz w:val="24"/>
          <w:szCs w:val="24"/>
        </w:rPr>
        <w:t>End Rough Sleeping Collaboration – Council is working with the End Rough Sleeping Collaboration to end rough sleeping by 2030.</w:t>
      </w:r>
    </w:p>
    <w:p w14:paraId="26B6CECE" w14:textId="77777777" w:rsidR="00965AA3" w:rsidRDefault="00965AA3" w:rsidP="00965AA3">
      <w:pPr>
        <w:pStyle w:val="ListParagraph"/>
        <w:numPr>
          <w:ilvl w:val="0"/>
          <w:numId w:val="11"/>
        </w:numPr>
        <w:spacing w:before="0" w:after="160" w:line="257" w:lineRule="auto"/>
        <w:rPr>
          <w:rFonts w:eastAsia="Arial" w:cs="Arial"/>
          <w:sz w:val="24"/>
          <w:szCs w:val="24"/>
        </w:rPr>
      </w:pPr>
      <w:r w:rsidRPr="46DBF83E">
        <w:rPr>
          <w:rFonts w:eastAsia="Arial" w:cs="Arial"/>
          <w:sz w:val="24"/>
          <w:szCs w:val="24"/>
        </w:rPr>
        <w:t xml:space="preserve">Youth Council – We run a regular program with local high schools where staff and students work together over five to six weeks with the aim being to </w:t>
      </w:r>
      <w:bookmarkStart w:id="23" w:name="_Int_RLAyez1A"/>
      <w:r w:rsidRPr="46DBF83E">
        <w:rPr>
          <w:rFonts w:eastAsia="Arial" w:cs="Arial"/>
          <w:sz w:val="24"/>
          <w:szCs w:val="24"/>
        </w:rPr>
        <w:t>teach</w:t>
      </w:r>
      <w:bookmarkEnd w:id="23"/>
      <w:r w:rsidRPr="46DBF83E">
        <w:rPr>
          <w:rFonts w:eastAsia="Arial" w:cs="Arial"/>
          <w:sz w:val="24"/>
          <w:szCs w:val="24"/>
        </w:rPr>
        <w:t xml:space="preserve"> students about local government and for students to talk about issues and projects of importance to them.</w:t>
      </w:r>
    </w:p>
    <w:p w14:paraId="4E2873DA" w14:textId="77777777" w:rsidR="00965AA3" w:rsidRDefault="00965AA3" w:rsidP="00965AA3">
      <w:pPr>
        <w:pStyle w:val="Heading3"/>
      </w:pPr>
      <w:bookmarkStart w:id="24" w:name="_Toc117866426"/>
      <w:r>
        <w:t>Community engagement, values and principles</w:t>
      </w:r>
      <w:bookmarkEnd w:id="24"/>
    </w:p>
    <w:p w14:paraId="00F142D3" w14:textId="77777777" w:rsidR="00965AA3" w:rsidRDefault="00965AA3" w:rsidP="00965AA3">
      <w:pPr>
        <w:spacing w:line="257" w:lineRule="auto"/>
      </w:pPr>
      <w:r w:rsidRPr="72DB37A2">
        <w:rPr>
          <w:rFonts w:eastAsia="Arial" w:cs="Arial"/>
          <w:sz w:val="24"/>
          <w:szCs w:val="24"/>
        </w:rPr>
        <w:t>The social justice principles of equity, access, participation, and rights underpin community engagement in the Byron Shire.</w:t>
      </w:r>
    </w:p>
    <w:p w14:paraId="429D36D9" w14:textId="77777777" w:rsidR="00965AA3" w:rsidRDefault="00965AA3" w:rsidP="00965AA3">
      <w:pPr>
        <w:spacing w:line="257" w:lineRule="auto"/>
        <w:rPr>
          <w:rFonts w:eastAsia="Arial" w:cs="Arial"/>
          <w:sz w:val="24"/>
          <w:szCs w:val="24"/>
        </w:rPr>
      </w:pPr>
      <w:r w:rsidRPr="46DBF83E">
        <w:rPr>
          <w:rFonts w:eastAsia="Arial" w:cs="Arial"/>
          <w:sz w:val="24"/>
          <w:szCs w:val="24"/>
        </w:rPr>
        <w:t>Engagement with our community is a part of our day-to-day operations, from road works, drainage maintenance and waste services, to planning and community facilities to the development of medium and long-term programs, strategies, and projects.</w:t>
      </w:r>
    </w:p>
    <w:p w14:paraId="244E0464" w14:textId="77777777" w:rsidR="00965AA3" w:rsidRDefault="00965AA3" w:rsidP="00965AA3">
      <w:pPr>
        <w:spacing w:line="257" w:lineRule="auto"/>
      </w:pPr>
      <w:r w:rsidRPr="39623B25">
        <w:rPr>
          <w:rFonts w:eastAsia="Arial" w:cs="Arial"/>
          <w:sz w:val="24"/>
          <w:szCs w:val="24"/>
        </w:rPr>
        <w:t>We use a wide range of engagement techniques to provide our community with information. These include:</w:t>
      </w:r>
    </w:p>
    <w:p w14:paraId="600B424C" w14:textId="77777777" w:rsidR="00965AA3" w:rsidRDefault="00965AA3" w:rsidP="00965AA3">
      <w:pPr>
        <w:pStyle w:val="ListParagraph"/>
        <w:numPr>
          <w:ilvl w:val="0"/>
          <w:numId w:val="12"/>
        </w:numPr>
        <w:spacing w:before="0" w:after="160" w:line="257" w:lineRule="auto"/>
        <w:rPr>
          <w:rFonts w:eastAsia="Arial" w:cs="Arial"/>
          <w:sz w:val="24"/>
          <w:szCs w:val="24"/>
        </w:rPr>
      </w:pPr>
      <w:r w:rsidRPr="4C5AAAB7">
        <w:rPr>
          <w:rFonts w:eastAsia="Arial" w:cs="Arial"/>
          <w:sz w:val="24"/>
          <w:szCs w:val="24"/>
        </w:rPr>
        <w:t xml:space="preserve">Website </w:t>
      </w:r>
    </w:p>
    <w:p w14:paraId="2AFB52E0" w14:textId="77777777" w:rsidR="00965AA3" w:rsidRDefault="00965AA3" w:rsidP="00965AA3">
      <w:pPr>
        <w:pStyle w:val="ListParagraph"/>
        <w:numPr>
          <w:ilvl w:val="0"/>
          <w:numId w:val="12"/>
        </w:numPr>
        <w:spacing w:before="0" w:after="160" w:line="257" w:lineRule="auto"/>
        <w:rPr>
          <w:rFonts w:eastAsia="Arial" w:cs="Arial"/>
          <w:sz w:val="24"/>
          <w:szCs w:val="24"/>
        </w:rPr>
      </w:pPr>
      <w:r w:rsidRPr="4C5AAAB7">
        <w:rPr>
          <w:rFonts w:eastAsia="Arial" w:cs="Arial"/>
          <w:sz w:val="24"/>
          <w:szCs w:val="24"/>
        </w:rPr>
        <w:t>Direct communication with residents and stakeholders</w:t>
      </w:r>
    </w:p>
    <w:p w14:paraId="06A7191F" w14:textId="77777777" w:rsidR="00965AA3" w:rsidRDefault="00965AA3" w:rsidP="00965AA3">
      <w:pPr>
        <w:pStyle w:val="ListParagraph"/>
        <w:numPr>
          <w:ilvl w:val="0"/>
          <w:numId w:val="12"/>
        </w:numPr>
        <w:spacing w:before="0" w:after="160" w:line="257" w:lineRule="auto"/>
        <w:rPr>
          <w:rFonts w:eastAsia="Arial" w:cs="Arial"/>
          <w:sz w:val="24"/>
          <w:szCs w:val="24"/>
        </w:rPr>
      </w:pPr>
      <w:r w:rsidRPr="72DB37A2">
        <w:rPr>
          <w:rFonts w:eastAsia="Arial" w:cs="Arial"/>
          <w:sz w:val="24"/>
          <w:szCs w:val="24"/>
        </w:rPr>
        <w:t>Social media</w:t>
      </w:r>
    </w:p>
    <w:p w14:paraId="537B6126" w14:textId="77777777" w:rsidR="00965AA3" w:rsidRDefault="00965AA3" w:rsidP="00965AA3">
      <w:pPr>
        <w:pStyle w:val="ListParagraph"/>
        <w:numPr>
          <w:ilvl w:val="0"/>
          <w:numId w:val="12"/>
        </w:numPr>
        <w:spacing w:before="0" w:after="160" w:line="257" w:lineRule="auto"/>
        <w:rPr>
          <w:rFonts w:eastAsia="Arial" w:cs="Arial"/>
          <w:sz w:val="24"/>
          <w:szCs w:val="24"/>
        </w:rPr>
      </w:pPr>
      <w:r w:rsidRPr="72DB37A2">
        <w:rPr>
          <w:rFonts w:eastAsia="Arial" w:cs="Arial"/>
          <w:sz w:val="24"/>
          <w:szCs w:val="24"/>
        </w:rPr>
        <w:t xml:space="preserve">Online engagement via </w:t>
      </w:r>
      <w:hyperlink r:id="rId14" w:history="1">
        <w:r w:rsidRPr="005A0B16">
          <w:rPr>
            <w:rStyle w:val="Hyperlink"/>
            <w:rFonts w:eastAsia="Arial" w:cs="Arial"/>
            <w:sz w:val="24"/>
            <w:szCs w:val="24"/>
          </w:rPr>
          <w:t>Your Say Byron Shire</w:t>
        </w:r>
      </w:hyperlink>
      <w:r>
        <w:rPr>
          <w:rFonts w:eastAsia="Arial" w:cs="Arial"/>
          <w:sz w:val="24"/>
          <w:szCs w:val="24"/>
        </w:rPr>
        <w:t xml:space="preserve"> </w:t>
      </w:r>
    </w:p>
    <w:p w14:paraId="3F4AD30F" w14:textId="77777777" w:rsidR="00965AA3" w:rsidRDefault="00965AA3" w:rsidP="00965AA3">
      <w:pPr>
        <w:pStyle w:val="ListParagraph"/>
        <w:numPr>
          <w:ilvl w:val="0"/>
          <w:numId w:val="12"/>
        </w:numPr>
        <w:spacing w:before="0" w:after="160" w:line="257" w:lineRule="auto"/>
        <w:rPr>
          <w:rFonts w:eastAsia="Arial" w:cs="Arial"/>
          <w:sz w:val="24"/>
          <w:szCs w:val="24"/>
        </w:rPr>
      </w:pPr>
      <w:r w:rsidRPr="72DB37A2">
        <w:rPr>
          <w:rFonts w:eastAsia="Arial" w:cs="Arial"/>
          <w:sz w:val="24"/>
          <w:szCs w:val="24"/>
        </w:rPr>
        <w:t>Media releases</w:t>
      </w:r>
    </w:p>
    <w:p w14:paraId="348FC1A3" w14:textId="77777777" w:rsidR="00965AA3" w:rsidRDefault="00965AA3" w:rsidP="00965AA3">
      <w:pPr>
        <w:pStyle w:val="ListParagraph"/>
        <w:numPr>
          <w:ilvl w:val="0"/>
          <w:numId w:val="12"/>
        </w:numPr>
        <w:spacing w:before="0" w:after="160" w:line="257" w:lineRule="auto"/>
        <w:rPr>
          <w:rFonts w:eastAsia="Arial" w:cs="Arial"/>
          <w:sz w:val="24"/>
          <w:szCs w:val="24"/>
        </w:rPr>
      </w:pPr>
      <w:r w:rsidRPr="46DBF83E">
        <w:rPr>
          <w:rFonts w:eastAsia="Arial" w:cs="Arial"/>
          <w:sz w:val="24"/>
          <w:szCs w:val="24"/>
        </w:rPr>
        <w:lastRenderedPageBreak/>
        <w:t>Newspaper and radio advertising.</w:t>
      </w:r>
    </w:p>
    <w:p w14:paraId="0A04663B" w14:textId="77777777" w:rsidR="00965AA3" w:rsidRDefault="00965AA3" w:rsidP="00965AA3">
      <w:pPr>
        <w:spacing w:line="257" w:lineRule="auto"/>
      </w:pPr>
      <w:r w:rsidRPr="46DBF83E">
        <w:rPr>
          <w:rFonts w:eastAsia="Arial" w:cs="Arial"/>
          <w:sz w:val="24"/>
          <w:szCs w:val="24"/>
        </w:rPr>
        <w:t xml:space="preserve">Our communication and engagement activities stretch from the simple and immediate to the complex and long-term and they are equally important. </w:t>
      </w:r>
    </w:p>
    <w:p w14:paraId="65D29B01" w14:textId="77777777" w:rsidR="00965AA3" w:rsidRDefault="00965AA3" w:rsidP="00965AA3">
      <w:pPr>
        <w:spacing w:line="257" w:lineRule="auto"/>
      </w:pPr>
      <w:r w:rsidRPr="46DBF83E">
        <w:rPr>
          <w:rFonts w:eastAsia="Arial" w:cs="Arial"/>
          <w:sz w:val="24"/>
          <w:szCs w:val="24"/>
        </w:rPr>
        <w:t>We also know the importance of ‘closing the loop’</w:t>
      </w:r>
      <w:r>
        <w:rPr>
          <w:rFonts w:eastAsia="Arial" w:cs="Arial"/>
          <w:sz w:val="24"/>
          <w:szCs w:val="24"/>
        </w:rPr>
        <w:t>.  This means</w:t>
      </w:r>
      <w:r w:rsidRPr="46DBF83E">
        <w:rPr>
          <w:rFonts w:eastAsia="Arial" w:cs="Arial"/>
          <w:sz w:val="24"/>
          <w:szCs w:val="24"/>
        </w:rPr>
        <w:t xml:space="preserve"> keeping people who have taken the time to engage with us, informed about the status of projects along with the outcomes, decisions, and next steps.</w:t>
      </w:r>
    </w:p>
    <w:p w14:paraId="5B9170B2" w14:textId="77777777" w:rsidR="00965AA3" w:rsidRDefault="00965AA3" w:rsidP="00965AA3">
      <w:pPr>
        <w:pStyle w:val="Heading3"/>
      </w:pPr>
      <w:bookmarkStart w:id="25" w:name="_Toc117866427"/>
      <w:r>
        <w:t>Opportunities and risks</w:t>
      </w:r>
      <w:bookmarkEnd w:id="25"/>
    </w:p>
    <w:p w14:paraId="759D35C0" w14:textId="77777777" w:rsidR="00965AA3" w:rsidRDefault="00965AA3" w:rsidP="00965AA3">
      <w:pPr>
        <w:spacing w:line="257" w:lineRule="auto"/>
      </w:pPr>
      <w:r w:rsidRPr="39623B25">
        <w:rPr>
          <w:rFonts w:eastAsia="Arial" w:cs="Arial"/>
          <w:sz w:val="24"/>
          <w:szCs w:val="24"/>
        </w:rPr>
        <w:t>Genuine and meaningful communication and engagement means better outcomes for stakeholders, residents, ratepayers, Councillors, and staff. The benefits include:</w:t>
      </w:r>
    </w:p>
    <w:p w14:paraId="2B2405D4" w14:textId="77777777" w:rsidR="00965AA3" w:rsidRDefault="00965AA3" w:rsidP="00965AA3">
      <w:pPr>
        <w:pStyle w:val="ListParagraph"/>
        <w:numPr>
          <w:ilvl w:val="0"/>
          <w:numId w:val="13"/>
        </w:numPr>
        <w:spacing w:before="0" w:after="160" w:line="257" w:lineRule="auto"/>
        <w:rPr>
          <w:rFonts w:eastAsia="Arial" w:cs="Arial"/>
          <w:sz w:val="24"/>
          <w:szCs w:val="24"/>
        </w:rPr>
      </w:pPr>
      <w:r w:rsidRPr="4C5AAAB7">
        <w:rPr>
          <w:rFonts w:eastAsia="Arial" w:cs="Arial"/>
          <w:sz w:val="24"/>
          <w:szCs w:val="24"/>
        </w:rPr>
        <w:t>Empowering people to become involved in and influence decisions that affect them.</w:t>
      </w:r>
    </w:p>
    <w:p w14:paraId="20007241" w14:textId="77777777" w:rsidR="00965AA3" w:rsidRDefault="00965AA3" w:rsidP="00965AA3">
      <w:pPr>
        <w:pStyle w:val="ListParagraph"/>
        <w:numPr>
          <w:ilvl w:val="0"/>
          <w:numId w:val="13"/>
        </w:numPr>
        <w:spacing w:before="0" w:after="160" w:line="257" w:lineRule="auto"/>
        <w:rPr>
          <w:rFonts w:eastAsia="Arial" w:cs="Arial"/>
          <w:sz w:val="24"/>
          <w:szCs w:val="24"/>
        </w:rPr>
      </w:pPr>
      <w:r w:rsidRPr="4C5AAAB7">
        <w:rPr>
          <w:rFonts w:eastAsia="Arial" w:cs="Arial"/>
          <w:sz w:val="24"/>
          <w:szCs w:val="24"/>
        </w:rPr>
        <w:t>Strengthening relationships between the community and Council because of transparency in decision-making.</w:t>
      </w:r>
    </w:p>
    <w:p w14:paraId="4C2BF217" w14:textId="77777777" w:rsidR="00965AA3" w:rsidRDefault="00965AA3" w:rsidP="00965AA3">
      <w:pPr>
        <w:pStyle w:val="ListParagraph"/>
        <w:numPr>
          <w:ilvl w:val="0"/>
          <w:numId w:val="13"/>
        </w:numPr>
        <w:spacing w:before="0" w:after="160" w:line="257" w:lineRule="auto"/>
        <w:rPr>
          <w:rFonts w:eastAsia="Arial" w:cs="Arial"/>
          <w:sz w:val="24"/>
          <w:szCs w:val="24"/>
        </w:rPr>
      </w:pPr>
      <w:r w:rsidRPr="39623B25">
        <w:rPr>
          <w:rFonts w:eastAsia="Arial" w:cs="Arial"/>
          <w:sz w:val="24"/>
          <w:szCs w:val="24"/>
        </w:rPr>
        <w:t>By building a better understanding of the community’s wants, needs and concerns we can deliver programs, services, and projects to suit.</w:t>
      </w:r>
    </w:p>
    <w:p w14:paraId="4CF34B53" w14:textId="77777777" w:rsidR="00965AA3" w:rsidRDefault="00965AA3" w:rsidP="00965AA3">
      <w:pPr>
        <w:pStyle w:val="ListParagraph"/>
        <w:numPr>
          <w:ilvl w:val="0"/>
          <w:numId w:val="13"/>
        </w:numPr>
        <w:spacing w:before="0" w:after="160" w:line="257" w:lineRule="auto"/>
        <w:rPr>
          <w:rFonts w:eastAsia="Arial" w:cs="Arial"/>
          <w:sz w:val="24"/>
          <w:szCs w:val="24"/>
        </w:rPr>
      </w:pPr>
      <w:r w:rsidRPr="46DBF83E">
        <w:rPr>
          <w:rFonts w:eastAsia="Arial" w:cs="Arial"/>
          <w:sz w:val="24"/>
          <w:szCs w:val="24"/>
        </w:rPr>
        <w:t xml:space="preserve">Building a mutual respect for the views of the community and Council’s need to make decisions, respond to, </w:t>
      </w:r>
      <w:bookmarkStart w:id="26" w:name="_Int_9SyWWQmf"/>
      <w:r w:rsidRPr="46DBF83E">
        <w:rPr>
          <w:rFonts w:eastAsia="Arial" w:cs="Arial"/>
          <w:sz w:val="24"/>
          <w:szCs w:val="24"/>
        </w:rPr>
        <w:t>present,</w:t>
      </w:r>
      <w:bookmarkEnd w:id="26"/>
      <w:r w:rsidRPr="46DBF83E">
        <w:rPr>
          <w:rFonts w:eastAsia="Arial" w:cs="Arial"/>
          <w:sz w:val="24"/>
          <w:szCs w:val="24"/>
        </w:rPr>
        <w:t xml:space="preserve"> and assess the future needs of residents and stakeholders.</w:t>
      </w:r>
    </w:p>
    <w:p w14:paraId="2C9D895E" w14:textId="77777777" w:rsidR="00965AA3" w:rsidRDefault="00965AA3" w:rsidP="00965AA3">
      <w:pPr>
        <w:pStyle w:val="ListParagraph"/>
        <w:numPr>
          <w:ilvl w:val="0"/>
          <w:numId w:val="13"/>
        </w:numPr>
        <w:spacing w:before="0" w:after="160" w:line="257" w:lineRule="auto"/>
        <w:rPr>
          <w:rFonts w:eastAsia="Arial" w:cs="Arial"/>
          <w:sz w:val="24"/>
          <w:szCs w:val="24"/>
        </w:rPr>
      </w:pPr>
      <w:r w:rsidRPr="4C5AAAB7">
        <w:rPr>
          <w:rFonts w:eastAsia="Arial" w:cs="Arial"/>
          <w:sz w:val="24"/>
          <w:szCs w:val="24"/>
        </w:rPr>
        <w:t>Better outcomes for everyone because Council values and prioritises working with a proactive community.</w:t>
      </w:r>
    </w:p>
    <w:p w14:paraId="32ABA94D" w14:textId="77777777" w:rsidR="00965AA3" w:rsidRDefault="00965AA3" w:rsidP="00965AA3">
      <w:pPr>
        <w:spacing w:line="257" w:lineRule="auto"/>
        <w:rPr>
          <w:rFonts w:eastAsia="Arial" w:cs="Arial"/>
          <w:sz w:val="24"/>
          <w:szCs w:val="24"/>
        </w:rPr>
      </w:pPr>
      <w:r w:rsidRPr="72DB37A2">
        <w:rPr>
          <w:rFonts w:eastAsia="Arial" w:cs="Arial"/>
          <w:sz w:val="24"/>
          <w:szCs w:val="24"/>
        </w:rPr>
        <w:t xml:space="preserve">We recognise that community engagement does not replace appropriate decision-making by elected representatives, and sometimes community aspirations or projects are not able to be realised because of other factors such as overarching legislation, budget, or safety. </w:t>
      </w:r>
    </w:p>
    <w:p w14:paraId="7E8AB3C1" w14:textId="77777777" w:rsidR="00965AA3" w:rsidRDefault="00965AA3" w:rsidP="00965AA3">
      <w:pPr>
        <w:spacing w:line="257" w:lineRule="auto"/>
      </w:pPr>
      <w:r w:rsidRPr="39623B25">
        <w:rPr>
          <w:rFonts w:eastAsia="Arial" w:cs="Arial"/>
          <w:sz w:val="24"/>
          <w:szCs w:val="24"/>
        </w:rPr>
        <w:t>The reality is that some decisions and actions of Council will not be supported by people but a strong, transparent, and honest relationship with our community enables us to provide the context and rationale behind those decisions.</w:t>
      </w:r>
    </w:p>
    <w:p w14:paraId="2A1EE994" w14:textId="77777777" w:rsidR="00965AA3" w:rsidRDefault="00965AA3" w:rsidP="00965AA3">
      <w:pPr>
        <w:spacing w:line="257" w:lineRule="auto"/>
        <w:rPr>
          <w:rFonts w:eastAsia="Arial" w:cs="Arial"/>
          <w:sz w:val="24"/>
          <w:szCs w:val="24"/>
        </w:rPr>
      </w:pPr>
      <w:r w:rsidRPr="39623B25">
        <w:rPr>
          <w:rFonts w:eastAsia="Arial" w:cs="Arial"/>
          <w:sz w:val="24"/>
          <w:szCs w:val="24"/>
        </w:rPr>
        <w:t xml:space="preserve">Similarly, a robust relationship with our community means we, as an organisation, must be prepared to accept that sometimes we get it wrong and must do better. </w:t>
      </w:r>
    </w:p>
    <w:p w14:paraId="7EF38CFB" w14:textId="77777777" w:rsidR="00965AA3" w:rsidRDefault="00965AA3" w:rsidP="00965AA3">
      <w:pPr>
        <w:pStyle w:val="Heading3"/>
        <w:rPr>
          <w:rFonts w:eastAsia="Arial"/>
        </w:rPr>
      </w:pPr>
      <w:bookmarkStart w:id="27" w:name="_Toc117866428"/>
      <w:r>
        <w:rPr>
          <w:rFonts w:eastAsia="Arial"/>
        </w:rPr>
        <w:t>International Association of Public Participation</w:t>
      </w:r>
      <w:bookmarkEnd w:id="27"/>
    </w:p>
    <w:p w14:paraId="60747E8E" w14:textId="77777777" w:rsidR="00965AA3" w:rsidRPr="00B30597" w:rsidRDefault="00965AA3" w:rsidP="00965AA3">
      <w:pPr>
        <w:spacing w:line="257" w:lineRule="auto"/>
        <w:rPr>
          <w:rFonts w:eastAsia="Arial" w:cs="Arial"/>
          <w:sz w:val="24"/>
          <w:szCs w:val="24"/>
        </w:rPr>
      </w:pPr>
      <w:r w:rsidRPr="00B30597">
        <w:rPr>
          <w:rFonts w:eastAsia="Arial" w:cs="Arial"/>
          <w:sz w:val="24"/>
          <w:szCs w:val="24"/>
        </w:rPr>
        <w:t xml:space="preserve">Our approach to community engagement is based on international best practice including </w:t>
      </w:r>
      <w:r w:rsidRPr="72DB37A2">
        <w:rPr>
          <w:rFonts w:eastAsia="Arial" w:cs="Arial"/>
          <w:sz w:val="24"/>
          <w:szCs w:val="24"/>
        </w:rPr>
        <w:t>the spectrum of engagement developed by the International Association of Public Participation (IAP2).</w:t>
      </w:r>
    </w:p>
    <w:p w14:paraId="7027F3B6" w14:textId="77777777" w:rsidR="00965AA3" w:rsidRDefault="00965AA3" w:rsidP="00965AA3">
      <w:pPr>
        <w:spacing w:line="257" w:lineRule="auto"/>
      </w:pPr>
      <w:r w:rsidRPr="72DB37A2">
        <w:rPr>
          <w:rFonts w:eastAsia="Arial" w:cs="Arial"/>
          <w:sz w:val="24"/>
          <w:szCs w:val="24"/>
        </w:rPr>
        <w:t>The spectrum defines the public’s role in any community engagement program we do. The five levels of participation reflect our promise to our residents and stakeholders. They are:</w:t>
      </w:r>
    </w:p>
    <w:p w14:paraId="47BD7D0F" w14:textId="77777777" w:rsidR="00965AA3" w:rsidRDefault="00965AA3" w:rsidP="00965AA3">
      <w:pPr>
        <w:pStyle w:val="ListParagraph"/>
        <w:numPr>
          <w:ilvl w:val="0"/>
          <w:numId w:val="14"/>
        </w:numPr>
        <w:spacing w:before="0" w:after="160" w:line="257" w:lineRule="auto"/>
        <w:rPr>
          <w:rFonts w:eastAsia="Arial" w:cs="Arial"/>
          <w:sz w:val="24"/>
          <w:szCs w:val="24"/>
        </w:rPr>
      </w:pPr>
      <w:r w:rsidRPr="4C5AAAB7">
        <w:rPr>
          <w:rFonts w:eastAsia="Arial" w:cs="Arial"/>
          <w:sz w:val="24"/>
          <w:szCs w:val="24"/>
        </w:rPr>
        <w:lastRenderedPageBreak/>
        <w:t>Inform – this normally means a decision has been made or an action is needed so people are provided with information.</w:t>
      </w:r>
    </w:p>
    <w:p w14:paraId="4B7390AD" w14:textId="77777777" w:rsidR="00965AA3" w:rsidRDefault="00965AA3" w:rsidP="00965AA3">
      <w:pPr>
        <w:pStyle w:val="ListParagraph"/>
        <w:numPr>
          <w:ilvl w:val="0"/>
          <w:numId w:val="14"/>
        </w:numPr>
        <w:spacing w:before="0" w:after="160" w:line="257" w:lineRule="auto"/>
        <w:rPr>
          <w:rFonts w:eastAsia="Arial" w:cs="Arial"/>
          <w:sz w:val="24"/>
          <w:szCs w:val="24"/>
        </w:rPr>
      </w:pPr>
      <w:r w:rsidRPr="72DB37A2">
        <w:rPr>
          <w:rFonts w:eastAsia="Arial" w:cs="Arial"/>
          <w:sz w:val="24"/>
          <w:szCs w:val="24"/>
        </w:rPr>
        <w:t>Consult – people can provide feedback on issues, options, ideas, and decisions.</w:t>
      </w:r>
    </w:p>
    <w:p w14:paraId="2B8209BA" w14:textId="77777777" w:rsidR="00965AA3" w:rsidRDefault="00965AA3" w:rsidP="00965AA3">
      <w:pPr>
        <w:pStyle w:val="ListParagraph"/>
        <w:numPr>
          <w:ilvl w:val="0"/>
          <w:numId w:val="14"/>
        </w:numPr>
        <w:spacing w:before="0" w:after="160" w:line="257" w:lineRule="auto"/>
        <w:rPr>
          <w:rFonts w:eastAsia="Arial" w:cs="Arial"/>
          <w:sz w:val="24"/>
          <w:szCs w:val="24"/>
        </w:rPr>
      </w:pPr>
      <w:r w:rsidRPr="4C5AAAB7">
        <w:rPr>
          <w:rFonts w:eastAsia="Arial" w:cs="Arial"/>
          <w:sz w:val="24"/>
          <w:szCs w:val="24"/>
        </w:rPr>
        <w:t>Involve – people’s concerns and feedback are reflected in decision-making.</w:t>
      </w:r>
    </w:p>
    <w:p w14:paraId="36BBE5FC" w14:textId="77777777" w:rsidR="00965AA3" w:rsidRDefault="00965AA3" w:rsidP="00965AA3">
      <w:pPr>
        <w:pStyle w:val="ListParagraph"/>
        <w:numPr>
          <w:ilvl w:val="0"/>
          <w:numId w:val="14"/>
        </w:numPr>
        <w:spacing w:before="0" w:after="160" w:line="257" w:lineRule="auto"/>
        <w:rPr>
          <w:rFonts w:eastAsia="Arial" w:cs="Arial"/>
          <w:sz w:val="24"/>
          <w:szCs w:val="24"/>
        </w:rPr>
      </w:pPr>
      <w:r w:rsidRPr="4C5AAAB7">
        <w:rPr>
          <w:rFonts w:eastAsia="Arial" w:cs="Arial"/>
          <w:sz w:val="24"/>
          <w:szCs w:val="24"/>
        </w:rPr>
        <w:t>Collaborate – the community and Council partner in decision-making towards a common goal.</w:t>
      </w:r>
    </w:p>
    <w:p w14:paraId="6172BDFA" w14:textId="77777777" w:rsidR="00965AA3" w:rsidRDefault="00965AA3" w:rsidP="00965AA3">
      <w:pPr>
        <w:pStyle w:val="ListParagraph"/>
        <w:numPr>
          <w:ilvl w:val="0"/>
          <w:numId w:val="14"/>
        </w:numPr>
        <w:spacing w:before="0" w:after="160" w:line="257" w:lineRule="auto"/>
        <w:rPr>
          <w:rFonts w:eastAsia="Arial" w:cs="Arial"/>
          <w:sz w:val="24"/>
          <w:szCs w:val="24"/>
        </w:rPr>
      </w:pPr>
      <w:r w:rsidRPr="4C5AAAB7">
        <w:rPr>
          <w:rFonts w:eastAsia="Arial" w:cs="Arial"/>
          <w:sz w:val="24"/>
          <w:szCs w:val="24"/>
        </w:rPr>
        <w:t>Empower – the community and stakeholders have final decision-making power.</w:t>
      </w:r>
    </w:p>
    <w:p w14:paraId="09EEF9F6" w14:textId="77777777" w:rsidR="00965AA3" w:rsidRDefault="00965AA3" w:rsidP="00965AA3">
      <w:pPr>
        <w:pStyle w:val="Heading3"/>
      </w:pPr>
      <w:bookmarkStart w:id="28" w:name="_Toc117866429"/>
      <w:r>
        <w:t>How we engage</w:t>
      </w:r>
      <w:bookmarkEnd w:id="28"/>
    </w:p>
    <w:p w14:paraId="2FF8198D" w14:textId="77777777" w:rsidR="00965AA3" w:rsidRDefault="00965AA3" w:rsidP="00965AA3">
      <w:pPr>
        <w:spacing w:line="257" w:lineRule="auto"/>
        <w:rPr>
          <w:rFonts w:eastAsia="Arial" w:cs="Arial"/>
          <w:sz w:val="24"/>
          <w:szCs w:val="24"/>
        </w:rPr>
      </w:pPr>
      <w:r w:rsidRPr="39623B25">
        <w:rPr>
          <w:rFonts w:eastAsia="Arial" w:cs="Arial"/>
          <w:sz w:val="24"/>
          <w:szCs w:val="24"/>
        </w:rPr>
        <w:t xml:space="preserve">Byron Shire Council provides a wide range of opportunities for stakeholders and the community to engage and give feedback to inform and improve our projects and processes. Using the IAP2 principles of engagement, the following table demonstrates how we engage and consult with our community. </w:t>
      </w:r>
    </w:p>
    <w:p w14:paraId="5BF8FF20" w14:textId="77777777" w:rsidR="00965AA3" w:rsidRDefault="00965AA3" w:rsidP="00965AA3">
      <w:pPr>
        <w:spacing w:line="257" w:lineRule="auto"/>
      </w:pPr>
      <w:r w:rsidRPr="72DB37A2">
        <w:rPr>
          <w:rFonts w:eastAsia="Arial" w:cs="Arial"/>
          <w:sz w:val="24"/>
          <w:szCs w:val="24"/>
        </w:rPr>
        <w:t xml:space="preserve">Council staff have strong, personal, and robust relationships with many community groups. It should be noted that engagement and consultation for many projects go beyond the level of participation prescribed by IAP2. </w:t>
      </w:r>
    </w:p>
    <w:tbl>
      <w:tblPr>
        <w:tblStyle w:val="ColourfulGridAccent5"/>
        <w:tblW w:w="9072" w:type="dxa"/>
        <w:tblLook w:val="0620" w:firstRow="1" w:lastRow="0" w:firstColumn="0" w:lastColumn="0" w:noHBand="1" w:noVBand="1"/>
        <w:tblDescription w:val="Example of a table. "/>
      </w:tblPr>
      <w:tblGrid>
        <w:gridCol w:w="2335"/>
        <w:gridCol w:w="2240"/>
        <w:gridCol w:w="4497"/>
      </w:tblGrid>
      <w:tr w:rsidR="00965AA3" w14:paraId="1C259A3E" w14:textId="77777777" w:rsidTr="00BE3998">
        <w:trPr>
          <w:cnfStyle w:val="100000000000" w:firstRow="1" w:lastRow="0" w:firstColumn="0" w:lastColumn="0" w:oddVBand="0" w:evenVBand="0" w:oddHBand="0" w:evenHBand="0" w:firstRowFirstColumn="0" w:firstRowLastColumn="0" w:lastRowFirstColumn="0" w:lastRowLastColumn="0"/>
          <w:tblHeader/>
        </w:trPr>
        <w:tc>
          <w:tcPr>
            <w:tcW w:w="2335" w:type="dxa"/>
          </w:tcPr>
          <w:p w14:paraId="7A6064B5" w14:textId="77777777" w:rsidR="00965AA3" w:rsidRPr="00D362D5" w:rsidRDefault="00965AA3" w:rsidP="00BE3998">
            <w:pPr>
              <w:pStyle w:val="Body"/>
              <w:rPr>
                <w:rFonts w:ascii="Verdana" w:eastAsia="Verdana" w:hAnsi="Verdana" w:cs="Verdana"/>
                <w:color w:val="FFFFFF" w:themeColor="background1"/>
                <w:sz w:val="28"/>
                <w:szCs w:val="28"/>
              </w:rPr>
            </w:pPr>
            <w:r w:rsidRPr="00D362D5">
              <w:rPr>
                <w:color w:val="FFFFFF" w:themeColor="background1"/>
                <w:sz w:val="28"/>
                <w:szCs w:val="28"/>
              </w:rPr>
              <w:t>Participation</w:t>
            </w:r>
          </w:p>
        </w:tc>
        <w:tc>
          <w:tcPr>
            <w:tcW w:w="2240" w:type="dxa"/>
          </w:tcPr>
          <w:p w14:paraId="5F047E25" w14:textId="77777777" w:rsidR="00965AA3" w:rsidRPr="00D362D5" w:rsidRDefault="00965AA3" w:rsidP="00BE3998">
            <w:pPr>
              <w:pStyle w:val="Body"/>
              <w:rPr>
                <w:rFonts w:ascii="Verdana" w:eastAsia="Verdana" w:hAnsi="Verdana" w:cs="Verdana"/>
                <w:color w:val="FFFFFF" w:themeColor="background1"/>
                <w:sz w:val="28"/>
                <w:szCs w:val="28"/>
              </w:rPr>
            </w:pPr>
            <w:r w:rsidRPr="00D362D5">
              <w:rPr>
                <w:color w:val="FFFFFF" w:themeColor="background1"/>
                <w:sz w:val="28"/>
                <w:szCs w:val="28"/>
              </w:rPr>
              <w:t>Channel</w:t>
            </w:r>
          </w:p>
        </w:tc>
        <w:tc>
          <w:tcPr>
            <w:tcW w:w="4497" w:type="dxa"/>
          </w:tcPr>
          <w:p w14:paraId="4A683E29" w14:textId="77777777" w:rsidR="00965AA3" w:rsidRPr="00D362D5" w:rsidRDefault="00965AA3" w:rsidP="00BE3998">
            <w:pPr>
              <w:pStyle w:val="Body"/>
              <w:rPr>
                <w:rFonts w:ascii="Verdana" w:eastAsia="Verdana" w:hAnsi="Verdana" w:cs="Verdana"/>
                <w:color w:val="FFFFFF" w:themeColor="background1"/>
                <w:sz w:val="28"/>
                <w:szCs w:val="28"/>
              </w:rPr>
            </w:pPr>
            <w:r w:rsidRPr="00D362D5">
              <w:rPr>
                <w:color w:val="FFFFFF" w:themeColor="background1"/>
                <w:sz w:val="28"/>
                <w:szCs w:val="28"/>
              </w:rPr>
              <w:t>In Practice</w:t>
            </w:r>
          </w:p>
        </w:tc>
      </w:tr>
      <w:tr w:rsidR="00965AA3" w14:paraId="1801C913" w14:textId="77777777" w:rsidTr="00BE3998">
        <w:tc>
          <w:tcPr>
            <w:tcW w:w="2335" w:type="dxa"/>
            <w:vMerge w:val="restart"/>
          </w:tcPr>
          <w:p w14:paraId="699AECDA" w14:textId="77777777" w:rsidR="00965AA3" w:rsidRDefault="00965AA3" w:rsidP="00BE3998">
            <w:pPr>
              <w:pStyle w:val="Body"/>
              <w:rPr>
                <w:rFonts w:ascii="Verdana" w:eastAsia="Verdana" w:hAnsi="Verdana" w:cs="Verdana"/>
              </w:rPr>
            </w:pPr>
            <w:r>
              <w:t>Inform</w:t>
            </w:r>
          </w:p>
        </w:tc>
        <w:tc>
          <w:tcPr>
            <w:tcW w:w="2240" w:type="dxa"/>
          </w:tcPr>
          <w:p w14:paraId="777D471A" w14:textId="77777777" w:rsidR="00965AA3" w:rsidRDefault="00965AA3" w:rsidP="00BE3998">
            <w:pPr>
              <w:pStyle w:val="Body"/>
              <w:rPr>
                <w:rFonts w:ascii="Verdana" w:eastAsia="Verdana" w:hAnsi="Verdana" w:cs="Verdana"/>
              </w:rPr>
            </w:pPr>
            <w:r>
              <w:t>Website and social media</w:t>
            </w:r>
          </w:p>
        </w:tc>
        <w:tc>
          <w:tcPr>
            <w:tcW w:w="4497" w:type="dxa"/>
          </w:tcPr>
          <w:p w14:paraId="1C1D9D78" w14:textId="77777777" w:rsidR="00965AA3" w:rsidRPr="000D385C" w:rsidRDefault="00965AA3" w:rsidP="00BE3998">
            <w:r w:rsidRPr="39729683">
              <w:rPr>
                <w:rFonts w:eastAsia="Arial" w:cs="Arial"/>
              </w:rPr>
              <w:t xml:space="preserve">Information is provided via our social media channels (Facebook and Instagram) and the Council’s website. </w:t>
            </w:r>
          </w:p>
          <w:p w14:paraId="372EC329" w14:textId="77777777" w:rsidR="00965AA3" w:rsidRDefault="00965AA3" w:rsidP="00BE3998">
            <w:pPr>
              <w:pStyle w:val="Body"/>
              <w:rPr>
                <w:rFonts w:ascii="Verdana" w:eastAsia="Verdana" w:hAnsi="Verdana" w:cs="Verdana"/>
              </w:rPr>
            </w:pPr>
            <w:r w:rsidRPr="46DBF83E">
              <w:rPr>
                <w:rFonts w:eastAsia="Arial"/>
              </w:rPr>
              <w:t>Council’s website, including Your Say Byron Shire, complies with national accessibility standards.</w:t>
            </w:r>
          </w:p>
        </w:tc>
      </w:tr>
      <w:tr w:rsidR="00965AA3" w14:paraId="4C2443D2" w14:textId="77777777" w:rsidTr="00BE3998">
        <w:tc>
          <w:tcPr>
            <w:tcW w:w="2335" w:type="dxa"/>
            <w:vMerge/>
          </w:tcPr>
          <w:p w14:paraId="178B94D4" w14:textId="77777777" w:rsidR="00965AA3" w:rsidRDefault="00965AA3" w:rsidP="00BE3998">
            <w:pPr>
              <w:pStyle w:val="Body"/>
              <w:rPr>
                <w:rFonts w:ascii="Verdana" w:eastAsia="Verdana" w:hAnsi="Verdana" w:cs="Verdana"/>
              </w:rPr>
            </w:pPr>
          </w:p>
        </w:tc>
        <w:tc>
          <w:tcPr>
            <w:tcW w:w="2240" w:type="dxa"/>
          </w:tcPr>
          <w:p w14:paraId="60D941F6" w14:textId="77777777" w:rsidR="00965AA3" w:rsidRDefault="00965AA3" w:rsidP="00BE3998">
            <w:pPr>
              <w:pStyle w:val="Body"/>
              <w:rPr>
                <w:rFonts w:ascii="Verdana" w:eastAsia="Verdana" w:hAnsi="Verdana" w:cs="Verdana"/>
              </w:rPr>
            </w:pPr>
            <w:r>
              <w:t>Media Releases</w:t>
            </w:r>
          </w:p>
        </w:tc>
        <w:tc>
          <w:tcPr>
            <w:tcW w:w="4497" w:type="dxa"/>
          </w:tcPr>
          <w:p w14:paraId="09C45602" w14:textId="77777777" w:rsidR="00965AA3" w:rsidRPr="000D385C" w:rsidRDefault="00965AA3" w:rsidP="00BE3998">
            <w:r w:rsidRPr="4C5AAAB7">
              <w:rPr>
                <w:rFonts w:eastAsia="Arial" w:cs="Arial"/>
              </w:rPr>
              <w:t>Regular distribution of media releases to all media outlets informing of projects, information.</w:t>
            </w:r>
          </w:p>
        </w:tc>
      </w:tr>
      <w:tr w:rsidR="00965AA3" w14:paraId="749D15F6" w14:textId="77777777" w:rsidTr="00BE3998">
        <w:tc>
          <w:tcPr>
            <w:tcW w:w="2335" w:type="dxa"/>
            <w:vMerge/>
          </w:tcPr>
          <w:p w14:paraId="264AB8DD" w14:textId="77777777" w:rsidR="00965AA3" w:rsidRDefault="00965AA3" w:rsidP="00BE3998">
            <w:pPr>
              <w:pStyle w:val="Body"/>
              <w:rPr>
                <w:rFonts w:ascii="Verdana" w:eastAsia="Verdana" w:hAnsi="Verdana" w:cs="Verdana"/>
              </w:rPr>
            </w:pPr>
          </w:p>
        </w:tc>
        <w:tc>
          <w:tcPr>
            <w:tcW w:w="2240" w:type="dxa"/>
          </w:tcPr>
          <w:p w14:paraId="1BA2CD81" w14:textId="77777777" w:rsidR="00965AA3" w:rsidRDefault="00965AA3" w:rsidP="00BE3998">
            <w:pPr>
              <w:pStyle w:val="Body"/>
              <w:rPr>
                <w:rFonts w:ascii="Verdana" w:eastAsia="Verdana" w:hAnsi="Verdana" w:cs="Verdana"/>
              </w:rPr>
            </w:pPr>
            <w:r>
              <w:t>Letters, advertisements, signs</w:t>
            </w:r>
          </w:p>
        </w:tc>
        <w:tc>
          <w:tcPr>
            <w:tcW w:w="4497" w:type="dxa"/>
          </w:tcPr>
          <w:p w14:paraId="4FB291D3" w14:textId="77777777" w:rsidR="00965AA3" w:rsidRDefault="00965AA3" w:rsidP="00BE3998">
            <w:pPr>
              <w:pStyle w:val="ListParagraph"/>
              <w:numPr>
                <w:ilvl w:val="0"/>
                <w:numId w:val="15"/>
              </w:numPr>
              <w:spacing w:before="0" w:after="0" w:line="240" w:lineRule="auto"/>
              <w:rPr>
                <w:rFonts w:eastAsia="Arial" w:cs="Arial"/>
              </w:rPr>
            </w:pPr>
            <w:r w:rsidRPr="46DBF83E">
              <w:rPr>
                <w:rFonts w:eastAsia="Arial" w:cs="Arial"/>
              </w:rPr>
              <w:t>Advise of a project, issue, or matter that may be of interest</w:t>
            </w:r>
          </w:p>
          <w:p w14:paraId="10911BD4" w14:textId="77777777" w:rsidR="00965AA3" w:rsidRDefault="00965AA3" w:rsidP="00BE3998">
            <w:pPr>
              <w:pStyle w:val="ListParagraph"/>
              <w:numPr>
                <w:ilvl w:val="0"/>
                <w:numId w:val="15"/>
              </w:numPr>
              <w:spacing w:before="0" w:after="0" w:line="240" w:lineRule="auto"/>
              <w:rPr>
                <w:rFonts w:eastAsia="Arial" w:cs="Arial"/>
              </w:rPr>
            </w:pPr>
            <w:r w:rsidRPr="4C5AAAB7">
              <w:rPr>
                <w:rFonts w:eastAsia="Arial" w:cs="Arial"/>
              </w:rPr>
              <w:t>Invite the community to participate in engagement</w:t>
            </w:r>
          </w:p>
          <w:p w14:paraId="29E55521" w14:textId="77777777" w:rsidR="00965AA3" w:rsidRDefault="00965AA3" w:rsidP="00BE3998">
            <w:pPr>
              <w:pStyle w:val="ListParagraph"/>
              <w:numPr>
                <w:ilvl w:val="0"/>
                <w:numId w:val="15"/>
              </w:numPr>
              <w:spacing w:before="0" w:after="0" w:line="240" w:lineRule="auto"/>
              <w:rPr>
                <w:rFonts w:eastAsia="Arial" w:cs="Arial"/>
              </w:rPr>
            </w:pPr>
            <w:r w:rsidRPr="4C5AAAB7">
              <w:rPr>
                <w:rFonts w:eastAsia="Arial" w:cs="Arial"/>
              </w:rPr>
              <w:t xml:space="preserve">Provide information on how people can find out more information </w:t>
            </w:r>
          </w:p>
          <w:p w14:paraId="5DFFA6E8" w14:textId="77777777" w:rsidR="00965AA3" w:rsidRDefault="00965AA3" w:rsidP="00BE3998">
            <w:pPr>
              <w:pStyle w:val="ListParagraph"/>
              <w:numPr>
                <w:ilvl w:val="0"/>
                <w:numId w:val="15"/>
              </w:numPr>
              <w:spacing w:before="0" w:after="0" w:line="240" w:lineRule="auto"/>
              <w:rPr>
                <w:rFonts w:eastAsia="Arial" w:cs="Arial"/>
              </w:rPr>
            </w:pPr>
            <w:r w:rsidRPr="4C5AAAB7">
              <w:rPr>
                <w:rFonts w:eastAsia="Arial" w:cs="Arial"/>
              </w:rPr>
              <w:t>Advise how to make a comment or be involved</w:t>
            </w:r>
          </w:p>
          <w:p w14:paraId="33B2FCE8" w14:textId="77777777" w:rsidR="00965AA3" w:rsidRDefault="00965AA3" w:rsidP="00BE3998">
            <w:pPr>
              <w:pStyle w:val="Body"/>
              <w:rPr>
                <w:rFonts w:ascii="Verdana" w:eastAsia="Verdana" w:hAnsi="Verdana" w:cs="Verdana"/>
              </w:rPr>
            </w:pPr>
            <w:r w:rsidRPr="72DB37A2">
              <w:rPr>
                <w:rFonts w:eastAsia="Arial"/>
              </w:rPr>
              <w:t>Outline the timeframe for consultation</w:t>
            </w:r>
            <w:r>
              <w:rPr>
                <w:rFonts w:eastAsia="Arial"/>
              </w:rPr>
              <w:t>.</w:t>
            </w:r>
          </w:p>
        </w:tc>
      </w:tr>
      <w:tr w:rsidR="00965AA3" w14:paraId="433A46A3" w14:textId="77777777" w:rsidTr="00BE3998">
        <w:tc>
          <w:tcPr>
            <w:tcW w:w="2335" w:type="dxa"/>
            <w:vMerge/>
          </w:tcPr>
          <w:p w14:paraId="49607BB9" w14:textId="77777777" w:rsidR="00965AA3" w:rsidRDefault="00965AA3" w:rsidP="00BE3998">
            <w:pPr>
              <w:pStyle w:val="Body"/>
              <w:rPr>
                <w:rFonts w:ascii="Verdana" w:eastAsia="Verdana" w:hAnsi="Verdana" w:cs="Verdana"/>
              </w:rPr>
            </w:pPr>
          </w:p>
        </w:tc>
        <w:tc>
          <w:tcPr>
            <w:tcW w:w="2240" w:type="dxa"/>
          </w:tcPr>
          <w:p w14:paraId="15773DB4" w14:textId="77777777" w:rsidR="00965AA3" w:rsidRDefault="00965AA3" w:rsidP="00BE3998">
            <w:pPr>
              <w:pStyle w:val="Body"/>
            </w:pPr>
            <w:r>
              <w:t xml:space="preserve">E News </w:t>
            </w:r>
          </w:p>
        </w:tc>
        <w:tc>
          <w:tcPr>
            <w:tcW w:w="4497" w:type="dxa"/>
          </w:tcPr>
          <w:p w14:paraId="1A86DF89" w14:textId="77777777" w:rsidR="00965AA3" w:rsidRPr="00211D08" w:rsidRDefault="00965AA3" w:rsidP="00BE3998">
            <w:pPr>
              <w:pStyle w:val="Body"/>
            </w:pPr>
            <w:bookmarkStart w:id="29" w:name="_Int_c19jWNVH"/>
            <w:r w:rsidRPr="46DBF83E">
              <w:rPr>
                <w:rFonts w:eastAsia="Arial"/>
              </w:rPr>
              <w:t>Council’s</w:t>
            </w:r>
            <w:bookmarkEnd w:id="29"/>
            <w:r w:rsidRPr="46DBF83E">
              <w:rPr>
                <w:rFonts w:eastAsia="Arial"/>
              </w:rPr>
              <w:t xml:space="preserve"> E newsletter with information about projects and work is distributed every two to three weeks.</w:t>
            </w:r>
          </w:p>
        </w:tc>
      </w:tr>
      <w:tr w:rsidR="00965AA3" w14:paraId="27AAB276" w14:textId="77777777" w:rsidTr="00BE3998">
        <w:tc>
          <w:tcPr>
            <w:tcW w:w="2335" w:type="dxa"/>
            <w:vMerge w:val="restart"/>
          </w:tcPr>
          <w:p w14:paraId="2DB4BA13" w14:textId="77777777" w:rsidR="00965AA3" w:rsidRDefault="00965AA3" w:rsidP="00BE3998">
            <w:pPr>
              <w:pStyle w:val="Body"/>
              <w:rPr>
                <w:rFonts w:ascii="Verdana" w:eastAsia="Verdana" w:hAnsi="Verdana" w:cs="Verdana"/>
              </w:rPr>
            </w:pPr>
            <w:r>
              <w:t xml:space="preserve">Consult and </w:t>
            </w:r>
            <w:proofErr w:type="gramStart"/>
            <w:r>
              <w:t>Involve</w:t>
            </w:r>
            <w:proofErr w:type="gramEnd"/>
          </w:p>
        </w:tc>
        <w:tc>
          <w:tcPr>
            <w:tcW w:w="2240" w:type="dxa"/>
          </w:tcPr>
          <w:p w14:paraId="09534319" w14:textId="77777777" w:rsidR="00965AA3" w:rsidRDefault="00965AA3" w:rsidP="00BE3998">
            <w:pPr>
              <w:pStyle w:val="Body"/>
              <w:rPr>
                <w:rFonts w:ascii="Verdana" w:eastAsia="Verdana" w:hAnsi="Verdana" w:cs="Verdana"/>
              </w:rPr>
            </w:pPr>
            <w:r w:rsidRPr="4C5AAAB7">
              <w:rPr>
                <w:rFonts w:eastAsia="Arial"/>
              </w:rPr>
              <w:t>Online engagement Your Say Byron Shire</w:t>
            </w:r>
          </w:p>
        </w:tc>
        <w:tc>
          <w:tcPr>
            <w:tcW w:w="4497" w:type="dxa"/>
          </w:tcPr>
          <w:p w14:paraId="5A41C18A" w14:textId="77777777" w:rsidR="00965AA3" w:rsidRDefault="00965AA3" w:rsidP="00BE3998">
            <w:pPr>
              <w:pStyle w:val="Body"/>
              <w:rPr>
                <w:rFonts w:ascii="Verdana" w:eastAsia="Verdana" w:hAnsi="Verdana" w:cs="Verdana"/>
              </w:rPr>
            </w:pPr>
            <w:r w:rsidRPr="39623B25">
              <w:rPr>
                <w:rFonts w:eastAsia="Arial"/>
              </w:rPr>
              <w:t>Council’s online engagement section, Your Say Byron Shire, allows the community to find out and provide information, opinion, and commentary about the wide range of Council projects and activities.</w:t>
            </w:r>
          </w:p>
        </w:tc>
      </w:tr>
      <w:tr w:rsidR="00965AA3" w14:paraId="47BC9B67" w14:textId="77777777" w:rsidTr="00BE3998">
        <w:tc>
          <w:tcPr>
            <w:tcW w:w="2335" w:type="dxa"/>
            <w:vMerge/>
          </w:tcPr>
          <w:p w14:paraId="5A8D1ED9" w14:textId="77777777" w:rsidR="00965AA3" w:rsidRPr="00211D08" w:rsidRDefault="00965AA3" w:rsidP="00BE3998">
            <w:pPr>
              <w:pStyle w:val="Body"/>
            </w:pPr>
          </w:p>
        </w:tc>
        <w:tc>
          <w:tcPr>
            <w:tcW w:w="2240" w:type="dxa"/>
          </w:tcPr>
          <w:p w14:paraId="72E55DB2" w14:textId="77777777" w:rsidR="00965AA3" w:rsidRPr="00211D08" w:rsidRDefault="00965AA3" w:rsidP="00BE3998">
            <w:pPr>
              <w:pStyle w:val="Body"/>
            </w:pPr>
            <w:r w:rsidRPr="4C5AAAB7">
              <w:rPr>
                <w:rFonts w:eastAsia="Arial"/>
              </w:rPr>
              <w:t>Community stakeholder groups</w:t>
            </w:r>
          </w:p>
        </w:tc>
        <w:tc>
          <w:tcPr>
            <w:tcW w:w="4497" w:type="dxa"/>
          </w:tcPr>
          <w:p w14:paraId="644860F6" w14:textId="77777777" w:rsidR="00965AA3" w:rsidRPr="00211D08" w:rsidRDefault="00965AA3" w:rsidP="00BE3998">
            <w:pPr>
              <w:pStyle w:val="Body"/>
            </w:pPr>
            <w:r w:rsidRPr="4C5AAAB7">
              <w:rPr>
                <w:rFonts w:eastAsia="Arial"/>
              </w:rPr>
              <w:t>Regular meetings with community groups and other stakeholders provide an opportunity for valuable two-way conversations and direct feedback about a range of Council projects and activities.</w:t>
            </w:r>
          </w:p>
        </w:tc>
      </w:tr>
      <w:tr w:rsidR="00965AA3" w14:paraId="57637FD5" w14:textId="77777777" w:rsidTr="00BE3998">
        <w:trPr>
          <w:trHeight w:val="2160"/>
        </w:trPr>
        <w:tc>
          <w:tcPr>
            <w:tcW w:w="2335" w:type="dxa"/>
            <w:vMerge/>
          </w:tcPr>
          <w:p w14:paraId="29A296AF" w14:textId="77777777" w:rsidR="00965AA3" w:rsidRPr="00211D08" w:rsidRDefault="00965AA3" w:rsidP="00BE3998">
            <w:pPr>
              <w:pStyle w:val="Body"/>
            </w:pPr>
          </w:p>
        </w:tc>
        <w:tc>
          <w:tcPr>
            <w:tcW w:w="2240" w:type="dxa"/>
          </w:tcPr>
          <w:p w14:paraId="5D7B905D" w14:textId="77777777" w:rsidR="00965AA3" w:rsidRPr="00211D08" w:rsidRDefault="00965AA3" w:rsidP="00BE3998">
            <w:pPr>
              <w:pStyle w:val="Body"/>
            </w:pPr>
            <w:r w:rsidRPr="4C5AAAB7">
              <w:rPr>
                <w:rFonts w:eastAsia="Arial"/>
              </w:rPr>
              <w:t>Youth Panel and school engagement</w:t>
            </w:r>
          </w:p>
        </w:tc>
        <w:tc>
          <w:tcPr>
            <w:tcW w:w="4497" w:type="dxa"/>
          </w:tcPr>
          <w:p w14:paraId="685E22FD" w14:textId="77777777" w:rsidR="00965AA3" w:rsidRDefault="00965AA3" w:rsidP="00BE3998">
            <w:r w:rsidRPr="39729683">
              <w:rPr>
                <w:rFonts w:eastAsia="Arial" w:cs="Arial"/>
              </w:rPr>
              <w:t>Council has a regular program designed to seek feedback and information from school students about matters of interest to them.</w:t>
            </w:r>
          </w:p>
          <w:p w14:paraId="7E7130A1" w14:textId="77777777" w:rsidR="00965AA3" w:rsidRPr="00211D08" w:rsidRDefault="00965AA3" w:rsidP="00BE3998">
            <w:pPr>
              <w:pStyle w:val="Body"/>
            </w:pPr>
            <w:r w:rsidRPr="39729683">
              <w:rPr>
                <w:rFonts w:eastAsia="Arial"/>
              </w:rPr>
              <w:t>Council also has relationships with high school and primary schools in the Shire.</w:t>
            </w:r>
          </w:p>
        </w:tc>
      </w:tr>
      <w:tr w:rsidR="00965AA3" w14:paraId="41AFFCA9" w14:textId="77777777" w:rsidTr="00BE3998">
        <w:tc>
          <w:tcPr>
            <w:tcW w:w="2335" w:type="dxa"/>
            <w:vMerge/>
          </w:tcPr>
          <w:p w14:paraId="1F2BE539" w14:textId="77777777" w:rsidR="00965AA3" w:rsidRPr="00211D08" w:rsidRDefault="00965AA3" w:rsidP="00BE3998">
            <w:pPr>
              <w:pStyle w:val="Body"/>
            </w:pPr>
          </w:p>
        </w:tc>
        <w:tc>
          <w:tcPr>
            <w:tcW w:w="2240" w:type="dxa"/>
          </w:tcPr>
          <w:p w14:paraId="72058330" w14:textId="77777777" w:rsidR="00965AA3" w:rsidRPr="00211D08" w:rsidRDefault="00965AA3" w:rsidP="00BE3998">
            <w:pPr>
              <w:pStyle w:val="Body"/>
            </w:pPr>
            <w:r w:rsidRPr="4C5AAAB7">
              <w:rPr>
                <w:rFonts w:eastAsia="Arial"/>
              </w:rPr>
              <w:t>Workshops, drop-in sessions</w:t>
            </w:r>
          </w:p>
        </w:tc>
        <w:tc>
          <w:tcPr>
            <w:tcW w:w="4497" w:type="dxa"/>
          </w:tcPr>
          <w:p w14:paraId="5886AD37" w14:textId="77777777" w:rsidR="00965AA3" w:rsidRPr="00211D08" w:rsidRDefault="00965AA3" w:rsidP="00BE3998">
            <w:pPr>
              <w:pStyle w:val="Body"/>
            </w:pPr>
            <w:r w:rsidRPr="72DB37A2">
              <w:rPr>
                <w:rFonts w:eastAsia="Arial"/>
              </w:rPr>
              <w:t>Workshops, drop-in sessions and forums with community and stakeholders provide opportunities to work through issues or to gather feedback on projects</w:t>
            </w:r>
            <w:r>
              <w:rPr>
                <w:rFonts w:eastAsia="Arial"/>
              </w:rPr>
              <w:t>.</w:t>
            </w:r>
          </w:p>
        </w:tc>
      </w:tr>
      <w:tr w:rsidR="00965AA3" w14:paraId="55615472" w14:textId="77777777" w:rsidTr="00BE3998">
        <w:tc>
          <w:tcPr>
            <w:tcW w:w="2335" w:type="dxa"/>
            <w:vMerge/>
          </w:tcPr>
          <w:p w14:paraId="177CA588" w14:textId="77777777" w:rsidR="00965AA3" w:rsidRPr="00211D08" w:rsidRDefault="00965AA3" w:rsidP="00BE3998">
            <w:pPr>
              <w:pStyle w:val="Body"/>
            </w:pPr>
          </w:p>
        </w:tc>
        <w:tc>
          <w:tcPr>
            <w:tcW w:w="2240" w:type="dxa"/>
          </w:tcPr>
          <w:p w14:paraId="23E7067C" w14:textId="77777777" w:rsidR="00965AA3" w:rsidRPr="00211D08" w:rsidRDefault="00965AA3" w:rsidP="00BE3998">
            <w:pPr>
              <w:pStyle w:val="Body"/>
            </w:pPr>
            <w:r w:rsidRPr="4C5AAAB7">
              <w:rPr>
                <w:rFonts w:eastAsia="Arial"/>
              </w:rPr>
              <w:t>Public exhibitions</w:t>
            </w:r>
          </w:p>
        </w:tc>
        <w:tc>
          <w:tcPr>
            <w:tcW w:w="4497" w:type="dxa"/>
          </w:tcPr>
          <w:p w14:paraId="70F07FBC" w14:textId="77777777" w:rsidR="00965AA3" w:rsidRPr="00211D08" w:rsidRDefault="00965AA3" w:rsidP="00BE3998">
            <w:pPr>
              <w:pStyle w:val="Body"/>
            </w:pPr>
            <w:bookmarkStart w:id="30" w:name="_Int_N0PoJw9I"/>
            <w:r w:rsidRPr="46DBF83E">
              <w:rPr>
                <w:rFonts w:eastAsia="Arial"/>
              </w:rPr>
              <w:t>Council’s</w:t>
            </w:r>
            <w:bookmarkEnd w:id="30"/>
            <w:r w:rsidRPr="46DBF83E">
              <w:rPr>
                <w:rFonts w:eastAsia="Arial"/>
              </w:rPr>
              <w:t xml:space="preserve"> public exhibition process allows the community and stakeholders to provide feedback and input on a wide range of plans, policies, and projects.</w:t>
            </w:r>
          </w:p>
        </w:tc>
      </w:tr>
      <w:tr w:rsidR="00965AA3" w14:paraId="64868CD4" w14:textId="77777777" w:rsidTr="00BE3998">
        <w:tc>
          <w:tcPr>
            <w:tcW w:w="2335" w:type="dxa"/>
            <w:vMerge/>
          </w:tcPr>
          <w:p w14:paraId="11F16AB7" w14:textId="77777777" w:rsidR="00965AA3" w:rsidRPr="00211D08" w:rsidRDefault="00965AA3" w:rsidP="00BE3998">
            <w:pPr>
              <w:pStyle w:val="Body"/>
            </w:pPr>
          </w:p>
        </w:tc>
        <w:tc>
          <w:tcPr>
            <w:tcW w:w="2240" w:type="dxa"/>
          </w:tcPr>
          <w:p w14:paraId="7597A506" w14:textId="77777777" w:rsidR="00965AA3" w:rsidRPr="4C5AAAB7" w:rsidRDefault="00965AA3" w:rsidP="00BE3998">
            <w:pPr>
              <w:pStyle w:val="Body"/>
              <w:rPr>
                <w:rFonts w:eastAsia="Arial"/>
              </w:rPr>
            </w:pPr>
            <w:r w:rsidRPr="4C5AAAB7">
              <w:rPr>
                <w:rFonts w:eastAsia="Arial"/>
              </w:rPr>
              <w:t>Targeted surveys and intercept surveys</w:t>
            </w:r>
          </w:p>
        </w:tc>
        <w:tc>
          <w:tcPr>
            <w:tcW w:w="4497" w:type="dxa"/>
          </w:tcPr>
          <w:p w14:paraId="55A2E05F" w14:textId="77777777" w:rsidR="00965AA3" w:rsidRPr="00211D08" w:rsidRDefault="00965AA3" w:rsidP="00BE3998">
            <w:pPr>
              <w:pStyle w:val="Body"/>
            </w:pPr>
            <w:r w:rsidRPr="4C5AAAB7">
              <w:rPr>
                <w:rFonts w:eastAsia="Arial"/>
              </w:rPr>
              <w:t>Staff and consultants use this method to gather information from a wide cross-section of the community.</w:t>
            </w:r>
          </w:p>
        </w:tc>
      </w:tr>
      <w:tr w:rsidR="00965AA3" w14:paraId="787586DF" w14:textId="77777777" w:rsidTr="00BE3998">
        <w:tc>
          <w:tcPr>
            <w:tcW w:w="2335" w:type="dxa"/>
            <w:vMerge/>
          </w:tcPr>
          <w:p w14:paraId="18D58592" w14:textId="77777777" w:rsidR="00965AA3" w:rsidRPr="00211D08" w:rsidRDefault="00965AA3" w:rsidP="00BE3998">
            <w:pPr>
              <w:pStyle w:val="Body"/>
            </w:pPr>
          </w:p>
        </w:tc>
        <w:tc>
          <w:tcPr>
            <w:tcW w:w="2240" w:type="dxa"/>
          </w:tcPr>
          <w:p w14:paraId="527202BC" w14:textId="77777777" w:rsidR="00965AA3" w:rsidRPr="4C5AAAB7" w:rsidRDefault="00965AA3" w:rsidP="00BE3998">
            <w:pPr>
              <w:pStyle w:val="Body"/>
              <w:rPr>
                <w:rFonts w:eastAsia="Arial"/>
              </w:rPr>
            </w:pPr>
            <w:r>
              <w:rPr>
                <w:rFonts w:eastAsia="Arial"/>
              </w:rPr>
              <w:t>Stalls and parklets</w:t>
            </w:r>
          </w:p>
        </w:tc>
        <w:tc>
          <w:tcPr>
            <w:tcW w:w="4497" w:type="dxa"/>
          </w:tcPr>
          <w:p w14:paraId="7ADFD82F" w14:textId="77777777" w:rsidR="00965AA3" w:rsidRPr="00211D08" w:rsidRDefault="00965AA3" w:rsidP="00BE3998">
            <w:pPr>
              <w:pStyle w:val="Body"/>
            </w:pPr>
            <w:r w:rsidRPr="3BBEFD5F">
              <w:rPr>
                <w:rFonts w:eastAsia="Arial"/>
              </w:rPr>
              <w:t>This provides an opportunity for staff to engage directly with community members to provide information, answer questions or gather information about projects and issues.</w:t>
            </w:r>
          </w:p>
        </w:tc>
      </w:tr>
      <w:tr w:rsidR="00965AA3" w14:paraId="24312878" w14:textId="77777777" w:rsidTr="00BE3998">
        <w:tc>
          <w:tcPr>
            <w:tcW w:w="2335" w:type="dxa"/>
            <w:vMerge/>
          </w:tcPr>
          <w:p w14:paraId="4FC40655" w14:textId="77777777" w:rsidR="00965AA3" w:rsidRPr="00211D08" w:rsidRDefault="00965AA3" w:rsidP="00BE3998">
            <w:pPr>
              <w:pStyle w:val="Body"/>
            </w:pPr>
          </w:p>
        </w:tc>
        <w:tc>
          <w:tcPr>
            <w:tcW w:w="2240" w:type="dxa"/>
          </w:tcPr>
          <w:p w14:paraId="2E33C552" w14:textId="77777777" w:rsidR="00965AA3" w:rsidRPr="4C5AAAB7" w:rsidRDefault="00965AA3" w:rsidP="00BE3998">
            <w:pPr>
              <w:pStyle w:val="Body"/>
              <w:rPr>
                <w:rFonts w:eastAsia="Arial"/>
              </w:rPr>
            </w:pPr>
            <w:r>
              <w:rPr>
                <w:rFonts w:eastAsia="Arial"/>
              </w:rPr>
              <w:t>Community Roundtable</w:t>
            </w:r>
          </w:p>
        </w:tc>
        <w:tc>
          <w:tcPr>
            <w:tcW w:w="4497" w:type="dxa"/>
          </w:tcPr>
          <w:p w14:paraId="1325977C" w14:textId="77777777" w:rsidR="00965AA3" w:rsidRPr="00211D08" w:rsidRDefault="00965AA3" w:rsidP="00BE3998">
            <w:pPr>
              <w:pStyle w:val="Body"/>
            </w:pPr>
            <w:r w:rsidRPr="46DBF83E">
              <w:rPr>
                <w:rFonts w:eastAsia="Arial"/>
              </w:rPr>
              <w:t xml:space="preserve">The Community Roundtable consists of representatives from community groups who meet with </w:t>
            </w:r>
            <w:bookmarkStart w:id="31" w:name="_Int_87GIDOqS"/>
            <w:r w:rsidRPr="46DBF83E">
              <w:rPr>
                <w:rFonts w:eastAsia="Arial"/>
              </w:rPr>
              <w:t>Council’s</w:t>
            </w:r>
            <w:bookmarkEnd w:id="31"/>
            <w:r w:rsidRPr="46DBF83E">
              <w:rPr>
                <w:rFonts w:eastAsia="Arial"/>
              </w:rPr>
              <w:t xml:space="preserve"> Executive team and staff four times a year to discuss broad issues across the Shire.</w:t>
            </w:r>
          </w:p>
        </w:tc>
      </w:tr>
      <w:tr w:rsidR="00965AA3" w14:paraId="197817FE" w14:textId="77777777" w:rsidTr="00BE3998">
        <w:tc>
          <w:tcPr>
            <w:tcW w:w="2335" w:type="dxa"/>
            <w:vMerge w:val="restart"/>
          </w:tcPr>
          <w:p w14:paraId="0CEA54D2" w14:textId="77777777" w:rsidR="00965AA3" w:rsidRPr="00211D08" w:rsidRDefault="00965AA3" w:rsidP="00BE3998">
            <w:pPr>
              <w:pStyle w:val="Body"/>
            </w:pPr>
            <w:r>
              <w:t>Collaborate and empower</w:t>
            </w:r>
          </w:p>
        </w:tc>
        <w:tc>
          <w:tcPr>
            <w:tcW w:w="2240" w:type="dxa"/>
          </w:tcPr>
          <w:p w14:paraId="14C4ABDF" w14:textId="77777777" w:rsidR="00965AA3" w:rsidRPr="4C5AAAB7" w:rsidRDefault="00965AA3" w:rsidP="00BE3998">
            <w:pPr>
              <w:pStyle w:val="Body"/>
              <w:rPr>
                <w:rFonts w:eastAsia="Arial"/>
              </w:rPr>
            </w:pPr>
            <w:r>
              <w:rPr>
                <w:rFonts w:eastAsia="Arial"/>
              </w:rPr>
              <w:t>Advisory Committees</w:t>
            </w:r>
          </w:p>
        </w:tc>
        <w:tc>
          <w:tcPr>
            <w:tcW w:w="4497" w:type="dxa"/>
          </w:tcPr>
          <w:p w14:paraId="58024A99" w14:textId="77777777" w:rsidR="00965AA3" w:rsidRDefault="00965AA3" w:rsidP="00BE3998">
            <w:pPr>
              <w:pStyle w:val="Body"/>
            </w:pPr>
            <w:r w:rsidRPr="39623B25">
              <w:t>These committees are made up of community members, stakeholders, and Councillors. There are 1</w:t>
            </w:r>
            <w:r>
              <w:t>4</w:t>
            </w:r>
            <w:r w:rsidRPr="39623B25">
              <w:t xml:space="preserve"> Advisory Committees:</w:t>
            </w:r>
          </w:p>
          <w:p w14:paraId="6AF4BF73" w14:textId="77777777" w:rsidR="00965AA3" w:rsidRDefault="00965AA3" w:rsidP="00965AA3">
            <w:pPr>
              <w:pStyle w:val="Body"/>
              <w:numPr>
                <w:ilvl w:val="0"/>
                <w:numId w:val="16"/>
              </w:numPr>
            </w:pPr>
            <w:r w:rsidRPr="4C5AAAB7">
              <w:t>Arts and Creative Industries</w:t>
            </w:r>
          </w:p>
          <w:p w14:paraId="4A617FE2" w14:textId="77777777" w:rsidR="00965AA3" w:rsidRDefault="00965AA3" w:rsidP="00965AA3">
            <w:pPr>
              <w:pStyle w:val="Body"/>
              <w:numPr>
                <w:ilvl w:val="0"/>
                <w:numId w:val="16"/>
              </w:numPr>
            </w:pPr>
            <w:r w:rsidRPr="4C5AAAB7">
              <w:t>Arakwal Memorandum of Understanding</w:t>
            </w:r>
          </w:p>
          <w:p w14:paraId="1973EA87" w14:textId="77777777" w:rsidR="00965AA3" w:rsidRDefault="00965AA3" w:rsidP="00965AA3">
            <w:pPr>
              <w:pStyle w:val="Body"/>
              <w:numPr>
                <w:ilvl w:val="0"/>
                <w:numId w:val="16"/>
              </w:numPr>
            </w:pPr>
            <w:r w:rsidRPr="72DB37A2">
              <w:t>Audit, Risk, and Improvement</w:t>
            </w:r>
          </w:p>
          <w:p w14:paraId="0EF90653" w14:textId="77777777" w:rsidR="00965AA3" w:rsidRDefault="00965AA3" w:rsidP="00965AA3">
            <w:pPr>
              <w:pStyle w:val="Body"/>
              <w:numPr>
                <w:ilvl w:val="0"/>
                <w:numId w:val="16"/>
              </w:numPr>
            </w:pPr>
            <w:r w:rsidRPr="4C5AAAB7">
              <w:t>Biodiversity</w:t>
            </w:r>
          </w:p>
          <w:p w14:paraId="02746A5C" w14:textId="77777777" w:rsidR="00965AA3" w:rsidRDefault="00965AA3" w:rsidP="00965AA3">
            <w:pPr>
              <w:pStyle w:val="Body"/>
              <w:numPr>
                <w:ilvl w:val="0"/>
                <w:numId w:val="16"/>
              </w:numPr>
            </w:pPr>
            <w:r w:rsidRPr="4C5AAAB7">
              <w:t xml:space="preserve">Climate Change and Resource Recovery </w:t>
            </w:r>
          </w:p>
          <w:p w14:paraId="4720F47C" w14:textId="77777777" w:rsidR="00965AA3" w:rsidRDefault="00965AA3" w:rsidP="00965AA3">
            <w:pPr>
              <w:pStyle w:val="Body"/>
              <w:numPr>
                <w:ilvl w:val="0"/>
                <w:numId w:val="16"/>
              </w:numPr>
            </w:pPr>
            <w:r w:rsidRPr="4C5AAAB7">
              <w:t>Coast and ICOLL</w:t>
            </w:r>
          </w:p>
          <w:p w14:paraId="56500134" w14:textId="77777777" w:rsidR="00965AA3" w:rsidRDefault="00965AA3" w:rsidP="00965AA3">
            <w:pPr>
              <w:pStyle w:val="Body"/>
              <w:numPr>
                <w:ilvl w:val="0"/>
                <w:numId w:val="16"/>
              </w:numPr>
            </w:pPr>
            <w:r w:rsidRPr="4C5AAAB7">
              <w:t>Floodplain Management</w:t>
            </w:r>
          </w:p>
          <w:p w14:paraId="564B15A9" w14:textId="77777777" w:rsidR="00965AA3" w:rsidRDefault="00965AA3" w:rsidP="00965AA3">
            <w:pPr>
              <w:pStyle w:val="Body"/>
              <w:numPr>
                <w:ilvl w:val="0"/>
                <w:numId w:val="16"/>
              </w:numPr>
            </w:pPr>
            <w:r w:rsidRPr="4C5AAAB7">
              <w:t xml:space="preserve">Heritage </w:t>
            </w:r>
          </w:p>
          <w:p w14:paraId="198AD235" w14:textId="77777777" w:rsidR="00965AA3" w:rsidRDefault="00965AA3" w:rsidP="00965AA3">
            <w:pPr>
              <w:pStyle w:val="Body"/>
              <w:numPr>
                <w:ilvl w:val="0"/>
                <w:numId w:val="16"/>
              </w:numPr>
            </w:pPr>
            <w:r w:rsidRPr="4C5AAAB7">
              <w:t>Housing and Affordability</w:t>
            </w:r>
          </w:p>
          <w:p w14:paraId="7DAEFE9C" w14:textId="77777777" w:rsidR="00965AA3" w:rsidRDefault="00965AA3" w:rsidP="00965AA3">
            <w:pPr>
              <w:pStyle w:val="Body"/>
              <w:numPr>
                <w:ilvl w:val="0"/>
                <w:numId w:val="16"/>
              </w:numPr>
            </w:pPr>
            <w:r w:rsidRPr="4C5AAAB7">
              <w:t xml:space="preserve">Infrastructure </w:t>
            </w:r>
          </w:p>
          <w:p w14:paraId="3D6AB230" w14:textId="77777777" w:rsidR="00965AA3" w:rsidRDefault="00965AA3" w:rsidP="00965AA3">
            <w:pPr>
              <w:pStyle w:val="Body"/>
              <w:numPr>
                <w:ilvl w:val="0"/>
                <w:numId w:val="16"/>
              </w:numPr>
            </w:pPr>
            <w:r w:rsidRPr="4C5AAAB7">
              <w:t>Local Traffic</w:t>
            </w:r>
          </w:p>
          <w:p w14:paraId="4142BDAB" w14:textId="77777777" w:rsidR="00965AA3" w:rsidRDefault="00965AA3" w:rsidP="00965AA3">
            <w:pPr>
              <w:pStyle w:val="Body"/>
              <w:numPr>
                <w:ilvl w:val="0"/>
                <w:numId w:val="16"/>
              </w:numPr>
            </w:pPr>
            <w:r w:rsidRPr="4C5AAAB7">
              <w:t>Moving Byron</w:t>
            </w:r>
          </w:p>
          <w:p w14:paraId="387327FB" w14:textId="77777777" w:rsidR="00965AA3" w:rsidRDefault="00965AA3" w:rsidP="00965AA3">
            <w:pPr>
              <w:pStyle w:val="Body"/>
              <w:numPr>
                <w:ilvl w:val="0"/>
                <w:numId w:val="16"/>
              </w:numPr>
            </w:pPr>
            <w:r>
              <w:t>Business and Industry</w:t>
            </w:r>
          </w:p>
          <w:p w14:paraId="34D1A060" w14:textId="77777777" w:rsidR="00965AA3" w:rsidRPr="000C362F" w:rsidRDefault="00965AA3" w:rsidP="00965AA3">
            <w:pPr>
              <w:pStyle w:val="Body"/>
              <w:numPr>
                <w:ilvl w:val="0"/>
                <w:numId w:val="16"/>
              </w:numPr>
            </w:pPr>
            <w:r w:rsidRPr="000C362F">
              <w:t>Water and Sewer.</w:t>
            </w:r>
          </w:p>
          <w:p w14:paraId="690254B2" w14:textId="77777777" w:rsidR="00965AA3" w:rsidRPr="000C362F" w:rsidRDefault="00965AA3" w:rsidP="00BE3998">
            <w:pPr>
              <w:pStyle w:val="ListParagraph"/>
              <w:spacing w:before="0" w:after="0" w:line="240" w:lineRule="auto"/>
              <w:ind w:left="720"/>
              <w:rPr>
                <w:rFonts w:eastAsia="Arial" w:cs="Arial"/>
              </w:rPr>
            </w:pPr>
          </w:p>
        </w:tc>
      </w:tr>
      <w:tr w:rsidR="00965AA3" w14:paraId="681BBC02" w14:textId="77777777" w:rsidTr="00BE3998">
        <w:tc>
          <w:tcPr>
            <w:tcW w:w="2335" w:type="dxa"/>
            <w:vMerge/>
          </w:tcPr>
          <w:p w14:paraId="2F3D3142" w14:textId="77777777" w:rsidR="00965AA3" w:rsidRPr="00211D08" w:rsidRDefault="00965AA3" w:rsidP="00BE3998">
            <w:pPr>
              <w:pStyle w:val="Body"/>
            </w:pPr>
          </w:p>
        </w:tc>
        <w:tc>
          <w:tcPr>
            <w:tcW w:w="2240" w:type="dxa"/>
          </w:tcPr>
          <w:p w14:paraId="59977D7A" w14:textId="77777777" w:rsidR="00965AA3" w:rsidRPr="4C5AAAB7" w:rsidRDefault="00965AA3" w:rsidP="00BE3998">
            <w:pPr>
              <w:pStyle w:val="Body"/>
              <w:rPr>
                <w:rFonts w:eastAsia="Arial"/>
              </w:rPr>
            </w:pPr>
            <w:r w:rsidRPr="72DB37A2">
              <w:rPr>
                <w:rFonts w:eastAsia="Arial"/>
              </w:rPr>
              <w:t>Community and stakeholder reference groups, committees, and Boards of management</w:t>
            </w:r>
          </w:p>
        </w:tc>
        <w:tc>
          <w:tcPr>
            <w:tcW w:w="4497" w:type="dxa"/>
          </w:tcPr>
          <w:p w14:paraId="23B59C9F" w14:textId="77777777" w:rsidR="00965AA3" w:rsidRDefault="00965AA3" w:rsidP="00BE3998">
            <w:pPr>
              <w:pStyle w:val="Body"/>
            </w:pPr>
            <w:r w:rsidRPr="39623B25">
              <w:t>Groups of community members and stakeholders that meet with staff and/or Councillors to discuss projects, policies, hall management and relevant plans:</w:t>
            </w:r>
          </w:p>
          <w:p w14:paraId="09463770" w14:textId="77777777" w:rsidR="00965AA3" w:rsidRDefault="00965AA3" w:rsidP="00965AA3">
            <w:pPr>
              <w:pStyle w:val="Body"/>
              <w:numPr>
                <w:ilvl w:val="0"/>
                <w:numId w:val="17"/>
              </w:numPr>
            </w:pPr>
            <w:r w:rsidRPr="39623B25">
              <w:t>Byron Bay Town Centre Masterplan Guidance Group</w:t>
            </w:r>
          </w:p>
          <w:p w14:paraId="65C97596" w14:textId="1231A771" w:rsidR="00965AA3" w:rsidRDefault="00965AA3" w:rsidP="00965AA3">
            <w:pPr>
              <w:pStyle w:val="Body"/>
              <w:numPr>
                <w:ilvl w:val="0"/>
                <w:numId w:val="17"/>
              </w:numPr>
            </w:pPr>
            <w:r w:rsidRPr="39623B25">
              <w:lastRenderedPageBreak/>
              <w:t>Place Planning Collective</w:t>
            </w:r>
          </w:p>
          <w:p w14:paraId="15F157CB" w14:textId="796399CF" w:rsidR="001620A7" w:rsidRDefault="001620A7" w:rsidP="00965AA3">
            <w:pPr>
              <w:pStyle w:val="Body"/>
              <w:numPr>
                <w:ilvl w:val="0"/>
                <w:numId w:val="17"/>
              </w:numPr>
            </w:pPr>
            <w:r>
              <w:t>Community working groups</w:t>
            </w:r>
          </w:p>
          <w:p w14:paraId="7CB0FAA4" w14:textId="77777777" w:rsidR="00965AA3" w:rsidRDefault="00965AA3" w:rsidP="00965AA3">
            <w:pPr>
              <w:pStyle w:val="Body"/>
              <w:numPr>
                <w:ilvl w:val="0"/>
                <w:numId w:val="17"/>
              </w:numPr>
            </w:pPr>
            <w:r w:rsidRPr="4C5AAAB7">
              <w:t>Federal Masterplan Group</w:t>
            </w:r>
          </w:p>
          <w:p w14:paraId="2C8C6F26" w14:textId="77777777" w:rsidR="00965AA3" w:rsidRDefault="00965AA3" w:rsidP="00965AA3">
            <w:pPr>
              <w:pStyle w:val="Body"/>
              <w:numPr>
                <w:ilvl w:val="0"/>
                <w:numId w:val="17"/>
              </w:numPr>
            </w:pPr>
            <w:r w:rsidRPr="4C5AAAB7">
              <w:t>Bangalow A&amp;I Hall section 355 Board of Management</w:t>
            </w:r>
          </w:p>
          <w:p w14:paraId="2290CB2A" w14:textId="77777777" w:rsidR="00965AA3" w:rsidRDefault="00965AA3" w:rsidP="00965AA3">
            <w:pPr>
              <w:pStyle w:val="Body"/>
              <w:numPr>
                <w:ilvl w:val="0"/>
                <w:numId w:val="17"/>
              </w:numPr>
            </w:pPr>
            <w:r w:rsidRPr="4C5AAAB7">
              <w:t>Bangalow Parks (Bangalow Showground) section 355 Management Committee</w:t>
            </w:r>
          </w:p>
          <w:p w14:paraId="27CED33D" w14:textId="77777777" w:rsidR="00965AA3" w:rsidRDefault="00965AA3" w:rsidP="00965AA3">
            <w:pPr>
              <w:pStyle w:val="Body"/>
              <w:numPr>
                <w:ilvl w:val="0"/>
                <w:numId w:val="17"/>
              </w:numPr>
            </w:pPr>
            <w:r w:rsidRPr="4C5AAAB7">
              <w:t>Brunswick Heads section 355 Management Committee</w:t>
            </w:r>
          </w:p>
          <w:p w14:paraId="448AA1DA" w14:textId="77777777" w:rsidR="00965AA3" w:rsidRDefault="00965AA3" w:rsidP="00965AA3">
            <w:pPr>
              <w:pStyle w:val="Body"/>
              <w:numPr>
                <w:ilvl w:val="0"/>
                <w:numId w:val="17"/>
              </w:numPr>
            </w:pPr>
            <w:r w:rsidRPr="4C5AAAB7">
              <w:t>Durrumbul Community Centre section 355 Management Committee</w:t>
            </w:r>
          </w:p>
          <w:p w14:paraId="1570081B" w14:textId="77777777" w:rsidR="00965AA3" w:rsidRDefault="00965AA3" w:rsidP="00965AA3">
            <w:pPr>
              <w:pStyle w:val="Body"/>
              <w:numPr>
                <w:ilvl w:val="0"/>
                <w:numId w:val="17"/>
              </w:numPr>
            </w:pPr>
            <w:r w:rsidRPr="4C5AAAB7">
              <w:t>Marvell Hall section 355 Management Committee</w:t>
            </w:r>
          </w:p>
          <w:p w14:paraId="05F3BA78" w14:textId="77777777" w:rsidR="00965AA3" w:rsidRDefault="00965AA3" w:rsidP="00965AA3">
            <w:pPr>
              <w:pStyle w:val="Body"/>
              <w:numPr>
                <w:ilvl w:val="0"/>
                <w:numId w:val="17"/>
              </w:numPr>
            </w:pPr>
            <w:r w:rsidRPr="4C5AAAB7">
              <w:t>South Golden Beach section 355 Management Committe</w:t>
            </w:r>
            <w:r>
              <w:t>e</w:t>
            </w:r>
          </w:p>
          <w:p w14:paraId="72454C15" w14:textId="77777777" w:rsidR="00965AA3" w:rsidRPr="000C362F" w:rsidRDefault="00965AA3" w:rsidP="00965AA3">
            <w:pPr>
              <w:pStyle w:val="Body"/>
              <w:numPr>
                <w:ilvl w:val="0"/>
                <w:numId w:val="17"/>
              </w:numPr>
            </w:pPr>
            <w:r w:rsidRPr="000C362F">
              <w:t>Suffolk Park Community Hall.</w:t>
            </w:r>
          </w:p>
          <w:p w14:paraId="6784AE33" w14:textId="77777777" w:rsidR="00965AA3" w:rsidRPr="000C362F" w:rsidRDefault="00965AA3" w:rsidP="00BE3998">
            <w:pPr>
              <w:pStyle w:val="ListParagraph"/>
              <w:spacing w:before="0" w:after="0" w:line="240" w:lineRule="auto"/>
              <w:ind w:left="720"/>
              <w:rPr>
                <w:rFonts w:eastAsia="Arial" w:cs="Arial"/>
              </w:rPr>
            </w:pPr>
          </w:p>
        </w:tc>
      </w:tr>
      <w:tr w:rsidR="00965AA3" w14:paraId="161DE147" w14:textId="77777777" w:rsidTr="00BE3998">
        <w:tc>
          <w:tcPr>
            <w:tcW w:w="2335" w:type="dxa"/>
          </w:tcPr>
          <w:p w14:paraId="0B087EA2" w14:textId="77777777" w:rsidR="00965AA3" w:rsidRPr="00211D08" w:rsidRDefault="00965AA3" w:rsidP="00BE3998">
            <w:pPr>
              <w:pStyle w:val="Body"/>
            </w:pPr>
          </w:p>
        </w:tc>
        <w:tc>
          <w:tcPr>
            <w:tcW w:w="2240" w:type="dxa"/>
          </w:tcPr>
          <w:p w14:paraId="5FEEC186" w14:textId="77777777" w:rsidR="00965AA3" w:rsidRPr="4C5AAAB7" w:rsidRDefault="00965AA3" w:rsidP="00BE3998">
            <w:pPr>
              <w:pStyle w:val="Body"/>
              <w:rPr>
                <w:rFonts w:eastAsia="Arial"/>
              </w:rPr>
            </w:pPr>
            <w:r w:rsidRPr="4C5AAAB7">
              <w:rPr>
                <w:rFonts w:eastAsia="Arial"/>
              </w:rPr>
              <w:t>Deliberative processes and citizen juries</w:t>
            </w:r>
          </w:p>
        </w:tc>
        <w:tc>
          <w:tcPr>
            <w:tcW w:w="4497" w:type="dxa"/>
          </w:tcPr>
          <w:p w14:paraId="6583261E" w14:textId="77777777" w:rsidR="00965AA3" w:rsidRDefault="00965AA3" w:rsidP="00BE3998">
            <w:pPr>
              <w:pStyle w:val="Body"/>
            </w:pPr>
            <w:r w:rsidRPr="39729683">
              <w:t>Council uses deliberative processes and citizen juries to help resolve complex problems. Recent examples include:</w:t>
            </w:r>
          </w:p>
          <w:p w14:paraId="735A3113" w14:textId="77777777" w:rsidR="00965AA3" w:rsidRDefault="00965AA3" w:rsidP="00965AA3">
            <w:pPr>
              <w:pStyle w:val="Body"/>
              <w:numPr>
                <w:ilvl w:val="0"/>
                <w:numId w:val="18"/>
              </w:numPr>
            </w:pPr>
            <w:r w:rsidRPr="4C5AAAB7">
              <w:t>Sustainable tourism</w:t>
            </w:r>
          </w:p>
          <w:p w14:paraId="6619A07C" w14:textId="77777777" w:rsidR="00965AA3" w:rsidRDefault="00965AA3" w:rsidP="00965AA3">
            <w:pPr>
              <w:pStyle w:val="Body"/>
              <w:numPr>
                <w:ilvl w:val="0"/>
                <w:numId w:val="18"/>
              </w:numPr>
            </w:pPr>
            <w:r w:rsidRPr="4C5AAAB7">
              <w:t>Infrastructure prioritisation</w:t>
            </w:r>
          </w:p>
          <w:p w14:paraId="002E952F" w14:textId="77777777" w:rsidR="00965AA3" w:rsidRPr="00211D08" w:rsidRDefault="00965AA3" w:rsidP="00965AA3">
            <w:pPr>
              <w:pStyle w:val="Body"/>
              <w:numPr>
                <w:ilvl w:val="0"/>
                <w:numId w:val="18"/>
              </w:numPr>
            </w:pPr>
            <w:r w:rsidRPr="39623B25">
              <w:t>How to improve decision-making.</w:t>
            </w:r>
          </w:p>
        </w:tc>
      </w:tr>
    </w:tbl>
    <w:p w14:paraId="135812ED" w14:textId="77777777" w:rsidR="00965AA3" w:rsidRDefault="00965AA3" w:rsidP="00965AA3">
      <w:pPr>
        <w:pStyle w:val="Heading3"/>
      </w:pPr>
      <w:bookmarkStart w:id="32" w:name="_Toc117866430"/>
      <w:r>
        <w:t>When we engage</w:t>
      </w:r>
      <w:bookmarkEnd w:id="32"/>
    </w:p>
    <w:p w14:paraId="34DABD6F" w14:textId="77777777" w:rsidR="00965AA3" w:rsidRDefault="00965AA3" w:rsidP="00965AA3">
      <w:pPr>
        <w:spacing w:line="257" w:lineRule="auto"/>
        <w:rPr>
          <w:rFonts w:eastAsia="Arial" w:cs="Arial"/>
          <w:sz w:val="24"/>
          <w:szCs w:val="24"/>
        </w:rPr>
      </w:pPr>
      <w:r w:rsidRPr="39623B25">
        <w:rPr>
          <w:rFonts w:eastAsia="Arial" w:cs="Arial"/>
          <w:sz w:val="24"/>
          <w:szCs w:val="24"/>
        </w:rPr>
        <w:t>Community engagement methods will vary depending on who is being consulted, the level of public participation and the timeframes and resources required. A mix of engagement methods is required to cater for different stakeholder needs, preferences and the level of participation Council is seeking to achieve.</w:t>
      </w:r>
      <w:r>
        <w:rPr>
          <w:rFonts w:eastAsia="Arial" w:cs="Arial"/>
          <w:sz w:val="24"/>
          <w:szCs w:val="24"/>
        </w:rPr>
        <w:t xml:space="preserve">  </w:t>
      </w:r>
    </w:p>
    <w:p w14:paraId="46A22538" w14:textId="77777777" w:rsidR="00965AA3" w:rsidRDefault="00965AA3" w:rsidP="00965AA3">
      <w:pPr>
        <w:spacing w:line="257" w:lineRule="auto"/>
        <w:rPr>
          <w:rFonts w:eastAsia="Arial" w:cs="Arial"/>
          <w:sz w:val="24"/>
          <w:szCs w:val="24"/>
        </w:rPr>
      </w:pPr>
      <w:r>
        <w:rPr>
          <w:rFonts w:eastAsia="Arial" w:cs="Arial"/>
          <w:sz w:val="24"/>
          <w:szCs w:val="24"/>
        </w:rPr>
        <w:t xml:space="preserve">Following </w:t>
      </w:r>
      <w:r w:rsidRPr="72DB37A2">
        <w:rPr>
          <w:rFonts w:eastAsia="Arial" w:cs="Arial"/>
          <w:sz w:val="24"/>
          <w:szCs w:val="24"/>
        </w:rPr>
        <w:t>is a guide to when we engage for a core range of our projects and legal requirements. Because of the breadth of projects and issues in the Byron Shire, some are not listed.</w:t>
      </w:r>
    </w:p>
    <w:p w14:paraId="557AB5DA" w14:textId="77777777" w:rsidR="00965AA3" w:rsidRDefault="00965AA3" w:rsidP="00965AA3">
      <w:pPr>
        <w:spacing w:line="257" w:lineRule="auto"/>
        <w:rPr>
          <w:rFonts w:eastAsia="Arial" w:cs="Arial"/>
          <w:sz w:val="24"/>
          <w:szCs w:val="24"/>
        </w:rPr>
      </w:pPr>
      <w:r w:rsidRPr="39623B25">
        <w:rPr>
          <w:rFonts w:eastAsia="Arial" w:cs="Arial"/>
          <w:sz w:val="24"/>
          <w:szCs w:val="24"/>
        </w:rPr>
        <w:lastRenderedPageBreak/>
        <w:t xml:space="preserve">Note: most of the Council engagement falls in the ‘Inform’, ‘Consult’ and ‘Involve’ spheres of the IAP2 spectrum. </w:t>
      </w:r>
    </w:p>
    <w:tbl>
      <w:tblPr>
        <w:tblStyle w:val="ColourfulGridAccent5"/>
        <w:tblW w:w="0" w:type="auto"/>
        <w:tblLook w:val="0620" w:firstRow="1" w:lastRow="0" w:firstColumn="0" w:lastColumn="0" w:noHBand="1" w:noVBand="1"/>
        <w:tblDescription w:val="Example of a table. "/>
      </w:tblPr>
      <w:tblGrid>
        <w:gridCol w:w="1643"/>
        <w:gridCol w:w="1210"/>
        <w:gridCol w:w="1533"/>
        <w:gridCol w:w="1545"/>
        <w:gridCol w:w="1525"/>
        <w:gridCol w:w="1570"/>
      </w:tblGrid>
      <w:tr w:rsidR="00965AA3" w14:paraId="734F7B9E" w14:textId="77777777" w:rsidTr="00BE3998">
        <w:trPr>
          <w:cnfStyle w:val="100000000000" w:firstRow="1" w:lastRow="0" w:firstColumn="0" w:lastColumn="0" w:oddVBand="0" w:evenVBand="0" w:oddHBand="0" w:evenHBand="0" w:firstRowFirstColumn="0" w:firstRowLastColumn="0" w:lastRowFirstColumn="0" w:lastRowLastColumn="0"/>
          <w:tblHeader/>
        </w:trPr>
        <w:tc>
          <w:tcPr>
            <w:tcW w:w="1679" w:type="dxa"/>
          </w:tcPr>
          <w:p w14:paraId="5F9F443C" w14:textId="77777777" w:rsidR="00965AA3" w:rsidRPr="00D362D5" w:rsidRDefault="00965AA3" w:rsidP="00BE3998">
            <w:pPr>
              <w:pStyle w:val="Body"/>
              <w:rPr>
                <w:rFonts w:ascii="Verdana" w:eastAsia="Verdana" w:hAnsi="Verdana" w:cs="Verdana"/>
                <w:color w:val="FFFFFF" w:themeColor="background1"/>
                <w:sz w:val="28"/>
                <w:szCs w:val="28"/>
              </w:rPr>
            </w:pPr>
            <w:r w:rsidRPr="00D362D5">
              <w:rPr>
                <w:color w:val="FFFFFF" w:themeColor="background1"/>
                <w:sz w:val="28"/>
                <w:szCs w:val="28"/>
              </w:rPr>
              <w:t>When</w:t>
            </w:r>
          </w:p>
        </w:tc>
        <w:tc>
          <w:tcPr>
            <w:tcW w:w="1295" w:type="dxa"/>
          </w:tcPr>
          <w:p w14:paraId="7C099C0B" w14:textId="77777777" w:rsidR="00965AA3" w:rsidRPr="00D362D5" w:rsidRDefault="00965AA3" w:rsidP="00BE3998">
            <w:pPr>
              <w:pStyle w:val="Body"/>
              <w:rPr>
                <w:rFonts w:ascii="Verdana" w:eastAsia="Verdana" w:hAnsi="Verdana" w:cs="Verdana"/>
                <w:color w:val="FFFFFF" w:themeColor="background1"/>
                <w:sz w:val="28"/>
                <w:szCs w:val="28"/>
              </w:rPr>
            </w:pPr>
            <w:r w:rsidRPr="00D362D5">
              <w:rPr>
                <w:color w:val="FFFFFF" w:themeColor="background1"/>
                <w:sz w:val="28"/>
                <w:szCs w:val="28"/>
              </w:rPr>
              <w:t>Level</w:t>
            </w:r>
          </w:p>
        </w:tc>
        <w:tc>
          <w:tcPr>
            <w:tcW w:w="1590" w:type="dxa"/>
          </w:tcPr>
          <w:p w14:paraId="17B44191" w14:textId="77777777" w:rsidR="00965AA3" w:rsidRPr="00D362D5" w:rsidRDefault="00965AA3" w:rsidP="00BE3998">
            <w:pPr>
              <w:pStyle w:val="Body"/>
              <w:rPr>
                <w:rFonts w:ascii="Verdana" w:eastAsia="Verdana" w:hAnsi="Verdana" w:cs="Verdana"/>
                <w:color w:val="FFFFFF" w:themeColor="background1"/>
                <w:sz w:val="28"/>
                <w:szCs w:val="28"/>
              </w:rPr>
            </w:pPr>
            <w:r w:rsidRPr="00D362D5">
              <w:rPr>
                <w:color w:val="FFFFFF" w:themeColor="background1"/>
                <w:sz w:val="28"/>
                <w:szCs w:val="28"/>
              </w:rPr>
              <w:t>How we may engage</w:t>
            </w:r>
          </w:p>
        </w:tc>
        <w:tc>
          <w:tcPr>
            <w:tcW w:w="1561" w:type="dxa"/>
          </w:tcPr>
          <w:p w14:paraId="79441CFB" w14:textId="77777777" w:rsidR="00965AA3" w:rsidRPr="00D362D5" w:rsidRDefault="00965AA3" w:rsidP="00BE3998">
            <w:pPr>
              <w:pStyle w:val="Body"/>
              <w:rPr>
                <w:rFonts w:ascii="Verdana" w:eastAsia="Verdana" w:hAnsi="Verdana" w:cs="Verdana"/>
                <w:color w:val="FFFFFF" w:themeColor="background1"/>
                <w:sz w:val="28"/>
                <w:szCs w:val="28"/>
              </w:rPr>
            </w:pPr>
            <w:r w:rsidRPr="00D362D5">
              <w:rPr>
                <w:color w:val="FFFFFF" w:themeColor="background1"/>
                <w:sz w:val="28"/>
                <w:szCs w:val="28"/>
              </w:rPr>
              <w:t>Why</w:t>
            </w:r>
          </w:p>
        </w:tc>
        <w:tc>
          <w:tcPr>
            <w:tcW w:w="1525" w:type="dxa"/>
          </w:tcPr>
          <w:p w14:paraId="4518CA0F" w14:textId="77777777" w:rsidR="00965AA3" w:rsidRPr="00D362D5" w:rsidRDefault="00965AA3" w:rsidP="00BE3998">
            <w:pPr>
              <w:pStyle w:val="Body"/>
              <w:rPr>
                <w:color w:val="FFFFFF" w:themeColor="background1"/>
                <w:sz w:val="28"/>
                <w:szCs w:val="28"/>
              </w:rPr>
            </w:pPr>
            <w:r w:rsidRPr="00D362D5">
              <w:rPr>
                <w:color w:val="FFFFFF" w:themeColor="background1"/>
                <w:sz w:val="28"/>
                <w:szCs w:val="28"/>
              </w:rPr>
              <w:t>What for</w:t>
            </w:r>
          </w:p>
        </w:tc>
        <w:tc>
          <w:tcPr>
            <w:tcW w:w="1376" w:type="dxa"/>
          </w:tcPr>
          <w:p w14:paraId="630C8B79" w14:textId="77777777" w:rsidR="00965AA3" w:rsidRPr="00D362D5" w:rsidRDefault="00965AA3" w:rsidP="00BE3998">
            <w:pPr>
              <w:pStyle w:val="Body"/>
              <w:rPr>
                <w:color w:val="FFFFFF" w:themeColor="background1"/>
                <w:sz w:val="28"/>
                <w:szCs w:val="28"/>
              </w:rPr>
            </w:pPr>
            <w:r w:rsidRPr="00D362D5">
              <w:rPr>
                <w:color w:val="FFFFFF" w:themeColor="background1"/>
                <w:sz w:val="28"/>
                <w:szCs w:val="28"/>
              </w:rPr>
              <w:t>Exhibition</w:t>
            </w:r>
          </w:p>
        </w:tc>
      </w:tr>
      <w:tr w:rsidR="00965AA3" w14:paraId="0269B5E9" w14:textId="77777777" w:rsidTr="00BE3998">
        <w:tc>
          <w:tcPr>
            <w:tcW w:w="1679" w:type="dxa"/>
          </w:tcPr>
          <w:p w14:paraId="4B46545C" w14:textId="77777777" w:rsidR="00965AA3" w:rsidRPr="00D362D5" w:rsidRDefault="00965AA3" w:rsidP="00BE3998">
            <w:pPr>
              <w:pStyle w:val="Body"/>
            </w:pPr>
            <w:bookmarkStart w:id="33" w:name="_Int_Ix5eA0De"/>
            <w:r w:rsidRPr="00D362D5">
              <w:t>Council’s</w:t>
            </w:r>
            <w:bookmarkEnd w:id="33"/>
            <w:r w:rsidRPr="00D362D5">
              <w:t xml:space="preserve"> long-term plans </w:t>
            </w:r>
            <w:bookmarkStart w:id="34" w:name="_Int_ArNcvNaI"/>
            <w:r w:rsidRPr="00D362D5">
              <w:t>including</w:t>
            </w:r>
            <w:bookmarkEnd w:id="34"/>
            <w:r w:rsidRPr="00D362D5">
              <w:t>:</w:t>
            </w:r>
          </w:p>
          <w:p w14:paraId="641F1FEB" w14:textId="77777777" w:rsidR="00965AA3" w:rsidRPr="00D362D5" w:rsidRDefault="00965AA3" w:rsidP="00BE3998">
            <w:pPr>
              <w:pStyle w:val="Body"/>
            </w:pPr>
            <w:r w:rsidRPr="00D362D5">
              <w:t>Community Strategic Plan</w:t>
            </w:r>
          </w:p>
          <w:p w14:paraId="191853B0" w14:textId="77777777" w:rsidR="00965AA3" w:rsidRPr="00D362D5" w:rsidRDefault="00965AA3" w:rsidP="00BE3998">
            <w:pPr>
              <w:pStyle w:val="Body"/>
            </w:pPr>
            <w:r w:rsidRPr="00D362D5">
              <w:t>Delivery Program</w:t>
            </w:r>
          </w:p>
          <w:p w14:paraId="554F4E31" w14:textId="77777777" w:rsidR="00965AA3" w:rsidRPr="006B0C42" w:rsidRDefault="00965AA3" w:rsidP="00BE3998">
            <w:pPr>
              <w:pStyle w:val="Body"/>
            </w:pPr>
            <w:r w:rsidRPr="00D362D5">
              <w:t>Community Engagement Strategy</w:t>
            </w:r>
          </w:p>
        </w:tc>
        <w:tc>
          <w:tcPr>
            <w:tcW w:w="1295" w:type="dxa"/>
          </w:tcPr>
          <w:p w14:paraId="5E77A409" w14:textId="77777777" w:rsidR="00965AA3" w:rsidRDefault="00965AA3" w:rsidP="00BE3998">
            <w:pPr>
              <w:pStyle w:val="Body"/>
              <w:rPr>
                <w:rFonts w:ascii="Verdana" w:eastAsia="Verdana" w:hAnsi="Verdana" w:cs="Verdana"/>
              </w:rPr>
            </w:pPr>
            <w:r>
              <w:t>Involve</w:t>
            </w:r>
          </w:p>
        </w:tc>
        <w:tc>
          <w:tcPr>
            <w:tcW w:w="1590" w:type="dxa"/>
          </w:tcPr>
          <w:p w14:paraId="2EDCDF3D" w14:textId="77777777" w:rsidR="00965AA3" w:rsidRPr="006B0C42" w:rsidRDefault="00965AA3" w:rsidP="00BE3998">
            <w:pPr>
              <w:pStyle w:val="Body"/>
            </w:pPr>
            <w:r w:rsidRPr="006B0C42">
              <w:t>Website information</w:t>
            </w:r>
          </w:p>
          <w:p w14:paraId="6A6CE533" w14:textId="77777777" w:rsidR="00965AA3" w:rsidRPr="006B0C42" w:rsidRDefault="00965AA3" w:rsidP="00BE3998">
            <w:pPr>
              <w:pStyle w:val="Body"/>
            </w:pPr>
            <w:r w:rsidRPr="006B0C42">
              <w:t>Social media</w:t>
            </w:r>
          </w:p>
          <w:p w14:paraId="6EA1BEA6" w14:textId="77777777" w:rsidR="00965AA3" w:rsidRPr="006B0C42" w:rsidRDefault="00965AA3" w:rsidP="00BE3998">
            <w:pPr>
              <w:pStyle w:val="Body"/>
            </w:pPr>
            <w:r w:rsidRPr="006B0C42">
              <w:t>Media releases</w:t>
            </w:r>
          </w:p>
          <w:p w14:paraId="4E1BE070" w14:textId="77777777" w:rsidR="00965AA3" w:rsidRPr="006B0C42" w:rsidRDefault="00965AA3" w:rsidP="00BE3998">
            <w:pPr>
              <w:pStyle w:val="Body"/>
            </w:pPr>
            <w:r w:rsidRPr="006B0C42">
              <w:t>E news</w:t>
            </w:r>
          </w:p>
          <w:p w14:paraId="1E7E0587" w14:textId="77777777" w:rsidR="00965AA3" w:rsidRPr="006B0C42" w:rsidRDefault="00965AA3" w:rsidP="00BE3998">
            <w:pPr>
              <w:pStyle w:val="Body"/>
            </w:pPr>
            <w:r w:rsidRPr="006B0C42">
              <w:t>Advertising</w:t>
            </w:r>
          </w:p>
          <w:p w14:paraId="63A6C18A" w14:textId="77777777" w:rsidR="00965AA3" w:rsidRPr="006B0C42" w:rsidRDefault="00965AA3" w:rsidP="00BE3998">
            <w:pPr>
              <w:pStyle w:val="Body"/>
            </w:pPr>
            <w:r w:rsidRPr="006B0C42">
              <w:t>Your Say Byron Shire</w:t>
            </w:r>
          </w:p>
          <w:p w14:paraId="0F5BBF80" w14:textId="77777777" w:rsidR="00965AA3" w:rsidRPr="006B0C42" w:rsidRDefault="00965AA3" w:rsidP="00BE3998">
            <w:pPr>
              <w:pStyle w:val="Body"/>
            </w:pPr>
            <w:r w:rsidRPr="006B0C42">
              <w:t>Workshops</w:t>
            </w:r>
          </w:p>
          <w:p w14:paraId="4DCE4859" w14:textId="77777777" w:rsidR="00965AA3" w:rsidRPr="006B0C42" w:rsidRDefault="00965AA3" w:rsidP="00BE3998">
            <w:pPr>
              <w:pStyle w:val="Body"/>
            </w:pPr>
            <w:r w:rsidRPr="006B0C42">
              <w:t>Drop-in sessions</w:t>
            </w:r>
          </w:p>
          <w:p w14:paraId="7DBA56AB" w14:textId="77777777" w:rsidR="00965AA3" w:rsidRPr="006B0C42" w:rsidRDefault="00965AA3" w:rsidP="00BE3998">
            <w:pPr>
              <w:pStyle w:val="Body"/>
            </w:pPr>
            <w:r w:rsidRPr="72DB37A2">
              <w:t>Online meeting.</w:t>
            </w:r>
          </w:p>
        </w:tc>
        <w:tc>
          <w:tcPr>
            <w:tcW w:w="1561" w:type="dxa"/>
          </w:tcPr>
          <w:p w14:paraId="709BE43D" w14:textId="77777777" w:rsidR="00965AA3" w:rsidRDefault="00965AA3" w:rsidP="00BE3998">
            <w:pPr>
              <w:pStyle w:val="Body"/>
            </w:pPr>
            <w:r w:rsidRPr="72DB37A2">
              <w:t xml:space="preserve">Gauge community feedback on Council’s long-term plans. </w:t>
            </w:r>
          </w:p>
          <w:p w14:paraId="278FFDC2" w14:textId="77777777" w:rsidR="00965AA3" w:rsidRDefault="00965AA3" w:rsidP="00BE3998">
            <w:pPr>
              <w:pStyle w:val="Body"/>
              <w:rPr>
                <w:rFonts w:ascii="Verdana" w:eastAsia="Verdana" w:hAnsi="Verdana" w:cs="Verdana"/>
              </w:rPr>
            </w:pPr>
            <w:r w:rsidRPr="39729683">
              <w:t>In addition to statutory requirements ensure stakeholders are informed and are given the opportunity to provide feedback.</w:t>
            </w:r>
          </w:p>
        </w:tc>
        <w:tc>
          <w:tcPr>
            <w:tcW w:w="1525" w:type="dxa"/>
          </w:tcPr>
          <w:p w14:paraId="5A06D038" w14:textId="77777777" w:rsidR="00965AA3" w:rsidRPr="00F906E2" w:rsidRDefault="00965AA3" w:rsidP="00BE3998">
            <w:pPr>
              <w:pStyle w:val="Body"/>
              <w:rPr>
                <w:szCs w:val="22"/>
              </w:rPr>
            </w:pPr>
            <w:r w:rsidRPr="00F906E2">
              <w:rPr>
                <w:rFonts w:eastAsia="Arial"/>
                <w:szCs w:val="22"/>
              </w:rPr>
              <w:t>Acknowledge community feedback so it can be considered by Council in its decision-making process.</w:t>
            </w:r>
          </w:p>
        </w:tc>
        <w:tc>
          <w:tcPr>
            <w:tcW w:w="1376" w:type="dxa"/>
          </w:tcPr>
          <w:p w14:paraId="526EDEE4" w14:textId="77777777" w:rsidR="00965AA3" w:rsidRPr="00211D08" w:rsidRDefault="00965AA3" w:rsidP="00BE3998">
            <w:pPr>
              <w:pStyle w:val="Body"/>
            </w:pPr>
            <w:r>
              <w:t>Minimum 28 days</w:t>
            </w:r>
          </w:p>
        </w:tc>
      </w:tr>
      <w:tr w:rsidR="00965AA3" w14:paraId="40C9C58F" w14:textId="77777777" w:rsidTr="00BE3998">
        <w:tc>
          <w:tcPr>
            <w:tcW w:w="1679" w:type="dxa"/>
          </w:tcPr>
          <w:p w14:paraId="2C746065" w14:textId="77777777" w:rsidR="00965AA3" w:rsidRPr="00F906E2" w:rsidRDefault="00965AA3" w:rsidP="00BE3998">
            <w:pPr>
              <w:pStyle w:val="Body"/>
              <w:rPr>
                <w:rFonts w:ascii="Verdana" w:eastAsia="Verdana" w:hAnsi="Verdana" w:cs="Verdana"/>
                <w:szCs w:val="22"/>
              </w:rPr>
            </w:pPr>
            <w:r w:rsidRPr="00F906E2">
              <w:rPr>
                <w:rFonts w:eastAsia="Arial"/>
                <w:szCs w:val="22"/>
              </w:rPr>
              <w:t>Council plans and strategies</w:t>
            </w:r>
          </w:p>
        </w:tc>
        <w:tc>
          <w:tcPr>
            <w:tcW w:w="1295" w:type="dxa"/>
          </w:tcPr>
          <w:p w14:paraId="07A2D7BE" w14:textId="77777777" w:rsidR="00965AA3" w:rsidRDefault="00965AA3" w:rsidP="00BE3998">
            <w:pPr>
              <w:pStyle w:val="Body"/>
              <w:rPr>
                <w:rFonts w:ascii="Verdana" w:eastAsia="Verdana" w:hAnsi="Verdana" w:cs="Verdana"/>
              </w:rPr>
            </w:pPr>
            <w:r>
              <w:t>Consult</w:t>
            </w:r>
          </w:p>
        </w:tc>
        <w:tc>
          <w:tcPr>
            <w:tcW w:w="1590" w:type="dxa"/>
          </w:tcPr>
          <w:p w14:paraId="0D3B3E5D" w14:textId="77777777" w:rsidR="00965AA3" w:rsidRDefault="00965AA3" w:rsidP="00BE3998">
            <w:pPr>
              <w:pStyle w:val="Body"/>
            </w:pPr>
            <w:r w:rsidRPr="4C5AAAB7">
              <w:t>Website information</w:t>
            </w:r>
          </w:p>
          <w:p w14:paraId="34D41AF3" w14:textId="77777777" w:rsidR="00965AA3" w:rsidRDefault="00965AA3" w:rsidP="00BE3998">
            <w:pPr>
              <w:pStyle w:val="Body"/>
            </w:pPr>
            <w:r w:rsidRPr="4C5AAAB7">
              <w:t>Social media</w:t>
            </w:r>
          </w:p>
          <w:p w14:paraId="481AB9B6" w14:textId="77777777" w:rsidR="00965AA3" w:rsidRDefault="00965AA3" w:rsidP="00BE3998">
            <w:pPr>
              <w:pStyle w:val="Body"/>
            </w:pPr>
            <w:r w:rsidRPr="4C5AAAB7">
              <w:t>Media release</w:t>
            </w:r>
          </w:p>
          <w:p w14:paraId="4453685D" w14:textId="77777777" w:rsidR="00965AA3" w:rsidRDefault="00965AA3" w:rsidP="00BE3998">
            <w:pPr>
              <w:pStyle w:val="Body"/>
            </w:pPr>
            <w:r w:rsidRPr="4C5AAAB7">
              <w:t>E news</w:t>
            </w:r>
          </w:p>
          <w:p w14:paraId="4ED78B2E" w14:textId="77777777" w:rsidR="00965AA3" w:rsidRDefault="00965AA3" w:rsidP="00BE3998">
            <w:pPr>
              <w:pStyle w:val="Body"/>
            </w:pPr>
            <w:r w:rsidRPr="4C5AAAB7">
              <w:t>Advertising</w:t>
            </w:r>
          </w:p>
          <w:p w14:paraId="3E0343EB" w14:textId="77777777" w:rsidR="00965AA3" w:rsidRDefault="00965AA3" w:rsidP="00BE3998">
            <w:pPr>
              <w:pStyle w:val="Body"/>
            </w:pPr>
            <w:r w:rsidRPr="4C5AAAB7">
              <w:t>Your Say Byron Shire</w:t>
            </w:r>
          </w:p>
          <w:p w14:paraId="1E5170E7" w14:textId="77777777" w:rsidR="00965AA3" w:rsidRDefault="00965AA3" w:rsidP="00BE3998">
            <w:pPr>
              <w:pStyle w:val="Body"/>
            </w:pPr>
            <w:r w:rsidRPr="4C5AAAB7">
              <w:t>Workshops</w:t>
            </w:r>
          </w:p>
          <w:p w14:paraId="3565224A" w14:textId="77777777" w:rsidR="00965AA3" w:rsidRDefault="00965AA3" w:rsidP="00BE3998">
            <w:pPr>
              <w:pStyle w:val="Body"/>
            </w:pPr>
            <w:r w:rsidRPr="4C5AAAB7">
              <w:t>Drop-in session</w:t>
            </w:r>
          </w:p>
          <w:p w14:paraId="03E13898" w14:textId="77777777" w:rsidR="00965AA3" w:rsidRDefault="00965AA3" w:rsidP="00BE3998">
            <w:pPr>
              <w:pStyle w:val="Body"/>
            </w:pPr>
            <w:r w:rsidRPr="4C5AAAB7">
              <w:t xml:space="preserve">Letters to impacted residents </w:t>
            </w:r>
            <w:r w:rsidRPr="4C5AAAB7">
              <w:lastRenderedPageBreak/>
              <w:t>and businesses</w:t>
            </w:r>
          </w:p>
          <w:p w14:paraId="7244CC2C" w14:textId="77777777" w:rsidR="00965AA3" w:rsidRDefault="00965AA3" w:rsidP="00BE3998">
            <w:pPr>
              <w:pStyle w:val="Body"/>
            </w:pPr>
            <w:r w:rsidRPr="4C5AAAB7">
              <w:t>Pop up stalls</w:t>
            </w:r>
          </w:p>
          <w:p w14:paraId="5459B396" w14:textId="77777777" w:rsidR="00965AA3" w:rsidRDefault="00965AA3" w:rsidP="00BE3998">
            <w:pPr>
              <w:pStyle w:val="Body"/>
              <w:rPr>
                <w:rFonts w:ascii="Verdana" w:eastAsia="Verdana" w:hAnsi="Verdana" w:cs="Verdana"/>
              </w:rPr>
            </w:pPr>
            <w:r w:rsidRPr="72DB37A2">
              <w:t>Online workshop.</w:t>
            </w:r>
          </w:p>
        </w:tc>
        <w:tc>
          <w:tcPr>
            <w:tcW w:w="1561" w:type="dxa"/>
          </w:tcPr>
          <w:p w14:paraId="104B6839" w14:textId="77777777" w:rsidR="00965AA3" w:rsidRDefault="00965AA3" w:rsidP="00BE3998">
            <w:pPr>
              <w:pStyle w:val="Body"/>
            </w:pPr>
            <w:r w:rsidRPr="4C5AAAB7">
              <w:lastRenderedPageBreak/>
              <w:t>Gauge community feedback on Council plans and strategies.</w:t>
            </w:r>
          </w:p>
          <w:p w14:paraId="37EA074F" w14:textId="77777777" w:rsidR="00965AA3" w:rsidRDefault="00965AA3" w:rsidP="00BE3998">
            <w:pPr>
              <w:pStyle w:val="Body"/>
              <w:rPr>
                <w:rFonts w:ascii="Verdana" w:eastAsia="Verdana" w:hAnsi="Verdana" w:cs="Verdana"/>
              </w:rPr>
            </w:pPr>
            <w:r w:rsidRPr="39623B25">
              <w:t>In addition to statutory requirements ensure stakeholders are informed and are given the opportunity to provide feedback.</w:t>
            </w:r>
          </w:p>
        </w:tc>
        <w:tc>
          <w:tcPr>
            <w:tcW w:w="1525" w:type="dxa"/>
          </w:tcPr>
          <w:p w14:paraId="282728CF" w14:textId="77777777" w:rsidR="00965AA3" w:rsidRPr="00211D08" w:rsidRDefault="00965AA3" w:rsidP="00BE3998">
            <w:pPr>
              <w:pStyle w:val="Body"/>
            </w:pPr>
            <w:r w:rsidRPr="00F906E2">
              <w:rPr>
                <w:rFonts w:eastAsia="Arial"/>
                <w:szCs w:val="22"/>
              </w:rPr>
              <w:t>Acknowledge community feedback so it can be considered by Council in its decision-making process.</w:t>
            </w:r>
          </w:p>
        </w:tc>
        <w:tc>
          <w:tcPr>
            <w:tcW w:w="1376" w:type="dxa"/>
          </w:tcPr>
          <w:p w14:paraId="01554F24" w14:textId="77777777" w:rsidR="00965AA3" w:rsidRPr="00211D08" w:rsidRDefault="00965AA3" w:rsidP="00BE3998">
            <w:pPr>
              <w:pStyle w:val="Body"/>
            </w:pPr>
            <w:r>
              <w:t>Minimum 28 days</w:t>
            </w:r>
          </w:p>
        </w:tc>
      </w:tr>
      <w:tr w:rsidR="00965AA3" w14:paraId="519D0574" w14:textId="77777777" w:rsidTr="00BE3998">
        <w:tc>
          <w:tcPr>
            <w:tcW w:w="1679" w:type="dxa"/>
          </w:tcPr>
          <w:p w14:paraId="17ACE29C" w14:textId="77777777" w:rsidR="00965AA3" w:rsidRPr="00F906E2" w:rsidRDefault="00965AA3" w:rsidP="00BE3998">
            <w:pPr>
              <w:pStyle w:val="Body"/>
            </w:pPr>
            <w:r w:rsidRPr="00F906E2">
              <w:t>Annual Operational Plan and budget</w:t>
            </w:r>
          </w:p>
        </w:tc>
        <w:tc>
          <w:tcPr>
            <w:tcW w:w="1295" w:type="dxa"/>
          </w:tcPr>
          <w:p w14:paraId="5E7E2993" w14:textId="77777777" w:rsidR="00965AA3" w:rsidRDefault="00965AA3" w:rsidP="00BE3998">
            <w:pPr>
              <w:pStyle w:val="Body"/>
              <w:rPr>
                <w:rFonts w:ascii="Verdana" w:eastAsia="Verdana" w:hAnsi="Verdana" w:cs="Verdana"/>
              </w:rPr>
            </w:pPr>
            <w:r>
              <w:t>Involve</w:t>
            </w:r>
          </w:p>
        </w:tc>
        <w:tc>
          <w:tcPr>
            <w:tcW w:w="1590" w:type="dxa"/>
          </w:tcPr>
          <w:p w14:paraId="290DE15E" w14:textId="77777777" w:rsidR="00965AA3" w:rsidRDefault="00965AA3" w:rsidP="00BE3998">
            <w:pPr>
              <w:pStyle w:val="Body"/>
            </w:pPr>
            <w:r w:rsidRPr="4C5AAAB7">
              <w:t>Website information</w:t>
            </w:r>
          </w:p>
          <w:p w14:paraId="148B9B62" w14:textId="77777777" w:rsidR="00965AA3" w:rsidRDefault="00965AA3" w:rsidP="00BE3998">
            <w:pPr>
              <w:pStyle w:val="Body"/>
            </w:pPr>
            <w:r w:rsidRPr="4C5AAAB7">
              <w:t>Social media</w:t>
            </w:r>
          </w:p>
          <w:p w14:paraId="4AD4B5F9" w14:textId="77777777" w:rsidR="00965AA3" w:rsidRDefault="00965AA3" w:rsidP="00BE3998">
            <w:pPr>
              <w:pStyle w:val="Body"/>
            </w:pPr>
            <w:r w:rsidRPr="4C5AAAB7">
              <w:t>Media release</w:t>
            </w:r>
          </w:p>
          <w:p w14:paraId="5D55F436" w14:textId="77777777" w:rsidR="00965AA3" w:rsidRDefault="00965AA3" w:rsidP="00BE3998">
            <w:pPr>
              <w:pStyle w:val="Body"/>
            </w:pPr>
            <w:r w:rsidRPr="4C5AAAB7">
              <w:t>E news</w:t>
            </w:r>
          </w:p>
          <w:p w14:paraId="4586A4E4" w14:textId="77777777" w:rsidR="00965AA3" w:rsidRDefault="00965AA3" w:rsidP="00BE3998">
            <w:pPr>
              <w:pStyle w:val="Body"/>
            </w:pPr>
            <w:r w:rsidRPr="4C5AAAB7">
              <w:t>Advertising</w:t>
            </w:r>
          </w:p>
          <w:p w14:paraId="5970A089" w14:textId="77777777" w:rsidR="00965AA3" w:rsidRDefault="00965AA3" w:rsidP="00BE3998">
            <w:pPr>
              <w:pStyle w:val="Body"/>
            </w:pPr>
            <w:r w:rsidRPr="4C5AAAB7">
              <w:t>Your Say Byron Shire</w:t>
            </w:r>
          </w:p>
          <w:p w14:paraId="50CB7C37" w14:textId="77777777" w:rsidR="00965AA3" w:rsidRDefault="00965AA3" w:rsidP="00BE3998">
            <w:pPr>
              <w:pStyle w:val="Body"/>
            </w:pPr>
            <w:r w:rsidRPr="4C5AAAB7">
              <w:t>Workshops</w:t>
            </w:r>
          </w:p>
          <w:p w14:paraId="296918A8" w14:textId="77777777" w:rsidR="00965AA3" w:rsidRDefault="00965AA3" w:rsidP="00BE3998">
            <w:pPr>
              <w:pStyle w:val="Body"/>
            </w:pPr>
            <w:r w:rsidRPr="4C5AAAB7">
              <w:t>Drop-in sessions</w:t>
            </w:r>
          </w:p>
          <w:p w14:paraId="3FE3B43B" w14:textId="77777777" w:rsidR="00965AA3" w:rsidRDefault="00965AA3" w:rsidP="00BE3998">
            <w:pPr>
              <w:pStyle w:val="Body"/>
            </w:pPr>
            <w:r w:rsidRPr="4C5AAAB7">
              <w:t>Letters to impacted residents and businesses</w:t>
            </w:r>
          </w:p>
          <w:p w14:paraId="1D86150D" w14:textId="77777777" w:rsidR="00965AA3" w:rsidRDefault="00965AA3" w:rsidP="00BE3998">
            <w:pPr>
              <w:pStyle w:val="Body"/>
            </w:pPr>
            <w:r w:rsidRPr="4C5AAAB7">
              <w:t>Pop up stalls</w:t>
            </w:r>
          </w:p>
          <w:p w14:paraId="3BE2507D" w14:textId="77777777" w:rsidR="00965AA3" w:rsidRPr="00F906E2" w:rsidRDefault="00965AA3" w:rsidP="00BE3998">
            <w:pPr>
              <w:pStyle w:val="Body"/>
            </w:pPr>
            <w:r w:rsidRPr="72DB37A2">
              <w:t>Online workshop.</w:t>
            </w:r>
          </w:p>
        </w:tc>
        <w:tc>
          <w:tcPr>
            <w:tcW w:w="1561" w:type="dxa"/>
          </w:tcPr>
          <w:p w14:paraId="7436B129" w14:textId="77777777" w:rsidR="00965AA3" w:rsidRDefault="00965AA3" w:rsidP="00BE3998">
            <w:pPr>
              <w:pStyle w:val="Body"/>
            </w:pPr>
            <w:r w:rsidRPr="4C5AAAB7">
              <w:t>Gauge community feedback on Council plans and strategies.</w:t>
            </w:r>
          </w:p>
          <w:p w14:paraId="7137655B" w14:textId="77777777" w:rsidR="00965AA3" w:rsidRDefault="00965AA3" w:rsidP="00BE3998">
            <w:pPr>
              <w:pStyle w:val="Body"/>
              <w:rPr>
                <w:rFonts w:ascii="Verdana" w:eastAsia="Verdana" w:hAnsi="Verdana" w:cs="Verdana"/>
              </w:rPr>
            </w:pPr>
            <w:r w:rsidRPr="39623B25">
              <w:t>In addition to statutory requirements ensure stakeholders are informed and are given the opportunity to provide feedback.</w:t>
            </w:r>
          </w:p>
        </w:tc>
        <w:tc>
          <w:tcPr>
            <w:tcW w:w="1525" w:type="dxa"/>
          </w:tcPr>
          <w:p w14:paraId="753850D0" w14:textId="77777777" w:rsidR="00965AA3" w:rsidRPr="00211D08" w:rsidRDefault="00965AA3" w:rsidP="00BE3998">
            <w:pPr>
              <w:pStyle w:val="Body"/>
            </w:pPr>
            <w:r w:rsidRPr="00F906E2">
              <w:rPr>
                <w:rFonts w:eastAsia="Arial"/>
                <w:szCs w:val="22"/>
              </w:rPr>
              <w:t>Acknowledge community feedback so it can be considered by Council in its decision-making process</w:t>
            </w:r>
            <w:r>
              <w:rPr>
                <w:rFonts w:eastAsia="Arial"/>
                <w:szCs w:val="22"/>
              </w:rPr>
              <w:t>.</w:t>
            </w:r>
          </w:p>
        </w:tc>
        <w:tc>
          <w:tcPr>
            <w:tcW w:w="1376" w:type="dxa"/>
          </w:tcPr>
          <w:p w14:paraId="0C81260A" w14:textId="77777777" w:rsidR="00965AA3" w:rsidRPr="00211D08" w:rsidRDefault="00965AA3" w:rsidP="00BE3998">
            <w:pPr>
              <w:pStyle w:val="Body"/>
            </w:pPr>
            <w:r>
              <w:t>Minimum 28 days</w:t>
            </w:r>
          </w:p>
        </w:tc>
      </w:tr>
      <w:tr w:rsidR="00965AA3" w14:paraId="655D3ACD" w14:textId="77777777" w:rsidTr="00BE3998">
        <w:tc>
          <w:tcPr>
            <w:tcW w:w="1679" w:type="dxa"/>
          </w:tcPr>
          <w:p w14:paraId="0FE71959" w14:textId="77777777" w:rsidR="00965AA3" w:rsidRDefault="00965AA3" w:rsidP="00BE3998">
            <w:pPr>
              <w:pStyle w:val="Body"/>
              <w:rPr>
                <w:rFonts w:ascii="Verdana" w:eastAsia="Verdana" w:hAnsi="Verdana" w:cs="Verdana"/>
              </w:rPr>
            </w:pPr>
            <w:r>
              <w:t>Council’s key policies</w:t>
            </w:r>
          </w:p>
        </w:tc>
        <w:tc>
          <w:tcPr>
            <w:tcW w:w="1295" w:type="dxa"/>
          </w:tcPr>
          <w:p w14:paraId="2FC41585" w14:textId="77777777" w:rsidR="00965AA3" w:rsidRDefault="00965AA3" w:rsidP="00BE3998">
            <w:pPr>
              <w:pStyle w:val="Body"/>
              <w:rPr>
                <w:rFonts w:ascii="Verdana" w:eastAsia="Verdana" w:hAnsi="Verdana" w:cs="Verdana"/>
              </w:rPr>
            </w:pPr>
            <w:r>
              <w:t>Consult</w:t>
            </w:r>
          </w:p>
        </w:tc>
        <w:tc>
          <w:tcPr>
            <w:tcW w:w="1590" w:type="dxa"/>
          </w:tcPr>
          <w:p w14:paraId="107A4CE9" w14:textId="77777777" w:rsidR="00965AA3" w:rsidRDefault="00965AA3" w:rsidP="00BE3998">
            <w:pPr>
              <w:pStyle w:val="Body"/>
            </w:pPr>
            <w:r w:rsidRPr="4C5AAAB7">
              <w:t>Website information</w:t>
            </w:r>
          </w:p>
          <w:p w14:paraId="3EE545F6" w14:textId="77777777" w:rsidR="00965AA3" w:rsidRDefault="00965AA3" w:rsidP="00BE3998">
            <w:pPr>
              <w:pStyle w:val="Body"/>
            </w:pPr>
            <w:r w:rsidRPr="4C5AAAB7">
              <w:t>Social media</w:t>
            </w:r>
          </w:p>
          <w:p w14:paraId="7CB9B47F" w14:textId="77777777" w:rsidR="00965AA3" w:rsidRDefault="00965AA3" w:rsidP="00BE3998">
            <w:pPr>
              <w:pStyle w:val="Body"/>
            </w:pPr>
            <w:r w:rsidRPr="4C5AAAB7">
              <w:t>Media release</w:t>
            </w:r>
          </w:p>
          <w:p w14:paraId="7B4E6CEF" w14:textId="77777777" w:rsidR="00965AA3" w:rsidRDefault="00965AA3" w:rsidP="00BE3998">
            <w:pPr>
              <w:pStyle w:val="Body"/>
            </w:pPr>
            <w:r w:rsidRPr="4C5AAAB7">
              <w:t>E news</w:t>
            </w:r>
          </w:p>
          <w:p w14:paraId="0AB61652" w14:textId="77777777" w:rsidR="00965AA3" w:rsidRDefault="00965AA3" w:rsidP="00BE3998">
            <w:pPr>
              <w:pStyle w:val="Body"/>
            </w:pPr>
            <w:r w:rsidRPr="4C5AAAB7">
              <w:lastRenderedPageBreak/>
              <w:t>Advertising</w:t>
            </w:r>
          </w:p>
          <w:p w14:paraId="06830742" w14:textId="77777777" w:rsidR="00965AA3" w:rsidRDefault="00965AA3" w:rsidP="00BE3998">
            <w:pPr>
              <w:pStyle w:val="Body"/>
            </w:pPr>
            <w:r w:rsidRPr="4C5AAAB7">
              <w:t>Your Say Byron Shire</w:t>
            </w:r>
          </w:p>
          <w:p w14:paraId="6BBA1CAE" w14:textId="77777777" w:rsidR="00965AA3" w:rsidRDefault="00965AA3" w:rsidP="00BE3998">
            <w:pPr>
              <w:pStyle w:val="Body"/>
              <w:rPr>
                <w:rFonts w:ascii="Verdana" w:eastAsia="Verdana" w:hAnsi="Verdana" w:cs="Verdana"/>
              </w:rPr>
            </w:pPr>
            <w:r w:rsidRPr="4C5AAAB7">
              <w:t>Pop up stalls</w:t>
            </w:r>
          </w:p>
        </w:tc>
        <w:tc>
          <w:tcPr>
            <w:tcW w:w="1561" w:type="dxa"/>
          </w:tcPr>
          <w:p w14:paraId="5DEB37C5" w14:textId="77777777" w:rsidR="00965AA3" w:rsidRDefault="00965AA3" w:rsidP="00BE3998">
            <w:pPr>
              <w:pStyle w:val="Body"/>
            </w:pPr>
            <w:r w:rsidRPr="4C5AAAB7">
              <w:lastRenderedPageBreak/>
              <w:t>Gauge community feedback on Council plans and strategies.</w:t>
            </w:r>
          </w:p>
          <w:p w14:paraId="23C76473" w14:textId="77777777" w:rsidR="00965AA3" w:rsidRDefault="00965AA3" w:rsidP="00BE3998">
            <w:pPr>
              <w:pStyle w:val="Body"/>
              <w:rPr>
                <w:rFonts w:ascii="Verdana" w:eastAsia="Verdana" w:hAnsi="Verdana" w:cs="Verdana"/>
              </w:rPr>
            </w:pPr>
            <w:r w:rsidRPr="39623B25">
              <w:t xml:space="preserve">In addition to statutory requirements </w:t>
            </w:r>
            <w:r w:rsidRPr="39623B25">
              <w:lastRenderedPageBreak/>
              <w:t>ensure stakeholders are informed and are given the opportunity to provide feedback.</w:t>
            </w:r>
          </w:p>
        </w:tc>
        <w:tc>
          <w:tcPr>
            <w:tcW w:w="1525" w:type="dxa"/>
          </w:tcPr>
          <w:p w14:paraId="33654820" w14:textId="77777777" w:rsidR="00965AA3" w:rsidRPr="00211D08" w:rsidRDefault="00965AA3" w:rsidP="00BE3998">
            <w:pPr>
              <w:pStyle w:val="Body"/>
            </w:pPr>
            <w:r w:rsidRPr="00F906E2">
              <w:rPr>
                <w:rFonts w:eastAsia="Arial"/>
                <w:szCs w:val="22"/>
              </w:rPr>
              <w:lastRenderedPageBreak/>
              <w:t>Acknowledge community feedback so it can be considered by Council in its decision-making process</w:t>
            </w:r>
            <w:r>
              <w:rPr>
                <w:rFonts w:eastAsia="Arial"/>
                <w:szCs w:val="22"/>
              </w:rPr>
              <w:t>.</w:t>
            </w:r>
          </w:p>
        </w:tc>
        <w:tc>
          <w:tcPr>
            <w:tcW w:w="1376" w:type="dxa"/>
          </w:tcPr>
          <w:p w14:paraId="4F8CBDE1" w14:textId="77777777" w:rsidR="00965AA3" w:rsidRPr="00211D08" w:rsidRDefault="00965AA3" w:rsidP="00BE3998">
            <w:pPr>
              <w:pStyle w:val="Body"/>
            </w:pPr>
            <w:r>
              <w:t>Minimum 28 days</w:t>
            </w:r>
          </w:p>
        </w:tc>
      </w:tr>
      <w:tr w:rsidR="00965AA3" w14:paraId="7350628D" w14:textId="77777777" w:rsidTr="00BE3998">
        <w:tc>
          <w:tcPr>
            <w:tcW w:w="1679" w:type="dxa"/>
          </w:tcPr>
          <w:p w14:paraId="44A5B10D" w14:textId="77777777" w:rsidR="00965AA3" w:rsidRPr="00E21D17" w:rsidRDefault="00965AA3" w:rsidP="00BE3998">
            <w:pPr>
              <w:pStyle w:val="Body"/>
            </w:pPr>
            <w:r w:rsidRPr="00E21D17">
              <w:t>Maintenance, capital works, general initiatives, and proposals</w:t>
            </w:r>
          </w:p>
        </w:tc>
        <w:tc>
          <w:tcPr>
            <w:tcW w:w="1295" w:type="dxa"/>
          </w:tcPr>
          <w:p w14:paraId="23860CC0" w14:textId="77777777" w:rsidR="00965AA3" w:rsidRPr="00211D08" w:rsidRDefault="00965AA3" w:rsidP="00BE3998">
            <w:pPr>
              <w:pStyle w:val="Body"/>
            </w:pPr>
            <w:r>
              <w:t>Inform</w:t>
            </w:r>
          </w:p>
        </w:tc>
        <w:tc>
          <w:tcPr>
            <w:tcW w:w="1590" w:type="dxa"/>
          </w:tcPr>
          <w:p w14:paraId="68A3F119" w14:textId="77777777" w:rsidR="00965AA3" w:rsidRDefault="00965AA3" w:rsidP="00BE3998">
            <w:pPr>
              <w:pStyle w:val="Body"/>
            </w:pPr>
            <w:r w:rsidRPr="4C5AAAB7">
              <w:t>Letters</w:t>
            </w:r>
          </w:p>
          <w:p w14:paraId="746533A1" w14:textId="77777777" w:rsidR="00965AA3" w:rsidRDefault="00965AA3" w:rsidP="00BE3998">
            <w:pPr>
              <w:pStyle w:val="Body"/>
            </w:pPr>
            <w:r w:rsidRPr="4C5AAAB7">
              <w:t>Door knocking</w:t>
            </w:r>
          </w:p>
          <w:p w14:paraId="697AA8BD" w14:textId="77777777" w:rsidR="00965AA3" w:rsidRDefault="00965AA3" w:rsidP="00BE3998">
            <w:pPr>
              <w:pStyle w:val="Body"/>
            </w:pPr>
            <w:r w:rsidRPr="4C5AAAB7">
              <w:t xml:space="preserve">Signage </w:t>
            </w:r>
          </w:p>
          <w:p w14:paraId="21A8413D" w14:textId="77777777" w:rsidR="00965AA3" w:rsidRDefault="00965AA3" w:rsidP="00BE3998">
            <w:pPr>
              <w:pStyle w:val="Body"/>
            </w:pPr>
            <w:r w:rsidRPr="4C5AAAB7">
              <w:t>Website information</w:t>
            </w:r>
          </w:p>
          <w:p w14:paraId="4EDB8E30" w14:textId="77777777" w:rsidR="00965AA3" w:rsidRDefault="00965AA3" w:rsidP="00BE3998">
            <w:pPr>
              <w:pStyle w:val="Body"/>
            </w:pPr>
            <w:r w:rsidRPr="4C5AAAB7">
              <w:t>Social media</w:t>
            </w:r>
          </w:p>
          <w:p w14:paraId="57EA96C9" w14:textId="77777777" w:rsidR="00965AA3" w:rsidRDefault="00965AA3" w:rsidP="00BE3998">
            <w:pPr>
              <w:pStyle w:val="Body"/>
            </w:pPr>
            <w:r w:rsidRPr="4C5AAAB7">
              <w:t>Media release</w:t>
            </w:r>
          </w:p>
          <w:p w14:paraId="5DA78492" w14:textId="77777777" w:rsidR="00965AA3" w:rsidRDefault="00965AA3" w:rsidP="00BE3998">
            <w:pPr>
              <w:pStyle w:val="Body"/>
            </w:pPr>
            <w:r w:rsidRPr="4C5AAAB7">
              <w:t>E news</w:t>
            </w:r>
          </w:p>
          <w:p w14:paraId="7E95AFEC" w14:textId="77777777" w:rsidR="00965AA3" w:rsidRPr="00211D08" w:rsidRDefault="00965AA3" w:rsidP="00BE3998">
            <w:pPr>
              <w:pStyle w:val="Body"/>
            </w:pPr>
            <w:r w:rsidRPr="72DB37A2">
              <w:t>Advertising.</w:t>
            </w:r>
          </w:p>
        </w:tc>
        <w:tc>
          <w:tcPr>
            <w:tcW w:w="1561" w:type="dxa"/>
          </w:tcPr>
          <w:p w14:paraId="4F8AFD99" w14:textId="77777777" w:rsidR="00965AA3" w:rsidRPr="00E21D17" w:rsidRDefault="00965AA3" w:rsidP="00BE3998">
            <w:pPr>
              <w:pStyle w:val="Body"/>
            </w:pPr>
            <w:r w:rsidRPr="00E21D17">
              <w:t>To alert the community and provide information about upcoming work.</w:t>
            </w:r>
          </w:p>
        </w:tc>
        <w:tc>
          <w:tcPr>
            <w:tcW w:w="1525" w:type="dxa"/>
          </w:tcPr>
          <w:p w14:paraId="222FC301" w14:textId="77777777" w:rsidR="00965AA3" w:rsidRPr="00E21D17" w:rsidRDefault="00965AA3" w:rsidP="00BE3998">
            <w:pPr>
              <w:pStyle w:val="Body"/>
            </w:pPr>
            <w:r w:rsidRPr="00E21D17">
              <w:t>To provide information to the community and stakeholders to let them know of work and factor in potential disruption or impacts.</w:t>
            </w:r>
          </w:p>
        </w:tc>
        <w:tc>
          <w:tcPr>
            <w:tcW w:w="1376" w:type="dxa"/>
          </w:tcPr>
          <w:p w14:paraId="1D58D0D6" w14:textId="77777777" w:rsidR="00965AA3" w:rsidRPr="00E21D17" w:rsidRDefault="00965AA3" w:rsidP="00BE3998">
            <w:pPr>
              <w:pStyle w:val="Body"/>
            </w:pPr>
            <w:r w:rsidRPr="00E21D17">
              <w:t>Minimum five to seven days in advance of assigned work</w:t>
            </w:r>
          </w:p>
        </w:tc>
      </w:tr>
      <w:tr w:rsidR="00965AA3" w14:paraId="5F4FFEF5" w14:textId="77777777" w:rsidTr="00BE3998">
        <w:tc>
          <w:tcPr>
            <w:tcW w:w="1679" w:type="dxa"/>
          </w:tcPr>
          <w:p w14:paraId="6DE1BFFE" w14:textId="77777777" w:rsidR="00965AA3" w:rsidRPr="00211D08" w:rsidRDefault="00965AA3" w:rsidP="00BE3998">
            <w:pPr>
              <w:pStyle w:val="Body"/>
            </w:pPr>
            <w:r>
              <w:t>General initiatives and proposals</w:t>
            </w:r>
          </w:p>
        </w:tc>
        <w:tc>
          <w:tcPr>
            <w:tcW w:w="1295" w:type="dxa"/>
          </w:tcPr>
          <w:p w14:paraId="088F6E62" w14:textId="77777777" w:rsidR="00965AA3" w:rsidRPr="00211D08" w:rsidRDefault="00965AA3" w:rsidP="00BE3998">
            <w:pPr>
              <w:pStyle w:val="Body"/>
            </w:pPr>
            <w:r>
              <w:t>Involve</w:t>
            </w:r>
          </w:p>
        </w:tc>
        <w:tc>
          <w:tcPr>
            <w:tcW w:w="1590" w:type="dxa"/>
          </w:tcPr>
          <w:p w14:paraId="018A69DE" w14:textId="77777777" w:rsidR="00965AA3" w:rsidRDefault="00965AA3" w:rsidP="00BE3998">
            <w:pPr>
              <w:pStyle w:val="Body"/>
            </w:pPr>
            <w:r w:rsidRPr="4C5AAAB7">
              <w:t>Website information</w:t>
            </w:r>
          </w:p>
          <w:p w14:paraId="360C08F8" w14:textId="77777777" w:rsidR="00965AA3" w:rsidRDefault="00965AA3" w:rsidP="00BE3998">
            <w:pPr>
              <w:pStyle w:val="Body"/>
            </w:pPr>
            <w:r w:rsidRPr="4C5AAAB7">
              <w:t>Social media</w:t>
            </w:r>
          </w:p>
          <w:p w14:paraId="06C0E917" w14:textId="77777777" w:rsidR="00965AA3" w:rsidRDefault="00965AA3" w:rsidP="00BE3998">
            <w:pPr>
              <w:pStyle w:val="Body"/>
            </w:pPr>
            <w:r w:rsidRPr="4C5AAAB7">
              <w:t>Media release</w:t>
            </w:r>
          </w:p>
          <w:p w14:paraId="31BAD1E0" w14:textId="77777777" w:rsidR="00965AA3" w:rsidRDefault="00965AA3" w:rsidP="00BE3998">
            <w:pPr>
              <w:pStyle w:val="Body"/>
            </w:pPr>
            <w:r w:rsidRPr="4C5AAAB7">
              <w:t>E news</w:t>
            </w:r>
          </w:p>
          <w:p w14:paraId="671252E4" w14:textId="77777777" w:rsidR="00965AA3" w:rsidRDefault="00965AA3" w:rsidP="00BE3998">
            <w:pPr>
              <w:pStyle w:val="Body"/>
            </w:pPr>
            <w:r w:rsidRPr="4C5AAAB7">
              <w:t>Advertising</w:t>
            </w:r>
          </w:p>
          <w:p w14:paraId="4502F0D6" w14:textId="77777777" w:rsidR="00965AA3" w:rsidRDefault="00965AA3" w:rsidP="00BE3998">
            <w:pPr>
              <w:pStyle w:val="Body"/>
            </w:pPr>
            <w:r w:rsidRPr="4C5AAAB7">
              <w:t>Your Say Byron Shire</w:t>
            </w:r>
          </w:p>
          <w:p w14:paraId="1CDE0CD3" w14:textId="77777777" w:rsidR="00965AA3" w:rsidRDefault="00965AA3" w:rsidP="00BE3998">
            <w:pPr>
              <w:pStyle w:val="Body"/>
            </w:pPr>
            <w:r w:rsidRPr="4C5AAAB7">
              <w:t>Workshops</w:t>
            </w:r>
          </w:p>
          <w:p w14:paraId="0D9EAE48" w14:textId="77777777" w:rsidR="00965AA3" w:rsidRDefault="00965AA3" w:rsidP="00BE3998">
            <w:pPr>
              <w:pStyle w:val="Body"/>
            </w:pPr>
            <w:r w:rsidRPr="4C5AAAB7">
              <w:t>Drop-in session</w:t>
            </w:r>
          </w:p>
          <w:p w14:paraId="1B90B967" w14:textId="77777777" w:rsidR="00965AA3" w:rsidRDefault="00965AA3" w:rsidP="00BE3998">
            <w:pPr>
              <w:pStyle w:val="Body"/>
            </w:pPr>
            <w:r w:rsidRPr="4C5AAAB7">
              <w:t xml:space="preserve">Letters to impacted </w:t>
            </w:r>
            <w:r w:rsidRPr="4C5AAAB7">
              <w:lastRenderedPageBreak/>
              <w:t>residents and businesses</w:t>
            </w:r>
          </w:p>
          <w:p w14:paraId="1A257591" w14:textId="77777777" w:rsidR="00965AA3" w:rsidRDefault="00965AA3" w:rsidP="00BE3998">
            <w:pPr>
              <w:pStyle w:val="Body"/>
            </w:pPr>
            <w:r w:rsidRPr="4C5AAAB7">
              <w:t>Pop up stalls</w:t>
            </w:r>
          </w:p>
          <w:p w14:paraId="2A1C0AA7" w14:textId="77777777" w:rsidR="00965AA3" w:rsidRPr="00211D08" w:rsidRDefault="00965AA3" w:rsidP="00BE3998">
            <w:pPr>
              <w:pStyle w:val="Body"/>
            </w:pPr>
            <w:r w:rsidRPr="72DB37A2">
              <w:t>Online workshop.</w:t>
            </w:r>
          </w:p>
        </w:tc>
        <w:tc>
          <w:tcPr>
            <w:tcW w:w="1561" w:type="dxa"/>
          </w:tcPr>
          <w:p w14:paraId="10D16D61" w14:textId="77777777" w:rsidR="00965AA3" w:rsidRPr="00E21D17" w:rsidRDefault="00965AA3" w:rsidP="00BE3998">
            <w:pPr>
              <w:pStyle w:val="Body"/>
            </w:pPr>
            <w:r w:rsidRPr="00E21D17">
              <w:lastRenderedPageBreak/>
              <w:t>Gauge community feedback on general initiatives and proposals not identified in this table.</w:t>
            </w:r>
          </w:p>
        </w:tc>
        <w:tc>
          <w:tcPr>
            <w:tcW w:w="1525" w:type="dxa"/>
          </w:tcPr>
          <w:p w14:paraId="4D5DEB5E" w14:textId="77777777" w:rsidR="00965AA3" w:rsidRPr="00E21D17" w:rsidRDefault="00965AA3" w:rsidP="00BE3998">
            <w:pPr>
              <w:pStyle w:val="Body"/>
            </w:pPr>
            <w:r w:rsidRPr="00E21D17">
              <w:t>Acknowledge community feedback and ensure it is considered in the final reports or plans.</w:t>
            </w:r>
          </w:p>
        </w:tc>
        <w:tc>
          <w:tcPr>
            <w:tcW w:w="1376" w:type="dxa"/>
          </w:tcPr>
          <w:p w14:paraId="271B59C7" w14:textId="77777777" w:rsidR="00965AA3" w:rsidRPr="00211D08" w:rsidRDefault="00965AA3" w:rsidP="00BE3998">
            <w:pPr>
              <w:pStyle w:val="Body"/>
            </w:pPr>
            <w:r>
              <w:t>Minimum 21 days</w:t>
            </w:r>
          </w:p>
        </w:tc>
      </w:tr>
    </w:tbl>
    <w:p w14:paraId="1AF4EAC7" w14:textId="77777777" w:rsidR="00965AA3" w:rsidRDefault="00965AA3" w:rsidP="00965AA3">
      <w:pPr>
        <w:pStyle w:val="Heading3"/>
      </w:pPr>
      <w:bookmarkStart w:id="35" w:name="_Toc117866431"/>
      <w:r>
        <w:t>Roles</w:t>
      </w:r>
      <w:bookmarkEnd w:id="35"/>
    </w:p>
    <w:p w14:paraId="40DF8BBD" w14:textId="77777777" w:rsidR="00965AA3" w:rsidRPr="00D362D5" w:rsidRDefault="00965AA3" w:rsidP="00965AA3">
      <w:pPr>
        <w:pStyle w:val="Heading4"/>
      </w:pPr>
      <w:r w:rsidRPr="00D362D5">
        <w:t>C</w:t>
      </w:r>
      <w:r w:rsidRPr="00D362D5">
        <w:rPr>
          <w:caps w:val="0"/>
        </w:rPr>
        <w:t>ouncillors</w:t>
      </w:r>
    </w:p>
    <w:p w14:paraId="5B00BB62" w14:textId="77777777" w:rsidR="00965AA3" w:rsidRDefault="00965AA3" w:rsidP="00965AA3">
      <w:pPr>
        <w:rPr>
          <w:rFonts w:eastAsia="Arial" w:cs="Arial"/>
          <w:sz w:val="24"/>
          <w:szCs w:val="24"/>
        </w:rPr>
      </w:pPr>
      <w:r w:rsidRPr="46DBF83E">
        <w:rPr>
          <w:rFonts w:eastAsia="Arial" w:cs="Arial"/>
          <w:sz w:val="24"/>
          <w:szCs w:val="24"/>
        </w:rPr>
        <w:t xml:space="preserve">A Councillor’s role in community engagement is to participate as an elected member, listen to the views of the community, and consider these views when making decisions at Council. </w:t>
      </w:r>
    </w:p>
    <w:p w14:paraId="462183C1" w14:textId="77777777" w:rsidR="00965AA3" w:rsidRDefault="00965AA3" w:rsidP="00965AA3">
      <w:pPr>
        <w:rPr>
          <w:rFonts w:eastAsia="Arial" w:cs="Arial"/>
          <w:sz w:val="24"/>
          <w:szCs w:val="24"/>
        </w:rPr>
      </w:pPr>
      <w:r w:rsidRPr="46DBF83E">
        <w:rPr>
          <w:rFonts w:eastAsia="Arial" w:cs="Arial"/>
          <w:sz w:val="24"/>
          <w:szCs w:val="24"/>
        </w:rPr>
        <w:t xml:space="preserve">Community engagement provides valuable opportunities for Councillors to hear and understand the voice of the community and ensure that this voice is </w:t>
      </w:r>
      <w:bookmarkStart w:id="36" w:name="_Int_HJSdKVid"/>
      <w:r w:rsidRPr="46DBF83E">
        <w:rPr>
          <w:rFonts w:eastAsia="Arial" w:cs="Arial"/>
          <w:sz w:val="24"/>
          <w:szCs w:val="24"/>
        </w:rPr>
        <w:t>accurately represented</w:t>
      </w:r>
      <w:bookmarkEnd w:id="36"/>
      <w:r w:rsidRPr="46DBF83E">
        <w:rPr>
          <w:rFonts w:eastAsia="Arial" w:cs="Arial"/>
          <w:sz w:val="24"/>
          <w:szCs w:val="24"/>
        </w:rPr>
        <w:t xml:space="preserve"> when Council meets and makes decisions that impact the future of the community. </w:t>
      </w:r>
    </w:p>
    <w:p w14:paraId="0EC86533" w14:textId="0B1C6E64" w:rsidR="00965AA3" w:rsidRPr="00D362D5" w:rsidRDefault="00965AA3" w:rsidP="00965AA3">
      <w:pPr>
        <w:pStyle w:val="Heading4"/>
        <w:rPr>
          <w:caps w:val="0"/>
        </w:rPr>
      </w:pPr>
      <w:r w:rsidRPr="00D362D5">
        <w:t>C</w:t>
      </w:r>
      <w:r w:rsidRPr="00D362D5">
        <w:rPr>
          <w:caps w:val="0"/>
        </w:rPr>
        <w:t>ouncil staff</w:t>
      </w:r>
    </w:p>
    <w:p w14:paraId="38DF0016" w14:textId="77777777" w:rsidR="00965AA3" w:rsidRDefault="00965AA3" w:rsidP="00965AA3">
      <w:pPr>
        <w:rPr>
          <w:rFonts w:eastAsia="Arial" w:cs="Arial"/>
          <w:sz w:val="24"/>
          <w:szCs w:val="24"/>
        </w:rPr>
      </w:pPr>
      <w:r w:rsidRPr="46DBF83E">
        <w:rPr>
          <w:rFonts w:eastAsia="Arial" w:cs="Arial"/>
          <w:sz w:val="24"/>
          <w:szCs w:val="24"/>
        </w:rPr>
        <w:t>A Council staff member’s role in community engagement is to organise and facilitate the discussion, record, provide feedback, evaluate the engagement, and consider the community’s views when making recommendations to Council.</w:t>
      </w:r>
    </w:p>
    <w:p w14:paraId="5E132C6C" w14:textId="77777777" w:rsidR="00965AA3" w:rsidRPr="00E21D17" w:rsidRDefault="00965AA3" w:rsidP="00965AA3">
      <w:pPr>
        <w:pStyle w:val="Heading3"/>
      </w:pPr>
      <w:bookmarkStart w:id="37" w:name="_Toc117866432"/>
      <w:r>
        <w:t>Decision making</w:t>
      </w:r>
      <w:bookmarkEnd w:id="37"/>
    </w:p>
    <w:p w14:paraId="209C22AC" w14:textId="77777777" w:rsidR="00965AA3" w:rsidRPr="00D362D5" w:rsidRDefault="00965AA3" w:rsidP="00965AA3">
      <w:pPr>
        <w:pStyle w:val="Heading4"/>
        <w:rPr>
          <w:caps w:val="0"/>
        </w:rPr>
      </w:pPr>
      <w:r w:rsidRPr="00D362D5">
        <w:rPr>
          <w:caps w:val="0"/>
        </w:rPr>
        <w:t>Feedback</w:t>
      </w:r>
    </w:p>
    <w:p w14:paraId="20EAE87E" w14:textId="77777777" w:rsidR="00965AA3" w:rsidRDefault="00965AA3" w:rsidP="00965AA3">
      <w:pPr>
        <w:rPr>
          <w:rFonts w:eastAsia="Arial" w:cs="Arial"/>
          <w:sz w:val="24"/>
          <w:szCs w:val="24"/>
        </w:rPr>
      </w:pPr>
      <w:r w:rsidRPr="46DBF83E">
        <w:rPr>
          <w:rFonts w:eastAsia="Arial" w:cs="Arial"/>
          <w:sz w:val="24"/>
          <w:szCs w:val="24"/>
        </w:rPr>
        <w:t xml:space="preserve">When specific community engagement activities are undertaken, feedback </w:t>
      </w:r>
      <w:r>
        <w:rPr>
          <w:rFonts w:eastAsia="Arial" w:cs="Arial"/>
          <w:sz w:val="24"/>
          <w:szCs w:val="24"/>
        </w:rPr>
        <w:t xml:space="preserve">is </w:t>
      </w:r>
      <w:r w:rsidRPr="46DBF83E">
        <w:rPr>
          <w:rFonts w:eastAsia="Arial" w:cs="Arial"/>
          <w:sz w:val="24"/>
          <w:szCs w:val="24"/>
        </w:rPr>
        <w:t xml:space="preserve">collated, and information included to inform the direction of projects, plans and strategies. </w:t>
      </w:r>
    </w:p>
    <w:p w14:paraId="6EE5F29A" w14:textId="77777777" w:rsidR="00965AA3" w:rsidRDefault="00965AA3" w:rsidP="00965AA3">
      <w:pPr>
        <w:rPr>
          <w:rFonts w:eastAsia="Arial" w:cs="Arial"/>
          <w:sz w:val="24"/>
          <w:szCs w:val="24"/>
        </w:rPr>
      </w:pPr>
      <w:r w:rsidRPr="46DBF83E">
        <w:rPr>
          <w:rFonts w:eastAsia="Arial" w:cs="Arial"/>
          <w:sz w:val="24"/>
          <w:szCs w:val="24"/>
        </w:rPr>
        <w:t xml:space="preserve">Depending on the project, </w:t>
      </w:r>
      <w:r>
        <w:rPr>
          <w:rFonts w:eastAsia="Arial" w:cs="Arial"/>
          <w:sz w:val="24"/>
          <w:szCs w:val="24"/>
        </w:rPr>
        <w:t>the</w:t>
      </w:r>
      <w:r w:rsidRPr="46DBF83E">
        <w:rPr>
          <w:rFonts w:eastAsia="Arial" w:cs="Arial"/>
          <w:sz w:val="24"/>
          <w:szCs w:val="24"/>
        </w:rPr>
        <w:t xml:space="preserve"> </w:t>
      </w:r>
      <w:hyperlink r:id="rId15" w:history="1">
        <w:r w:rsidRPr="005A0B16">
          <w:rPr>
            <w:rStyle w:val="Hyperlink"/>
            <w:rFonts w:eastAsia="Arial" w:cs="Arial"/>
            <w:sz w:val="24"/>
            <w:szCs w:val="24"/>
          </w:rPr>
          <w:t>Your Say Byron Shire</w:t>
        </w:r>
      </w:hyperlink>
      <w:r w:rsidRPr="46DBF83E">
        <w:rPr>
          <w:rFonts w:eastAsia="Arial" w:cs="Arial"/>
          <w:sz w:val="24"/>
          <w:szCs w:val="24"/>
        </w:rPr>
        <w:t xml:space="preserve"> </w:t>
      </w:r>
      <w:r>
        <w:rPr>
          <w:rFonts w:eastAsia="Arial" w:cs="Arial"/>
          <w:sz w:val="24"/>
          <w:szCs w:val="24"/>
        </w:rPr>
        <w:t>platform</w:t>
      </w:r>
      <w:r w:rsidRPr="46DBF83E">
        <w:rPr>
          <w:rFonts w:eastAsia="Arial" w:cs="Arial"/>
          <w:sz w:val="24"/>
          <w:szCs w:val="24"/>
        </w:rPr>
        <w:t xml:space="preserve"> provide</w:t>
      </w:r>
      <w:r>
        <w:rPr>
          <w:rFonts w:eastAsia="Arial" w:cs="Arial"/>
          <w:sz w:val="24"/>
          <w:szCs w:val="24"/>
        </w:rPr>
        <w:t>s</w:t>
      </w:r>
      <w:r w:rsidRPr="46DBF83E">
        <w:rPr>
          <w:rFonts w:eastAsia="Arial" w:cs="Arial"/>
          <w:sz w:val="24"/>
          <w:szCs w:val="24"/>
        </w:rPr>
        <w:t xml:space="preserve"> updates of the consultation and the next steps, if relevant.</w:t>
      </w:r>
    </w:p>
    <w:p w14:paraId="0698ED11" w14:textId="77777777" w:rsidR="00965AA3" w:rsidRDefault="00965AA3" w:rsidP="00965AA3">
      <w:pPr>
        <w:rPr>
          <w:rFonts w:eastAsia="Arial" w:cs="Arial"/>
          <w:sz w:val="24"/>
          <w:szCs w:val="24"/>
        </w:rPr>
      </w:pPr>
      <w:r w:rsidRPr="46DBF83E">
        <w:rPr>
          <w:rFonts w:eastAsia="Arial" w:cs="Arial"/>
          <w:sz w:val="24"/>
          <w:szCs w:val="24"/>
        </w:rPr>
        <w:t>Formal reports to Council reference how we engaged with the community.</w:t>
      </w:r>
    </w:p>
    <w:p w14:paraId="33CB670A" w14:textId="77777777" w:rsidR="00965AA3" w:rsidRPr="00D362D5" w:rsidRDefault="00965AA3" w:rsidP="00965AA3">
      <w:pPr>
        <w:pStyle w:val="Heading4"/>
        <w:rPr>
          <w:caps w:val="0"/>
        </w:rPr>
      </w:pPr>
      <w:r w:rsidRPr="00D362D5">
        <w:rPr>
          <w:caps w:val="0"/>
        </w:rPr>
        <w:lastRenderedPageBreak/>
        <w:t xml:space="preserve">How we use community feedback including petitions and forms </w:t>
      </w:r>
    </w:p>
    <w:p w14:paraId="1D3CB783" w14:textId="77777777" w:rsidR="00965AA3" w:rsidRDefault="00965AA3" w:rsidP="00965AA3">
      <w:pPr>
        <w:spacing w:line="257" w:lineRule="auto"/>
        <w:rPr>
          <w:rFonts w:eastAsia="Arial" w:cs="Arial"/>
          <w:sz w:val="24"/>
          <w:szCs w:val="24"/>
        </w:rPr>
      </w:pPr>
      <w:r w:rsidRPr="6444E4AE">
        <w:rPr>
          <w:rFonts w:eastAsia="Arial" w:cs="Arial"/>
          <w:sz w:val="24"/>
          <w:szCs w:val="24"/>
        </w:rPr>
        <w:t xml:space="preserve">When Council actively seeks community input and feedback this information is collated and reviewed with staff considering things such as key themes, suggestions, and ideas. Where relevant and possible this is reflected in the final documents, strategies, and proposals. </w:t>
      </w:r>
    </w:p>
    <w:p w14:paraId="3D58DE01" w14:textId="77777777" w:rsidR="00965AA3" w:rsidRDefault="00965AA3" w:rsidP="00965AA3">
      <w:pPr>
        <w:spacing w:line="257" w:lineRule="auto"/>
        <w:rPr>
          <w:rFonts w:eastAsia="Arial" w:cs="Arial"/>
          <w:sz w:val="24"/>
          <w:szCs w:val="24"/>
        </w:rPr>
      </w:pPr>
      <w:r w:rsidRPr="46DBF83E">
        <w:rPr>
          <w:rFonts w:eastAsia="Arial" w:cs="Arial"/>
          <w:sz w:val="24"/>
          <w:szCs w:val="24"/>
        </w:rPr>
        <w:t xml:space="preserve">Depending on the project and issue, Council often receives petitions and form letters as part of the feedback and submission process. Petitions and form letters are each treated as one submission. </w:t>
      </w:r>
    </w:p>
    <w:p w14:paraId="154995CC" w14:textId="77777777" w:rsidR="00965AA3" w:rsidRDefault="00965AA3" w:rsidP="00965AA3">
      <w:pPr>
        <w:pStyle w:val="Heading3"/>
      </w:pPr>
      <w:bookmarkStart w:id="38" w:name="_Toc117866433"/>
      <w:r>
        <w:t>Evaluating success</w:t>
      </w:r>
      <w:bookmarkEnd w:id="38"/>
    </w:p>
    <w:p w14:paraId="430466E3" w14:textId="77777777" w:rsidR="00965AA3" w:rsidRDefault="00965AA3" w:rsidP="00965AA3">
      <w:pPr>
        <w:spacing w:line="257" w:lineRule="auto"/>
      </w:pPr>
      <w:r w:rsidRPr="46DBF83E">
        <w:rPr>
          <w:rFonts w:eastAsia="Arial" w:cs="Arial"/>
          <w:sz w:val="24"/>
          <w:szCs w:val="24"/>
        </w:rPr>
        <w:t>Community engagement is not a one size fits all concept. It is nuanced and is influenced by many factors, some of which are out of Council’s control. What has worked well for one project might not work for another.</w:t>
      </w:r>
    </w:p>
    <w:p w14:paraId="1AEBD9A6" w14:textId="77777777" w:rsidR="00965AA3" w:rsidRDefault="00965AA3" w:rsidP="00965AA3">
      <w:pPr>
        <w:spacing w:line="257" w:lineRule="auto"/>
      </w:pPr>
      <w:r w:rsidRPr="46DBF83E">
        <w:rPr>
          <w:rFonts w:eastAsia="Arial" w:cs="Arial"/>
          <w:sz w:val="24"/>
          <w:szCs w:val="24"/>
        </w:rPr>
        <w:t>Success is difficult to measure. For some projects it might be receiving a considerable number of submissions which highlight community concerns.</w:t>
      </w:r>
    </w:p>
    <w:p w14:paraId="65097E35" w14:textId="77777777" w:rsidR="00965AA3" w:rsidRDefault="00965AA3" w:rsidP="00965AA3">
      <w:pPr>
        <w:spacing w:line="257" w:lineRule="auto"/>
      </w:pPr>
      <w:r w:rsidRPr="3BBEFD5F">
        <w:rPr>
          <w:rFonts w:eastAsia="Arial" w:cs="Arial"/>
          <w:sz w:val="24"/>
          <w:szCs w:val="24"/>
        </w:rPr>
        <w:t>Other projects might receive a small amount of feedback which does not mean the issue is any less important, but it might be that people are happy with the direction and outcomes of the project.</w:t>
      </w:r>
    </w:p>
    <w:p w14:paraId="383BAD57" w14:textId="77777777" w:rsidR="00965AA3" w:rsidRDefault="00965AA3" w:rsidP="00965AA3">
      <w:pPr>
        <w:spacing w:line="257" w:lineRule="auto"/>
        <w:rPr>
          <w:rFonts w:eastAsia="Arial" w:cs="Arial"/>
          <w:sz w:val="24"/>
          <w:szCs w:val="24"/>
        </w:rPr>
      </w:pPr>
      <w:r w:rsidRPr="46DBF83E">
        <w:rPr>
          <w:rFonts w:eastAsia="Arial" w:cs="Arial"/>
          <w:sz w:val="24"/>
          <w:szCs w:val="24"/>
        </w:rPr>
        <w:t xml:space="preserve">We factor in evaluation into every engagement plan. Depending on the project’s overall engagement objectives, some may only require a tracking of activities such as number of media release or social media posts. Others may require a mix of methods using qualitative (for example strengthening relationships) and quantitative (for example number of survey responses) methods. </w:t>
      </w:r>
    </w:p>
    <w:p w14:paraId="6475C6A2" w14:textId="77777777" w:rsidR="00965AA3" w:rsidRDefault="00965AA3" w:rsidP="00965AA3">
      <w:pPr>
        <w:spacing w:line="257" w:lineRule="auto"/>
      </w:pPr>
      <w:r w:rsidRPr="39623B25">
        <w:rPr>
          <w:rFonts w:eastAsia="Arial" w:cs="Arial"/>
          <w:sz w:val="24"/>
          <w:szCs w:val="24"/>
        </w:rPr>
        <w:t>Broadly, Council undertakes a Community Satisfaction survey every two years to monitor community sentiment across the Shire in relation to council services including communication and engagement.</w:t>
      </w:r>
    </w:p>
    <w:p w14:paraId="15522180" w14:textId="77777777" w:rsidR="00965AA3" w:rsidRDefault="00965AA3" w:rsidP="00965AA3">
      <w:pPr>
        <w:spacing w:line="257" w:lineRule="auto"/>
      </w:pPr>
      <w:r w:rsidRPr="46DBF83E">
        <w:rPr>
          <w:rFonts w:eastAsia="Arial" w:cs="Arial"/>
          <w:sz w:val="24"/>
          <w:szCs w:val="24"/>
        </w:rPr>
        <w:t>Staff from the Media and Communications team meet regularly with Councillors on the Communications Panel to discuss and evaluate the success, or otherwise, of projects. Monthly reports on the activities of the Media and Communications team are also provided to the General Manager and the Executive team.</w:t>
      </w:r>
    </w:p>
    <w:p w14:paraId="0ADBED84" w14:textId="77777777" w:rsidR="00965AA3" w:rsidRDefault="00965AA3" w:rsidP="00965AA3">
      <w:pPr>
        <w:spacing w:line="257" w:lineRule="auto"/>
      </w:pPr>
      <w:r w:rsidRPr="39623B25">
        <w:rPr>
          <w:rFonts w:eastAsia="Arial" w:cs="Arial"/>
          <w:sz w:val="24"/>
          <w:szCs w:val="24"/>
        </w:rPr>
        <w:t>Council invests in ongoing training for staff in the IAP2 framework as well as other professional development opportunities to learn about best practice and new and emerging engagement techniques.</w:t>
      </w:r>
    </w:p>
    <w:p w14:paraId="32339567" w14:textId="77777777" w:rsidR="00965AA3" w:rsidRDefault="00965AA3" w:rsidP="00965AA3">
      <w:pPr>
        <w:spacing w:line="257" w:lineRule="auto"/>
        <w:rPr>
          <w:rFonts w:eastAsia="Arial" w:cs="Arial"/>
          <w:sz w:val="24"/>
          <w:szCs w:val="24"/>
        </w:rPr>
      </w:pPr>
      <w:r w:rsidRPr="46DBF83E">
        <w:rPr>
          <w:rFonts w:eastAsia="Arial" w:cs="Arial"/>
          <w:sz w:val="24"/>
          <w:szCs w:val="24"/>
        </w:rPr>
        <w:t xml:space="preserve">The most important thing is for the community to have confidence that engagement and consultation is at the core of our business; that people know that opportunities to feed into process and projects are, and will always be, available. </w:t>
      </w:r>
    </w:p>
    <w:p w14:paraId="7FF76FF3" w14:textId="77777777" w:rsidR="00965AA3" w:rsidRDefault="00965AA3" w:rsidP="00965AA3">
      <w:pPr>
        <w:spacing w:line="257" w:lineRule="auto"/>
      </w:pPr>
      <w:r w:rsidRPr="39623B25">
        <w:rPr>
          <w:rFonts w:eastAsia="Arial" w:cs="Arial"/>
          <w:sz w:val="24"/>
          <w:szCs w:val="24"/>
        </w:rPr>
        <w:t>It is about being consistent, educating people on where to find information and how to contribute.</w:t>
      </w:r>
    </w:p>
    <w:p w14:paraId="528EADD2" w14:textId="77777777" w:rsidR="00965AA3" w:rsidRDefault="00965AA3" w:rsidP="00965AA3">
      <w:pPr>
        <w:pStyle w:val="Heading3"/>
      </w:pPr>
      <w:bookmarkStart w:id="39" w:name="_Toc117866434"/>
      <w:r>
        <w:lastRenderedPageBreak/>
        <w:t>Conclusion</w:t>
      </w:r>
      <w:bookmarkEnd w:id="39"/>
    </w:p>
    <w:p w14:paraId="46AF2489" w14:textId="77777777" w:rsidR="00965AA3" w:rsidRDefault="00965AA3" w:rsidP="00965AA3">
      <w:r w:rsidRPr="3BBEFD5F">
        <w:rPr>
          <w:rFonts w:eastAsia="Arial" w:cs="Arial"/>
          <w:sz w:val="24"/>
          <w:szCs w:val="24"/>
        </w:rPr>
        <w:t>Recognising that communication is a two-way process, our commitment to our community is to do our best to give every opportunity to people to provide feedback and information to Council on a wide range of projects, plans and issues.</w:t>
      </w:r>
    </w:p>
    <w:p w14:paraId="48196E0A" w14:textId="77777777" w:rsidR="00965AA3" w:rsidRDefault="00965AA3" w:rsidP="00965AA3">
      <w:pPr>
        <w:spacing w:line="257" w:lineRule="auto"/>
      </w:pPr>
      <w:r w:rsidRPr="46DBF83E">
        <w:rPr>
          <w:rFonts w:eastAsia="Arial" w:cs="Arial"/>
          <w:sz w:val="24"/>
          <w:szCs w:val="24"/>
        </w:rPr>
        <w:t>Meaningful communication and genuine engagement mean better outcomes for communities, residents, ratepayers, stakeholders, Councillors, and staff.</w:t>
      </w:r>
    </w:p>
    <w:p w14:paraId="129F6069" w14:textId="77777777" w:rsidR="00965AA3" w:rsidRPr="00E21D17" w:rsidRDefault="00965AA3" w:rsidP="00965AA3">
      <w:pPr>
        <w:spacing w:before="0" w:after="160" w:line="259" w:lineRule="auto"/>
        <w:jc w:val="both"/>
      </w:pPr>
    </w:p>
    <w:p w14:paraId="65C3C05C" w14:textId="6BE9FB3A" w:rsidR="008879D4" w:rsidRPr="00220959" w:rsidRDefault="008879D4" w:rsidP="00965AA3">
      <w:pPr>
        <w:pStyle w:val="Heading2"/>
        <w:rPr>
          <w:color w:val="FFFFFF"/>
        </w:rPr>
      </w:pPr>
    </w:p>
    <w:sectPr w:rsidR="008879D4" w:rsidRPr="00220959" w:rsidSect="00361FF8">
      <w:headerReference w:type="default" r:id="rId16"/>
      <w:footerReference w:type="default" r:id="rId17"/>
      <w:pgSz w:w="11906" w:h="16838"/>
      <w:pgMar w:top="1440" w:right="1440" w:bottom="1440" w:left="1440" w:header="56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44D963" w14:textId="77777777" w:rsidR="00A32715" w:rsidRDefault="00A32715" w:rsidP="00472EF9">
      <w:pPr>
        <w:spacing w:before="0" w:after="0" w:line="240" w:lineRule="auto"/>
      </w:pPr>
      <w:r>
        <w:separator/>
      </w:r>
    </w:p>
  </w:endnote>
  <w:endnote w:type="continuationSeparator" w:id="0">
    <w:p w14:paraId="425271B3" w14:textId="77777777" w:rsidR="00A32715" w:rsidRDefault="00A32715" w:rsidP="00472EF9">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quot;Courier New&quot;">
    <w:altName w:val="Cambria"/>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EFF" w:usb1="F9DFFFFF" w:usb2="0000007F" w:usb3="00000000" w:csb0="003F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0714660"/>
      <w:docPartObj>
        <w:docPartGallery w:val="Page Numbers (Bottom of Page)"/>
        <w:docPartUnique/>
      </w:docPartObj>
    </w:sdtPr>
    <w:sdtEndPr>
      <w:rPr>
        <w:sz w:val="22"/>
      </w:rPr>
    </w:sdtEndPr>
    <w:sdtContent>
      <w:p w14:paraId="3BBC5CE0" w14:textId="78B2B583" w:rsidR="0066786E" w:rsidRPr="0066786E" w:rsidRDefault="0066786E">
        <w:pPr>
          <w:pStyle w:val="Footer"/>
          <w:jc w:val="right"/>
          <w:rPr>
            <w:sz w:val="22"/>
          </w:rPr>
        </w:pPr>
        <w:r w:rsidRPr="0066786E">
          <w:rPr>
            <w:sz w:val="22"/>
          </w:rPr>
          <w:fldChar w:fldCharType="begin"/>
        </w:r>
        <w:r w:rsidRPr="0066786E">
          <w:rPr>
            <w:sz w:val="22"/>
          </w:rPr>
          <w:instrText>PAGE   \* MERGEFORMAT</w:instrText>
        </w:r>
        <w:r w:rsidRPr="0066786E">
          <w:rPr>
            <w:sz w:val="22"/>
          </w:rPr>
          <w:fldChar w:fldCharType="separate"/>
        </w:r>
        <w:r w:rsidRPr="0066786E">
          <w:rPr>
            <w:sz w:val="22"/>
            <w:lang w:val="en-GB"/>
          </w:rPr>
          <w:t>2</w:t>
        </w:r>
        <w:r w:rsidRPr="0066786E">
          <w:rPr>
            <w:sz w:val="22"/>
          </w:rPr>
          <w:fldChar w:fldCharType="end"/>
        </w:r>
      </w:p>
    </w:sdtContent>
  </w:sdt>
  <w:p w14:paraId="6BDEB1F3" w14:textId="77777777" w:rsidR="00F7151E" w:rsidRPr="00220959" w:rsidRDefault="00F7151E" w:rsidP="0022095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A6455A" w14:textId="77777777" w:rsidR="00A32715" w:rsidRDefault="00A32715" w:rsidP="00472EF9">
      <w:pPr>
        <w:spacing w:before="0" w:after="0" w:line="240" w:lineRule="auto"/>
      </w:pPr>
      <w:r>
        <w:separator/>
      </w:r>
    </w:p>
  </w:footnote>
  <w:footnote w:type="continuationSeparator" w:id="0">
    <w:p w14:paraId="5E873765" w14:textId="77777777" w:rsidR="00A32715" w:rsidRDefault="00A32715" w:rsidP="00472EF9">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97E025" w14:textId="77777777" w:rsidR="00472EF9" w:rsidRDefault="00321F24">
    <w:pPr>
      <w:pStyle w:val="Header"/>
    </w:pPr>
    <w:r w:rsidRPr="00930495">
      <w:rPr>
        <w:noProof/>
      </w:rPr>
      <w:drawing>
        <wp:anchor distT="152400" distB="152400" distL="152400" distR="152400" simplePos="0" relativeHeight="251659264" behindDoc="1" locked="0" layoutInCell="1" allowOverlap="1" wp14:anchorId="7713AD21" wp14:editId="48E5C26C">
          <wp:simplePos x="0" y="0"/>
          <wp:positionH relativeFrom="page">
            <wp:posOffset>-1367942</wp:posOffset>
          </wp:positionH>
          <wp:positionV relativeFrom="margin">
            <wp:posOffset>675513</wp:posOffset>
          </wp:positionV>
          <wp:extent cx="8913600" cy="6674400"/>
          <wp:effectExtent l="0" t="0" r="1905" b="0"/>
          <wp:wrapNone/>
          <wp:docPr id="1073741825" name="officeArt object">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25" name="officeArt object">
                    <a:extLst>
                      <a:ext uri="{C183D7F6-B498-43B3-948B-1728B52AA6E4}">
                        <adec:decorative xmlns:adec="http://schemas.microsoft.com/office/drawing/2017/decorative" val="1"/>
                      </a:ext>
                    </a:extLst>
                  </pic:cNvPr>
                  <pic:cNvPicPr>
                    <a:picLocks noChangeAspect="1"/>
                  </pic:cNvPicPr>
                </pic:nvPicPr>
                <pic:blipFill>
                  <a:blip r:embed="rId1"/>
                  <a:stretch>
                    <a:fillRect/>
                  </a:stretch>
                </pic:blipFill>
                <pic:spPr>
                  <a:xfrm>
                    <a:off x="0" y="0"/>
                    <a:ext cx="8913600" cy="667440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Pr="00930495">
      <w:rPr>
        <w:noProof/>
      </w:rPr>
      <w:drawing>
        <wp:anchor distT="152400" distB="152400" distL="152400" distR="152400" simplePos="0" relativeHeight="251663360" behindDoc="1" locked="1" layoutInCell="1" allowOverlap="1" wp14:anchorId="316097C1" wp14:editId="61AA9DE1">
          <wp:simplePos x="0" y="0"/>
          <wp:positionH relativeFrom="page">
            <wp:align>left</wp:align>
          </wp:positionH>
          <wp:positionV relativeFrom="page">
            <wp:align>bottom</wp:align>
          </wp:positionV>
          <wp:extent cx="7631430" cy="4363085"/>
          <wp:effectExtent l="0" t="0" r="7620" b="0"/>
          <wp:wrapNone/>
          <wp:docPr id="1" name="Pictur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7631430" cy="436308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0022160B" w:rsidRPr="00930495">
      <w:rPr>
        <w:noProof/>
      </w:rPr>
      <w:drawing>
        <wp:anchor distT="152400" distB="152400" distL="152400" distR="152400" simplePos="0" relativeHeight="251661312" behindDoc="1" locked="1" layoutInCell="1" allowOverlap="1" wp14:anchorId="6977A79D" wp14:editId="2E661AF0">
          <wp:simplePos x="0" y="0"/>
          <wp:positionH relativeFrom="margin">
            <wp:align>center</wp:align>
          </wp:positionH>
          <wp:positionV relativeFrom="page">
            <wp:align>top</wp:align>
          </wp:positionV>
          <wp:extent cx="7631430" cy="4367530"/>
          <wp:effectExtent l="0" t="0" r="7620" b="0"/>
          <wp:wrapNone/>
          <wp:docPr id="1073741826" name="Picture 107374182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073741826" name="Picture 1073741826">
                    <a:extLst>
                      <a:ext uri="{C183D7F6-B498-43B3-948B-1728B52AA6E4}">
                        <adec:decorative xmlns:adec="http://schemas.microsoft.com/office/drawing/2017/decorative" val="1"/>
                      </a:ext>
                    </a:extLst>
                  </pic:cNvPr>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0" y="0"/>
                    <a:ext cx="7631430" cy="436753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BA74E1" w14:textId="77777777" w:rsidR="00B9496E" w:rsidRPr="00B9496E" w:rsidRDefault="00B9496E" w:rsidP="00B9496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A47D23"/>
    <w:multiLevelType w:val="hybridMultilevel"/>
    <w:tmpl w:val="ED7091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C84E293"/>
    <w:multiLevelType w:val="hybridMultilevel"/>
    <w:tmpl w:val="FFFFFFFF"/>
    <w:lvl w:ilvl="0" w:tplc="FFFFFFFF">
      <w:start w:val="1"/>
      <w:numFmt w:val="bullet"/>
      <w:lvlText w:val="·"/>
      <w:lvlJc w:val="left"/>
      <w:pPr>
        <w:ind w:left="720" w:hanging="360"/>
      </w:pPr>
      <w:rPr>
        <w:rFonts w:ascii="Symbol" w:hAnsi="Symbol" w:hint="default"/>
      </w:rPr>
    </w:lvl>
    <w:lvl w:ilvl="1" w:tplc="E38AE7F2">
      <w:start w:val="1"/>
      <w:numFmt w:val="bullet"/>
      <w:lvlText w:val="o"/>
      <w:lvlJc w:val="left"/>
      <w:pPr>
        <w:ind w:left="1440" w:hanging="360"/>
      </w:pPr>
      <w:rPr>
        <w:rFonts w:ascii="Courier New" w:hAnsi="Courier New" w:hint="default"/>
      </w:rPr>
    </w:lvl>
    <w:lvl w:ilvl="2" w:tplc="DC46E4D4">
      <w:start w:val="1"/>
      <w:numFmt w:val="bullet"/>
      <w:lvlText w:val=""/>
      <w:lvlJc w:val="left"/>
      <w:pPr>
        <w:ind w:left="2160" w:hanging="360"/>
      </w:pPr>
      <w:rPr>
        <w:rFonts w:ascii="Wingdings" w:hAnsi="Wingdings" w:hint="default"/>
      </w:rPr>
    </w:lvl>
    <w:lvl w:ilvl="3" w:tplc="544660E6">
      <w:start w:val="1"/>
      <w:numFmt w:val="bullet"/>
      <w:lvlText w:val=""/>
      <w:lvlJc w:val="left"/>
      <w:pPr>
        <w:ind w:left="2880" w:hanging="360"/>
      </w:pPr>
      <w:rPr>
        <w:rFonts w:ascii="Symbol" w:hAnsi="Symbol" w:hint="default"/>
      </w:rPr>
    </w:lvl>
    <w:lvl w:ilvl="4" w:tplc="CC6E4564">
      <w:start w:val="1"/>
      <w:numFmt w:val="bullet"/>
      <w:lvlText w:val="o"/>
      <w:lvlJc w:val="left"/>
      <w:pPr>
        <w:ind w:left="3600" w:hanging="360"/>
      </w:pPr>
      <w:rPr>
        <w:rFonts w:ascii="Courier New" w:hAnsi="Courier New" w:hint="default"/>
      </w:rPr>
    </w:lvl>
    <w:lvl w:ilvl="5" w:tplc="77AEC45C">
      <w:start w:val="1"/>
      <w:numFmt w:val="bullet"/>
      <w:lvlText w:val=""/>
      <w:lvlJc w:val="left"/>
      <w:pPr>
        <w:ind w:left="4320" w:hanging="360"/>
      </w:pPr>
      <w:rPr>
        <w:rFonts w:ascii="Wingdings" w:hAnsi="Wingdings" w:hint="default"/>
      </w:rPr>
    </w:lvl>
    <w:lvl w:ilvl="6" w:tplc="AD867CAC">
      <w:start w:val="1"/>
      <w:numFmt w:val="bullet"/>
      <w:lvlText w:val=""/>
      <w:lvlJc w:val="left"/>
      <w:pPr>
        <w:ind w:left="5040" w:hanging="360"/>
      </w:pPr>
      <w:rPr>
        <w:rFonts w:ascii="Symbol" w:hAnsi="Symbol" w:hint="default"/>
      </w:rPr>
    </w:lvl>
    <w:lvl w:ilvl="7" w:tplc="5C9C5700">
      <w:start w:val="1"/>
      <w:numFmt w:val="bullet"/>
      <w:lvlText w:val="o"/>
      <w:lvlJc w:val="left"/>
      <w:pPr>
        <w:ind w:left="5760" w:hanging="360"/>
      </w:pPr>
      <w:rPr>
        <w:rFonts w:ascii="Courier New" w:hAnsi="Courier New" w:hint="default"/>
      </w:rPr>
    </w:lvl>
    <w:lvl w:ilvl="8" w:tplc="1EDAE69E">
      <w:start w:val="1"/>
      <w:numFmt w:val="bullet"/>
      <w:lvlText w:val=""/>
      <w:lvlJc w:val="left"/>
      <w:pPr>
        <w:ind w:left="6480" w:hanging="360"/>
      </w:pPr>
      <w:rPr>
        <w:rFonts w:ascii="Wingdings" w:hAnsi="Wingdings" w:hint="default"/>
      </w:rPr>
    </w:lvl>
  </w:abstractNum>
  <w:abstractNum w:abstractNumId="2" w15:restartNumberingAfterBreak="0">
    <w:nsid w:val="279B4FE3"/>
    <w:multiLevelType w:val="hybridMultilevel"/>
    <w:tmpl w:val="FFFFFFFF"/>
    <w:lvl w:ilvl="0" w:tplc="31D079B0">
      <w:start w:val="1"/>
      <w:numFmt w:val="bullet"/>
      <w:lvlText w:val="·"/>
      <w:lvlJc w:val="left"/>
      <w:pPr>
        <w:ind w:left="720" w:hanging="360"/>
      </w:pPr>
      <w:rPr>
        <w:rFonts w:ascii="Symbol" w:hAnsi="Symbol" w:hint="default"/>
      </w:rPr>
    </w:lvl>
    <w:lvl w:ilvl="1" w:tplc="BF5E01EC">
      <w:start w:val="1"/>
      <w:numFmt w:val="bullet"/>
      <w:lvlText w:val="o"/>
      <w:lvlJc w:val="left"/>
      <w:pPr>
        <w:ind w:left="1440" w:hanging="360"/>
      </w:pPr>
      <w:rPr>
        <w:rFonts w:ascii="Courier New" w:hAnsi="Courier New" w:hint="default"/>
      </w:rPr>
    </w:lvl>
    <w:lvl w:ilvl="2" w:tplc="19FE74A8">
      <w:start w:val="1"/>
      <w:numFmt w:val="bullet"/>
      <w:lvlText w:val=""/>
      <w:lvlJc w:val="left"/>
      <w:pPr>
        <w:ind w:left="2160" w:hanging="360"/>
      </w:pPr>
      <w:rPr>
        <w:rFonts w:ascii="Wingdings" w:hAnsi="Wingdings" w:hint="default"/>
      </w:rPr>
    </w:lvl>
    <w:lvl w:ilvl="3" w:tplc="C0BA1BF8">
      <w:start w:val="1"/>
      <w:numFmt w:val="bullet"/>
      <w:lvlText w:val=""/>
      <w:lvlJc w:val="left"/>
      <w:pPr>
        <w:ind w:left="2880" w:hanging="360"/>
      </w:pPr>
      <w:rPr>
        <w:rFonts w:ascii="Symbol" w:hAnsi="Symbol" w:hint="default"/>
      </w:rPr>
    </w:lvl>
    <w:lvl w:ilvl="4" w:tplc="46B86CDC">
      <w:start w:val="1"/>
      <w:numFmt w:val="bullet"/>
      <w:lvlText w:val="o"/>
      <w:lvlJc w:val="left"/>
      <w:pPr>
        <w:ind w:left="3600" w:hanging="360"/>
      </w:pPr>
      <w:rPr>
        <w:rFonts w:ascii="Courier New" w:hAnsi="Courier New" w:hint="default"/>
      </w:rPr>
    </w:lvl>
    <w:lvl w:ilvl="5" w:tplc="9E0A79A2">
      <w:start w:val="1"/>
      <w:numFmt w:val="bullet"/>
      <w:lvlText w:val=""/>
      <w:lvlJc w:val="left"/>
      <w:pPr>
        <w:ind w:left="4320" w:hanging="360"/>
      </w:pPr>
      <w:rPr>
        <w:rFonts w:ascii="Wingdings" w:hAnsi="Wingdings" w:hint="default"/>
      </w:rPr>
    </w:lvl>
    <w:lvl w:ilvl="6" w:tplc="B1243AEE">
      <w:start w:val="1"/>
      <w:numFmt w:val="bullet"/>
      <w:lvlText w:val=""/>
      <w:lvlJc w:val="left"/>
      <w:pPr>
        <w:ind w:left="5040" w:hanging="360"/>
      </w:pPr>
      <w:rPr>
        <w:rFonts w:ascii="Symbol" w:hAnsi="Symbol" w:hint="default"/>
      </w:rPr>
    </w:lvl>
    <w:lvl w:ilvl="7" w:tplc="2484681A">
      <w:start w:val="1"/>
      <w:numFmt w:val="bullet"/>
      <w:lvlText w:val="o"/>
      <w:lvlJc w:val="left"/>
      <w:pPr>
        <w:ind w:left="5760" w:hanging="360"/>
      </w:pPr>
      <w:rPr>
        <w:rFonts w:ascii="Courier New" w:hAnsi="Courier New" w:hint="default"/>
      </w:rPr>
    </w:lvl>
    <w:lvl w:ilvl="8" w:tplc="3CC6DD74">
      <w:start w:val="1"/>
      <w:numFmt w:val="bullet"/>
      <w:lvlText w:val=""/>
      <w:lvlJc w:val="left"/>
      <w:pPr>
        <w:ind w:left="6480" w:hanging="360"/>
      </w:pPr>
      <w:rPr>
        <w:rFonts w:ascii="Wingdings" w:hAnsi="Wingdings" w:hint="default"/>
      </w:rPr>
    </w:lvl>
  </w:abstractNum>
  <w:abstractNum w:abstractNumId="3" w15:restartNumberingAfterBreak="0">
    <w:nsid w:val="27D97AC1"/>
    <w:multiLevelType w:val="hybridMultilevel"/>
    <w:tmpl w:val="3FF294F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2933C73A"/>
    <w:multiLevelType w:val="hybridMultilevel"/>
    <w:tmpl w:val="E3EC9028"/>
    <w:lvl w:ilvl="0" w:tplc="BFBABF88">
      <w:start w:val="1"/>
      <w:numFmt w:val="bullet"/>
      <w:lvlText w:val="·"/>
      <w:lvlJc w:val="left"/>
      <w:pPr>
        <w:ind w:left="720" w:hanging="360"/>
      </w:pPr>
      <w:rPr>
        <w:rFonts w:ascii="Symbol" w:hAnsi="Symbol" w:hint="default"/>
        <w:color w:val="auto"/>
      </w:rPr>
    </w:lvl>
    <w:lvl w:ilvl="1" w:tplc="8050FCC8">
      <w:start w:val="1"/>
      <w:numFmt w:val="bullet"/>
      <w:lvlText w:val="o"/>
      <w:lvlJc w:val="left"/>
      <w:pPr>
        <w:ind w:left="1440" w:hanging="360"/>
      </w:pPr>
      <w:rPr>
        <w:rFonts w:ascii="Courier New" w:hAnsi="Courier New" w:hint="default"/>
      </w:rPr>
    </w:lvl>
    <w:lvl w:ilvl="2" w:tplc="2D80E240">
      <w:start w:val="1"/>
      <w:numFmt w:val="bullet"/>
      <w:lvlText w:val=""/>
      <w:lvlJc w:val="left"/>
      <w:pPr>
        <w:ind w:left="2160" w:hanging="360"/>
      </w:pPr>
      <w:rPr>
        <w:rFonts w:ascii="Wingdings" w:hAnsi="Wingdings" w:hint="default"/>
      </w:rPr>
    </w:lvl>
    <w:lvl w:ilvl="3" w:tplc="4500893C">
      <w:start w:val="1"/>
      <w:numFmt w:val="bullet"/>
      <w:lvlText w:val=""/>
      <w:lvlJc w:val="left"/>
      <w:pPr>
        <w:ind w:left="2880" w:hanging="360"/>
      </w:pPr>
      <w:rPr>
        <w:rFonts w:ascii="Symbol" w:hAnsi="Symbol" w:hint="default"/>
      </w:rPr>
    </w:lvl>
    <w:lvl w:ilvl="4" w:tplc="586696EC">
      <w:start w:val="1"/>
      <w:numFmt w:val="bullet"/>
      <w:lvlText w:val="o"/>
      <w:lvlJc w:val="left"/>
      <w:pPr>
        <w:ind w:left="3600" w:hanging="360"/>
      </w:pPr>
      <w:rPr>
        <w:rFonts w:ascii="Courier New" w:hAnsi="Courier New" w:hint="default"/>
      </w:rPr>
    </w:lvl>
    <w:lvl w:ilvl="5" w:tplc="819016D8">
      <w:start w:val="1"/>
      <w:numFmt w:val="bullet"/>
      <w:lvlText w:val=""/>
      <w:lvlJc w:val="left"/>
      <w:pPr>
        <w:ind w:left="4320" w:hanging="360"/>
      </w:pPr>
      <w:rPr>
        <w:rFonts w:ascii="Wingdings" w:hAnsi="Wingdings" w:hint="default"/>
      </w:rPr>
    </w:lvl>
    <w:lvl w:ilvl="6" w:tplc="BAA002B6">
      <w:start w:val="1"/>
      <w:numFmt w:val="bullet"/>
      <w:lvlText w:val=""/>
      <w:lvlJc w:val="left"/>
      <w:pPr>
        <w:ind w:left="5040" w:hanging="360"/>
      </w:pPr>
      <w:rPr>
        <w:rFonts w:ascii="Symbol" w:hAnsi="Symbol" w:hint="default"/>
      </w:rPr>
    </w:lvl>
    <w:lvl w:ilvl="7" w:tplc="64F46354">
      <w:start w:val="1"/>
      <w:numFmt w:val="bullet"/>
      <w:lvlText w:val="o"/>
      <w:lvlJc w:val="left"/>
      <w:pPr>
        <w:ind w:left="5760" w:hanging="360"/>
      </w:pPr>
      <w:rPr>
        <w:rFonts w:ascii="Courier New" w:hAnsi="Courier New" w:hint="default"/>
      </w:rPr>
    </w:lvl>
    <w:lvl w:ilvl="8" w:tplc="E636347C">
      <w:start w:val="1"/>
      <w:numFmt w:val="bullet"/>
      <w:lvlText w:val=""/>
      <w:lvlJc w:val="left"/>
      <w:pPr>
        <w:ind w:left="6480" w:hanging="360"/>
      </w:pPr>
      <w:rPr>
        <w:rFonts w:ascii="Wingdings" w:hAnsi="Wingdings" w:hint="default"/>
      </w:rPr>
    </w:lvl>
  </w:abstractNum>
  <w:abstractNum w:abstractNumId="5" w15:restartNumberingAfterBreak="0">
    <w:nsid w:val="29D318A2"/>
    <w:multiLevelType w:val="hybridMultilevel"/>
    <w:tmpl w:val="FFFFFFFF"/>
    <w:lvl w:ilvl="0" w:tplc="CE4E0F5E">
      <w:start w:val="1"/>
      <w:numFmt w:val="bullet"/>
      <w:lvlText w:val="·"/>
      <w:lvlJc w:val="left"/>
      <w:pPr>
        <w:ind w:left="720" w:hanging="360"/>
      </w:pPr>
      <w:rPr>
        <w:rFonts w:ascii="Symbol" w:hAnsi="Symbol" w:hint="default"/>
      </w:rPr>
    </w:lvl>
    <w:lvl w:ilvl="1" w:tplc="EE1C2A7C">
      <w:start w:val="1"/>
      <w:numFmt w:val="bullet"/>
      <w:lvlText w:val="o"/>
      <w:lvlJc w:val="left"/>
      <w:pPr>
        <w:ind w:left="1440" w:hanging="360"/>
      </w:pPr>
      <w:rPr>
        <w:rFonts w:ascii="Courier New" w:hAnsi="Courier New" w:hint="default"/>
      </w:rPr>
    </w:lvl>
    <w:lvl w:ilvl="2" w:tplc="2A30CFF4">
      <w:start w:val="1"/>
      <w:numFmt w:val="bullet"/>
      <w:lvlText w:val=""/>
      <w:lvlJc w:val="left"/>
      <w:pPr>
        <w:ind w:left="2160" w:hanging="360"/>
      </w:pPr>
      <w:rPr>
        <w:rFonts w:ascii="Wingdings" w:hAnsi="Wingdings" w:hint="default"/>
      </w:rPr>
    </w:lvl>
    <w:lvl w:ilvl="3" w:tplc="7E004C2A">
      <w:start w:val="1"/>
      <w:numFmt w:val="bullet"/>
      <w:lvlText w:val=""/>
      <w:lvlJc w:val="left"/>
      <w:pPr>
        <w:ind w:left="2880" w:hanging="360"/>
      </w:pPr>
      <w:rPr>
        <w:rFonts w:ascii="Symbol" w:hAnsi="Symbol" w:hint="default"/>
      </w:rPr>
    </w:lvl>
    <w:lvl w:ilvl="4" w:tplc="5210C9D0">
      <w:start w:val="1"/>
      <w:numFmt w:val="bullet"/>
      <w:lvlText w:val="o"/>
      <w:lvlJc w:val="left"/>
      <w:pPr>
        <w:ind w:left="3600" w:hanging="360"/>
      </w:pPr>
      <w:rPr>
        <w:rFonts w:ascii="Courier New" w:hAnsi="Courier New" w:hint="default"/>
      </w:rPr>
    </w:lvl>
    <w:lvl w:ilvl="5" w:tplc="A41EC028">
      <w:start w:val="1"/>
      <w:numFmt w:val="bullet"/>
      <w:lvlText w:val=""/>
      <w:lvlJc w:val="left"/>
      <w:pPr>
        <w:ind w:left="4320" w:hanging="360"/>
      </w:pPr>
      <w:rPr>
        <w:rFonts w:ascii="Wingdings" w:hAnsi="Wingdings" w:hint="default"/>
      </w:rPr>
    </w:lvl>
    <w:lvl w:ilvl="6" w:tplc="4198B728">
      <w:start w:val="1"/>
      <w:numFmt w:val="bullet"/>
      <w:lvlText w:val=""/>
      <w:lvlJc w:val="left"/>
      <w:pPr>
        <w:ind w:left="5040" w:hanging="360"/>
      </w:pPr>
      <w:rPr>
        <w:rFonts w:ascii="Symbol" w:hAnsi="Symbol" w:hint="default"/>
      </w:rPr>
    </w:lvl>
    <w:lvl w:ilvl="7" w:tplc="30D61292">
      <w:start w:val="1"/>
      <w:numFmt w:val="bullet"/>
      <w:lvlText w:val="o"/>
      <w:lvlJc w:val="left"/>
      <w:pPr>
        <w:ind w:left="5760" w:hanging="360"/>
      </w:pPr>
      <w:rPr>
        <w:rFonts w:ascii="Courier New" w:hAnsi="Courier New" w:hint="default"/>
      </w:rPr>
    </w:lvl>
    <w:lvl w:ilvl="8" w:tplc="B9069B74">
      <w:start w:val="1"/>
      <w:numFmt w:val="bullet"/>
      <w:lvlText w:val=""/>
      <w:lvlJc w:val="left"/>
      <w:pPr>
        <w:ind w:left="6480" w:hanging="360"/>
      </w:pPr>
      <w:rPr>
        <w:rFonts w:ascii="Wingdings" w:hAnsi="Wingdings" w:hint="default"/>
      </w:rPr>
    </w:lvl>
  </w:abstractNum>
  <w:abstractNum w:abstractNumId="6" w15:restartNumberingAfterBreak="0">
    <w:nsid w:val="2D584353"/>
    <w:multiLevelType w:val="hybridMultilevel"/>
    <w:tmpl w:val="FFFFFFFF"/>
    <w:lvl w:ilvl="0" w:tplc="29285242">
      <w:start w:val="1"/>
      <w:numFmt w:val="bullet"/>
      <w:lvlText w:val="·"/>
      <w:lvlJc w:val="left"/>
      <w:pPr>
        <w:ind w:left="720" w:hanging="360"/>
      </w:pPr>
      <w:rPr>
        <w:rFonts w:ascii="Symbol" w:hAnsi="Symbol" w:hint="default"/>
      </w:rPr>
    </w:lvl>
    <w:lvl w:ilvl="1" w:tplc="194E23D2">
      <w:start w:val="1"/>
      <w:numFmt w:val="bullet"/>
      <w:lvlText w:val="o"/>
      <w:lvlJc w:val="left"/>
      <w:pPr>
        <w:ind w:left="1440" w:hanging="360"/>
      </w:pPr>
      <w:rPr>
        <w:rFonts w:ascii="Courier New" w:hAnsi="Courier New" w:hint="default"/>
      </w:rPr>
    </w:lvl>
    <w:lvl w:ilvl="2" w:tplc="9ECA569C">
      <w:start w:val="1"/>
      <w:numFmt w:val="bullet"/>
      <w:lvlText w:val=""/>
      <w:lvlJc w:val="left"/>
      <w:pPr>
        <w:ind w:left="2160" w:hanging="360"/>
      </w:pPr>
      <w:rPr>
        <w:rFonts w:ascii="Wingdings" w:hAnsi="Wingdings" w:hint="default"/>
      </w:rPr>
    </w:lvl>
    <w:lvl w:ilvl="3" w:tplc="286E4C06">
      <w:start w:val="1"/>
      <w:numFmt w:val="bullet"/>
      <w:lvlText w:val=""/>
      <w:lvlJc w:val="left"/>
      <w:pPr>
        <w:ind w:left="2880" w:hanging="360"/>
      </w:pPr>
      <w:rPr>
        <w:rFonts w:ascii="Symbol" w:hAnsi="Symbol" w:hint="default"/>
      </w:rPr>
    </w:lvl>
    <w:lvl w:ilvl="4" w:tplc="0512C8C4">
      <w:start w:val="1"/>
      <w:numFmt w:val="bullet"/>
      <w:lvlText w:val="o"/>
      <w:lvlJc w:val="left"/>
      <w:pPr>
        <w:ind w:left="3600" w:hanging="360"/>
      </w:pPr>
      <w:rPr>
        <w:rFonts w:ascii="Courier New" w:hAnsi="Courier New" w:hint="default"/>
      </w:rPr>
    </w:lvl>
    <w:lvl w:ilvl="5" w:tplc="874E1B58">
      <w:start w:val="1"/>
      <w:numFmt w:val="bullet"/>
      <w:lvlText w:val=""/>
      <w:lvlJc w:val="left"/>
      <w:pPr>
        <w:ind w:left="4320" w:hanging="360"/>
      </w:pPr>
      <w:rPr>
        <w:rFonts w:ascii="Wingdings" w:hAnsi="Wingdings" w:hint="default"/>
      </w:rPr>
    </w:lvl>
    <w:lvl w:ilvl="6" w:tplc="5266A64C">
      <w:start w:val="1"/>
      <w:numFmt w:val="bullet"/>
      <w:lvlText w:val=""/>
      <w:lvlJc w:val="left"/>
      <w:pPr>
        <w:ind w:left="5040" w:hanging="360"/>
      </w:pPr>
      <w:rPr>
        <w:rFonts w:ascii="Symbol" w:hAnsi="Symbol" w:hint="default"/>
      </w:rPr>
    </w:lvl>
    <w:lvl w:ilvl="7" w:tplc="48147A6E">
      <w:start w:val="1"/>
      <w:numFmt w:val="bullet"/>
      <w:lvlText w:val="o"/>
      <w:lvlJc w:val="left"/>
      <w:pPr>
        <w:ind w:left="5760" w:hanging="360"/>
      </w:pPr>
      <w:rPr>
        <w:rFonts w:ascii="Courier New" w:hAnsi="Courier New" w:hint="default"/>
      </w:rPr>
    </w:lvl>
    <w:lvl w:ilvl="8" w:tplc="385EDC86">
      <w:start w:val="1"/>
      <w:numFmt w:val="bullet"/>
      <w:lvlText w:val=""/>
      <w:lvlJc w:val="left"/>
      <w:pPr>
        <w:ind w:left="6480" w:hanging="360"/>
      </w:pPr>
      <w:rPr>
        <w:rFonts w:ascii="Wingdings" w:hAnsi="Wingdings" w:hint="default"/>
      </w:rPr>
    </w:lvl>
  </w:abstractNum>
  <w:abstractNum w:abstractNumId="7" w15:restartNumberingAfterBreak="0">
    <w:nsid w:val="329B7F55"/>
    <w:multiLevelType w:val="hybridMultilevel"/>
    <w:tmpl w:val="FFFFFFFF"/>
    <w:lvl w:ilvl="0" w:tplc="EBACC69E">
      <w:start w:val="1"/>
      <w:numFmt w:val="bullet"/>
      <w:lvlText w:val="·"/>
      <w:lvlJc w:val="left"/>
      <w:pPr>
        <w:ind w:left="720" w:hanging="360"/>
      </w:pPr>
      <w:rPr>
        <w:rFonts w:ascii="Symbol" w:hAnsi="Symbol" w:hint="default"/>
      </w:rPr>
    </w:lvl>
    <w:lvl w:ilvl="1" w:tplc="2690B07A">
      <w:start w:val="1"/>
      <w:numFmt w:val="bullet"/>
      <w:lvlText w:val="o"/>
      <w:lvlJc w:val="left"/>
      <w:pPr>
        <w:ind w:left="1440" w:hanging="360"/>
      </w:pPr>
      <w:rPr>
        <w:rFonts w:ascii="Courier New" w:hAnsi="Courier New" w:hint="default"/>
      </w:rPr>
    </w:lvl>
    <w:lvl w:ilvl="2" w:tplc="EFA410EE">
      <w:start w:val="1"/>
      <w:numFmt w:val="bullet"/>
      <w:lvlText w:val=""/>
      <w:lvlJc w:val="left"/>
      <w:pPr>
        <w:ind w:left="2160" w:hanging="360"/>
      </w:pPr>
      <w:rPr>
        <w:rFonts w:ascii="Wingdings" w:hAnsi="Wingdings" w:hint="default"/>
      </w:rPr>
    </w:lvl>
    <w:lvl w:ilvl="3" w:tplc="FFF88124">
      <w:start w:val="1"/>
      <w:numFmt w:val="bullet"/>
      <w:lvlText w:val=""/>
      <w:lvlJc w:val="left"/>
      <w:pPr>
        <w:ind w:left="2880" w:hanging="360"/>
      </w:pPr>
      <w:rPr>
        <w:rFonts w:ascii="Symbol" w:hAnsi="Symbol" w:hint="default"/>
      </w:rPr>
    </w:lvl>
    <w:lvl w:ilvl="4" w:tplc="D914938A">
      <w:start w:val="1"/>
      <w:numFmt w:val="bullet"/>
      <w:lvlText w:val="o"/>
      <w:lvlJc w:val="left"/>
      <w:pPr>
        <w:ind w:left="3600" w:hanging="360"/>
      </w:pPr>
      <w:rPr>
        <w:rFonts w:ascii="Courier New" w:hAnsi="Courier New" w:hint="default"/>
      </w:rPr>
    </w:lvl>
    <w:lvl w:ilvl="5" w:tplc="987EC100">
      <w:start w:val="1"/>
      <w:numFmt w:val="bullet"/>
      <w:lvlText w:val=""/>
      <w:lvlJc w:val="left"/>
      <w:pPr>
        <w:ind w:left="4320" w:hanging="360"/>
      </w:pPr>
      <w:rPr>
        <w:rFonts w:ascii="Wingdings" w:hAnsi="Wingdings" w:hint="default"/>
      </w:rPr>
    </w:lvl>
    <w:lvl w:ilvl="6" w:tplc="AF2E0E0A">
      <w:start w:val="1"/>
      <w:numFmt w:val="bullet"/>
      <w:lvlText w:val=""/>
      <w:lvlJc w:val="left"/>
      <w:pPr>
        <w:ind w:left="5040" w:hanging="360"/>
      </w:pPr>
      <w:rPr>
        <w:rFonts w:ascii="Symbol" w:hAnsi="Symbol" w:hint="default"/>
      </w:rPr>
    </w:lvl>
    <w:lvl w:ilvl="7" w:tplc="D4BCC288">
      <w:start w:val="1"/>
      <w:numFmt w:val="bullet"/>
      <w:lvlText w:val="o"/>
      <w:lvlJc w:val="left"/>
      <w:pPr>
        <w:ind w:left="5760" w:hanging="360"/>
      </w:pPr>
      <w:rPr>
        <w:rFonts w:ascii="Courier New" w:hAnsi="Courier New" w:hint="default"/>
      </w:rPr>
    </w:lvl>
    <w:lvl w:ilvl="8" w:tplc="6D14F5E2">
      <w:start w:val="1"/>
      <w:numFmt w:val="bullet"/>
      <w:lvlText w:val=""/>
      <w:lvlJc w:val="left"/>
      <w:pPr>
        <w:ind w:left="6480" w:hanging="360"/>
      </w:pPr>
      <w:rPr>
        <w:rFonts w:ascii="Wingdings" w:hAnsi="Wingdings" w:hint="default"/>
      </w:rPr>
    </w:lvl>
  </w:abstractNum>
  <w:abstractNum w:abstractNumId="8" w15:restartNumberingAfterBreak="0">
    <w:nsid w:val="358EB4FF"/>
    <w:multiLevelType w:val="hybridMultilevel"/>
    <w:tmpl w:val="FFFFFFFF"/>
    <w:lvl w:ilvl="0" w:tplc="2062D708">
      <w:start w:val="1"/>
      <w:numFmt w:val="bullet"/>
      <w:lvlText w:val="·"/>
      <w:lvlJc w:val="left"/>
      <w:pPr>
        <w:ind w:left="720" w:hanging="360"/>
      </w:pPr>
      <w:rPr>
        <w:rFonts w:ascii="Symbol" w:hAnsi="Symbol" w:hint="default"/>
      </w:rPr>
    </w:lvl>
    <w:lvl w:ilvl="1" w:tplc="F25A07C4">
      <w:start w:val="1"/>
      <w:numFmt w:val="bullet"/>
      <w:lvlText w:val="o"/>
      <w:lvlJc w:val="left"/>
      <w:pPr>
        <w:ind w:left="1440" w:hanging="360"/>
      </w:pPr>
      <w:rPr>
        <w:rFonts w:ascii="Courier New" w:hAnsi="Courier New" w:hint="default"/>
      </w:rPr>
    </w:lvl>
    <w:lvl w:ilvl="2" w:tplc="33686E28">
      <w:start w:val="1"/>
      <w:numFmt w:val="bullet"/>
      <w:lvlText w:val=""/>
      <w:lvlJc w:val="left"/>
      <w:pPr>
        <w:ind w:left="2160" w:hanging="360"/>
      </w:pPr>
      <w:rPr>
        <w:rFonts w:ascii="Wingdings" w:hAnsi="Wingdings" w:hint="default"/>
      </w:rPr>
    </w:lvl>
    <w:lvl w:ilvl="3" w:tplc="72CC8B90">
      <w:start w:val="1"/>
      <w:numFmt w:val="bullet"/>
      <w:lvlText w:val=""/>
      <w:lvlJc w:val="left"/>
      <w:pPr>
        <w:ind w:left="2880" w:hanging="360"/>
      </w:pPr>
      <w:rPr>
        <w:rFonts w:ascii="Symbol" w:hAnsi="Symbol" w:hint="default"/>
      </w:rPr>
    </w:lvl>
    <w:lvl w:ilvl="4" w:tplc="AFC0002E">
      <w:start w:val="1"/>
      <w:numFmt w:val="bullet"/>
      <w:lvlText w:val="o"/>
      <w:lvlJc w:val="left"/>
      <w:pPr>
        <w:ind w:left="3600" w:hanging="360"/>
      </w:pPr>
      <w:rPr>
        <w:rFonts w:ascii="Courier New" w:hAnsi="Courier New" w:hint="default"/>
      </w:rPr>
    </w:lvl>
    <w:lvl w:ilvl="5" w:tplc="5468A86C">
      <w:start w:val="1"/>
      <w:numFmt w:val="bullet"/>
      <w:lvlText w:val=""/>
      <w:lvlJc w:val="left"/>
      <w:pPr>
        <w:ind w:left="4320" w:hanging="360"/>
      </w:pPr>
      <w:rPr>
        <w:rFonts w:ascii="Wingdings" w:hAnsi="Wingdings" w:hint="default"/>
      </w:rPr>
    </w:lvl>
    <w:lvl w:ilvl="6" w:tplc="AD48447A">
      <w:start w:val="1"/>
      <w:numFmt w:val="bullet"/>
      <w:lvlText w:val=""/>
      <w:lvlJc w:val="left"/>
      <w:pPr>
        <w:ind w:left="5040" w:hanging="360"/>
      </w:pPr>
      <w:rPr>
        <w:rFonts w:ascii="Symbol" w:hAnsi="Symbol" w:hint="default"/>
      </w:rPr>
    </w:lvl>
    <w:lvl w:ilvl="7" w:tplc="8CE234B8">
      <w:start w:val="1"/>
      <w:numFmt w:val="bullet"/>
      <w:lvlText w:val="o"/>
      <w:lvlJc w:val="left"/>
      <w:pPr>
        <w:ind w:left="5760" w:hanging="360"/>
      </w:pPr>
      <w:rPr>
        <w:rFonts w:ascii="Courier New" w:hAnsi="Courier New" w:hint="default"/>
      </w:rPr>
    </w:lvl>
    <w:lvl w:ilvl="8" w:tplc="E8267706">
      <w:start w:val="1"/>
      <w:numFmt w:val="bullet"/>
      <w:lvlText w:val=""/>
      <w:lvlJc w:val="left"/>
      <w:pPr>
        <w:ind w:left="6480" w:hanging="360"/>
      </w:pPr>
      <w:rPr>
        <w:rFonts w:ascii="Wingdings" w:hAnsi="Wingdings" w:hint="default"/>
      </w:rPr>
    </w:lvl>
  </w:abstractNum>
  <w:abstractNum w:abstractNumId="9" w15:restartNumberingAfterBreak="0">
    <w:nsid w:val="3EE3DD19"/>
    <w:multiLevelType w:val="hybridMultilevel"/>
    <w:tmpl w:val="FFFFFFFF"/>
    <w:lvl w:ilvl="0" w:tplc="FB7EC640">
      <w:start w:val="1"/>
      <w:numFmt w:val="bullet"/>
      <w:lvlText w:val="·"/>
      <w:lvlJc w:val="left"/>
      <w:pPr>
        <w:ind w:left="720" w:hanging="360"/>
      </w:pPr>
      <w:rPr>
        <w:rFonts w:ascii="Symbol" w:hAnsi="Symbol" w:hint="default"/>
      </w:rPr>
    </w:lvl>
    <w:lvl w:ilvl="1" w:tplc="2196CF02">
      <w:start w:val="1"/>
      <w:numFmt w:val="bullet"/>
      <w:lvlText w:val="o"/>
      <w:lvlJc w:val="left"/>
      <w:pPr>
        <w:ind w:left="1440" w:hanging="360"/>
      </w:pPr>
      <w:rPr>
        <w:rFonts w:ascii="Courier New" w:hAnsi="Courier New" w:hint="default"/>
      </w:rPr>
    </w:lvl>
    <w:lvl w:ilvl="2" w:tplc="3B0A4420">
      <w:start w:val="1"/>
      <w:numFmt w:val="bullet"/>
      <w:lvlText w:val=""/>
      <w:lvlJc w:val="left"/>
      <w:pPr>
        <w:ind w:left="2160" w:hanging="360"/>
      </w:pPr>
      <w:rPr>
        <w:rFonts w:ascii="Wingdings" w:hAnsi="Wingdings" w:hint="default"/>
      </w:rPr>
    </w:lvl>
    <w:lvl w:ilvl="3" w:tplc="FF68E456">
      <w:start w:val="1"/>
      <w:numFmt w:val="bullet"/>
      <w:lvlText w:val=""/>
      <w:lvlJc w:val="left"/>
      <w:pPr>
        <w:ind w:left="2880" w:hanging="360"/>
      </w:pPr>
      <w:rPr>
        <w:rFonts w:ascii="Symbol" w:hAnsi="Symbol" w:hint="default"/>
      </w:rPr>
    </w:lvl>
    <w:lvl w:ilvl="4" w:tplc="7BF035C8">
      <w:start w:val="1"/>
      <w:numFmt w:val="bullet"/>
      <w:lvlText w:val="o"/>
      <w:lvlJc w:val="left"/>
      <w:pPr>
        <w:ind w:left="3600" w:hanging="360"/>
      </w:pPr>
      <w:rPr>
        <w:rFonts w:ascii="Courier New" w:hAnsi="Courier New" w:hint="default"/>
      </w:rPr>
    </w:lvl>
    <w:lvl w:ilvl="5" w:tplc="81AAD47A">
      <w:start w:val="1"/>
      <w:numFmt w:val="bullet"/>
      <w:lvlText w:val=""/>
      <w:lvlJc w:val="left"/>
      <w:pPr>
        <w:ind w:left="4320" w:hanging="360"/>
      </w:pPr>
      <w:rPr>
        <w:rFonts w:ascii="Wingdings" w:hAnsi="Wingdings" w:hint="default"/>
      </w:rPr>
    </w:lvl>
    <w:lvl w:ilvl="6" w:tplc="00A87BFE">
      <w:start w:val="1"/>
      <w:numFmt w:val="bullet"/>
      <w:lvlText w:val=""/>
      <w:lvlJc w:val="left"/>
      <w:pPr>
        <w:ind w:left="5040" w:hanging="360"/>
      </w:pPr>
      <w:rPr>
        <w:rFonts w:ascii="Symbol" w:hAnsi="Symbol" w:hint="default"/>
      </w:rPr>
    </w:lvl>
    <w:lvl w:ilvl="7" w:tplc="32763EA6">
      <w:start w:val="1"/>
      <w:numFmt w:val="bullet"/>
      <w:lvlText w:val="o"/>
      <w:lvlJc w:val="left"/>
      <w:pPr>
        <w:ind w:left="5760" w:hanging="360"/>
      </w:pPr>
      <w:rPr>
        <w:rFonts w:ascii="Courier New" w:hAnsi="Courier New" w:hint="default"/>
      </w:rPr>
    </w:lvl>
    <w:lvl w:ilvl="8" w:tplc="F5B4853A">
      <w:start w:val="1"/>
      <w:numFmt w:val="bullet"/>
      <w:lvlText w:val=""/>
      <w:lvlJc w:val="left"/>
      <w:pPr>
        <w:ind w:left="6480" w:hanging="360"/>
      </w:pPr>
      <w:rPr>
        <w:rFonts w:ascii="Wingdings" w:hAnsi="Wingdings" w:hint="default"/>
      </w:rPr>
    </w:lvl>
  </w:abstractNum>
  <w:abstractNum w:abstractNumId="10" w15:restartNumberingAfterBreak="0">
    <w:nsid w:val="4E946F80"/>
    <w:multiLevelType w:val="hybridMultilevel"/>
    <w:tmpl w:val="FFFFFFFF"/>
    <w:lvl w:ilvl="0" w:tplc="58485372">
      <w:start w:val="1"/>
      <w:numFmt w:val="bullet"/>
      <w:lvlText w:val="·"/>
      <w:lvlJc w:val="left"/>
      <w:pPr>
        <w:ind w:left="720" w:hanging="360"/>
      </w:pPr>
      <w:rPr>
        <w:rFonts w:ascii="Symbol" w:hAnsi="Symbol" w:hint="default"/>
      </w:rPr>
    </w:lvl>
    <w:lvl w:ilvl="1" w:tplc="C7B28466">
      <w:start w:val="1"/>
      <w:numFmt w:val="bullet"/>
      <w:lvlText w:val="o"/>
      <w:lvlJc w:val="left"/>
      <w:pPr>
        <w:ind w:left="1440" w:hanging="360"/>
      </w:pPr>
      <w:rPr>
        <w:rFonts w:ascii="Courier New" w:hAnsi="Courier New" w:hint="default"/>
      </w:rPr>
    </w:lvl>
    <w:lvl w:ilvl="2" w:tplc="C0CA9F8C">
      <w:start w:val="1"/>
      <w:numFmt w:val="bullet"/>
      <w:lvlText w:val=""/>
      <w:lvlJc w:val="left"/>
      <w:pPr>
        <w:ind w:left="2160" w:hanging="360"/>
      </w:pPr>
      <w:rPr>
        <w:rFonts w:ascii="Wingdings" w:hAnsi="Wingdings" w:hint="default"/>
      </w:rPr>
    </w:lvl>
    <w:lvl w:ilvl="3" w:tplc="2F24D344">
      <w:start w:val="1"/>
      <w:numFmt w:val="bullet"/>
      <w:lvlText w:val=""/>
      <w:lvlJc w:val="left"/>
      <w:pPr>
        <w:ind w:left="2880" w:hanging="360"/>
      </w:pPr>
      <w:rPr>
        <w:rFonts w:ascii="Symbol" w:hAnsi="Symbol" w:hint="default"/>
      </w:rPr>
    </w:lvl>
    <w:lvl w:ilvl="4" w:tplc="9336F302">
      <w:start w:val="1"/>
      <w:numFmt w:val="bullet"/>
      <w:lvlText w:val="o"/>
      <w:lvlJc w:val="left"/>
      <w:pPr>
        <w:ind w:left="3600" w:hanging="360"/>
      </w:pPr>
      <w:rPr>
        <w:rFonts w:ascii="Courier New" w:hAnsi="Courier New" w:hint="default"/>
      </w:rPr>
    </w:lvl>
    <w:lvl w:ilvl="5" w:tplc="290036D0">
      <w:start w:val="1"/>
      <w:numFmt w:val="bullet"/>
      <w:lvlText w:val=""/>
      <w:lvlJc w:val="left"/>
      <w:pPr>
        <w:ind w:left="4320" w:hanging="360"/>
      </w:pPr>
      <w:rPr>
        <w:rFonts w:ascii="Wingdings" w:hAnsi="Wingdings" w:hint="default"/>
      </w:rPr>
    </w:lvl>
    <w:lvl w:ilvl="6" w:tplc="3C3A0B04">
      <w:start w:val="1"/>
      <w:numFmt w:val="bullet"/>
      <w:lvlText w:val=""/>
      <w:lvlJc w:val="left"/>
      <w:pPr>
        <w:ind w:left="5040" w:hanging="360"/>
      </w:pPr>
      <w:rPr>
        <w:rFonts w:ascii="Symbol" w:hAnsi="Symbol" w:hint="default"/>
      </w:rPr>
    </w:lvl>
    <w:lvl w:ilvl="7" w:tplc="E918F444">
      <w:start w:val="1"/>
      <w:numFmt w:val="bullet"/>
      <w:lvlText w:val="o"/>
      <w:lvlJc w:val="left"/>
      <w:pPr>
        <w:ind w:left="5760" w:hanging="360"/>
      </w:pPr>
      <w:rPr>
        <w:rFonts w:ascii="Courier New" w:hAnsi="Courier New" w:hint="default"/>
      </w:rPr>
    </w:lvl>
    <w:lvl w:ilvl="8" w:tplc="9BF8E962">
      <w:start w:val="1"/>
      <w:numFmt w:val="bullet"/>
      <w:lvlText w:val=""/>
      <w:lvlJc w:val="left"/>
      <w:pPr>
        <w:ind w:left="6480" w:hanging="360"/>
      </w:pPr>
      <w:rPr>
        <w:rFonts w:ascii="Wingdings" w:hAnsi="Wingdings" w:hint="default"/>
      </w:rPr>
    </w:lvl>
  </w:abstractNum>
  <w:abstractNum w:abstractNumId="11" w15:restartNumberingAfterBreak="0">
    <w:nsid w:val="50370902"/>
    <w:multiLevelType w:val="hybridMultilevel"/>
    <w:tmpl w:val="94C0FB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5C72FA04"/>
    <w:multiLevelType w:val="hybridMultilevel"/>
    <w:tmpl w:val="FFFFFFFF"/>
    <w:lvl w:ilvl="0" w:tplc="8940E2B6">
      <w:start w:val="1"/>
      <w:numFmt w:val="bullet"/>
      <w:lvlText w:val="·"/>
      <w:lvlJc w:val="left"/>
      <w:pPr>
        <w:ind w:left="720" w:hanging="360"/>
      </w:pPr>
      <w:rPr>
        <w:rFonts w:ascii="Symbol" w:hAnsi="Symbol" w:hint="default"/>
      </w:rPr>
    </w:lvl>
    <w:lvl w:ilvl="1" w:tplc="F822C24E">
      <w:start w:val="1"/>
      <w:numFmt w:val="bullet"/>
      <w:lvlText w:val="o"/>
      <w:lvlJc w:val="left"/>
      <w:pPr>
        <w:ind w:left="1440" w:hanging="360"/>
      </w:pPr>
      <w:rPr>
        <w:rFonts w:ascii="Courier New" w:hAnsi="Courier New" w:hint="default"/>
      </w:rPr>
    </w:lvl>
    <w:lvl w:ilvl="2" w:tplc="B8785E88">
      <w:start w:val="1"/>
      <w:numFmt w:val="bullet"/>
      <w:lvlText w:val=""/>
      <w:lvlJc w:val="left"/>
      <w:pPr>
        <w:ind w:left="2160" w:hanging="360"/>
      </w:pPr>
      <w:rPr>
        <w:rFonts w:ascii="Wingdings" w:hAnsi="Wingdings" w:hint="default"/>
      </w:rPr>
    </w:lvl>
    <w:lvl w:ilvl="3" w:tplc="F260CD08">
      <w:start w:val="1"/>
      <w:numFmt w:val="bullet"/>
      <w:lvlText w:val=""/>
      <w:lvlJc w:val="left"/>
      <w:pPr>
        <w:ind w:left="2880" w:hanging="360"/>
      </w:pPr>
      <w:rPr>
        <w:rFonts w:ascii="Symbol" w:hAnsi="Symbol" w:hint="default"/>
      </w:rPr>
    </w:lvl>
    <w:lvl w:ilvl="4" w:tplc="4C629F42">
      <w:start w:val="1"/>
      <w:numFmt w:val="bullet"/>
      <w:lvlText w:val="o"/>
      <w:lvlJc w:val="left"/>
      <w:pPr>
        <w:ind w:left="3600" w:hanging="360"/>
      </w:pPr>
      <w:rPr>
        <w:rFonts w:ascii="Courier New" w:hAnsi="Courier New" w:hint="default"/>
      </w:rPr>
    </w:lvl>
    <w:lvl w:ilvl="5" w:tplc="1A209446">
      <w:start w:val="1"/>
      <w:numFmt w:val="bullet"/>
      <w:lvlText w:val=""/>
      <w:lvlJc w:val="left"/>
      <w:pPr>
        <w:ind w:left="4320" w:hanging="360"/>
      </w:pPr>
      <w:rPr>
        <w:rFonts w:ascii="Wingdings" w:hAnsi="Wingdings" w:hint="default"/>
      </w:rPr>
    </w:lvl>
    <w:lvl w:ilvl="6" w:tplc="AD7AB972">
      <w:start w:val="1"/>
      <w:numFmt w:val="bullet"/>
      <w:lvlText w:val=""/>
      <w:lvlJc w:val="left"/>
      <w:pPr>
        <w:ind w:left="5040" w:hanging="360"/>
      </w:pPr>
      <w:rPr>
        <w:rFonts w:ascii="Symbol" w:hAnsi="Symbol" w:hint="default"/>
      </w:rPr>
    </w:lvl>
    <w:lvl w:ilvl="7" w:tplc="C6540F52">
      <w:start w:val="1"/>
      <w:numFmt w:val="bullet"/>
      <w:lvlText w:val="o"/>
      <w:lvlJc w:val="left"/>
      <w:pPr>
        <w:ind w:left="5760" w:hanging="360"/>
      </w:pPr>
      <w:rPr>
        <w:rFonts w:ascii="Courier New" w:hAnsi="Courier New" w:hint="default"/>
      </w:rPr>
    </w:lvl>
    <w:lvl w:ilvl="8" w:tplc="166ED25C">
      <w:start w:val="1"/>
      <w:numFmt w:val="bullet"/>
      <w:lvlText w:val=""/>
      <w:lvlJc w:val="left"/>
      <w:pPr>
        <w:ind w:left="6480" w:hanging="360"/>
      </w:pPr>
      <w:rPr>
        <w:rFonts w:ascii="Wingdings" w:hAnsi="Wingdings" w:hint="default"/>
      </w:rPr>
    </w:lvl>
  </w:abstractNum>
  <w:abstractNum w:abstractNumId="13" w15:restartNumberingAfterBreak="0">
    <w:nsid w:val="6020ECA9"/>
    <w:multiLevelType w:val="hybridMultilevel"/>
    <w:tmpl w:val="91DE6A00"/>
    <w:lvl w:ilvl="0" w:tplc="F4504F74">
      <w:start w:val="1"/>
      <w:numFmt w:val="bullet"/>
      <w:lvlText w:val=""/>
      <w:lvlJc w:val="left"/>
      <w:pPr>
        <w:ind w:left="720" w:hanging="360"/>
      </w:pPr>
      <w:rPr>
        <w:rFonts w:ascii="Symbol" w:hAnsi="Symbol" w:hint="default"/>
      </w:rPr>
    </w:lvl>
    <w:lvl w:ilvl="1" w:tplc="9AB6C864">
      <w:start w:val="1"/>
      <w:numFmt w:val="bullet"/>
      <w:lvlText w:val="o"/>
      <w:lvlJc w:val="left"/>
      <w:pPr>
        <w:ind w:left="1440" w:hanging="360"/>
      </w:pPr>
      <w:rPr>
        <w:rFonts w:ascii="Courier New" w:hAnsi="Courier New" w:hint="default"/>
      </w:rPr>
    </w:lvl>
    <w:lvl w:ilvl="2" w:tplc="6172C304">
      <w:start w:val="1"/>
      <w:numFmt w:val="bullet"/>
      <w:lvlText w:val=""/>
      <w:lvlJc w:val="left"/>
      <w:pPr>
        <w:ind w:left="2160" w:hanging="360"/>
      </w:pPr>
      <w:rPr>
        <w:rFonts w:ascii="Wingdings" w:hAnsi="Wingdings" w:hint="default"/>
      </w:rPr>
    </w:lvl>
    <w:lvl w:ilvl="3" w:tplc="11A2C2F8">
      <w:start w:val="1"/>
      <w:numFmt w:val="bullet"/>
      <w:lvlText w:val=""/>
      <w:lvlJc w:val="left"/>
      <w:pPr>
        <w:ind w:left="2880" w:hanging="360"/>
      </w:pPr>
      <w:rPr>
        <w:rFonts w:ascii="Symbol" w:hAnsi="Symbol" w:hint="default"/>
      </w:rPr>
    </w:lvl>
    <w:lvl w:ilvl="4" w:tplc="2B6299C2">
      <w:start w:val="1"/>
      <w:numFmt w:val="bullet"/>
      <w:lvlText w:val="o"/>
      <w:lvlJc w:val="left"/>
      <w:pPr>
        <w:ind w:left="3600" w:hanging="360"/>
      </w:pPr>
      <w:rPr>
        <w:rFonts w:ascii="Courier New" w:hAnsi="Courier New" w:hint="default"/>
      </w:rPr>
    </w:lvl>
    <w:lvl w:ilvl="5" w:tplc="1E783BCE">
      <w:start w:val="1"/>
      <w:numFmt w:val="bullet"/>
      <w:lvlText w:val=""/>
      <w:lvlJc w:val="left"/>
      <w:pPr>
        <w:ind w:left="4320" w:hanging="360"/>
      </w:pPr>
      <w:rPr>
        <w:rFonts w:ascii="Wingdings" w:hAnsi="Wingdings" w:hint="default"/>
      </w:rPr>
    </w:lvl>
    <w:lvl w:ilvl="6" w:tplc="B85C4B3A">
      <w:start w:val="1"/>
      <w:numFmt w:val="bullet"/>
      <w:lvlText w:val=""/>
      <w:lvlJc w:val="left"/>
      <w:pPr>
        <w:ind w:left="5040" w:hanging="360"/>
      </w:pPr>
      <w:rPr>
        <w:rFonts w:ascii="Symbol" w:hAnsi="Symbol" w:hint="default"/>
      </w:rPr>
    </w:lvl>
    <w:lvl w:ilvl="7" w:tplc="3F9A4DA8">
      <w:start w:val="1"/>
      <w:numFmt w:val="bullet"/>
      <w:lvlText w:val="o"/>
      <w:lvlJc w:val="left"/>
      <w:pPr>
        <w:ind w:left="5760" w:hanging="360"/>
      </w:pPr>
      <w:rPr>
        <w:rFonts w:ascii="Courier New" w:hAnsi="Courier New" w:hint="default"/>
      </w:rPr>
    </w:lvl>
    <w:lvl w:ilvl="8" w:tplc="BD225772">
      <w:start w:val="1"/>
      <w:numFmt w:val="bullet"/>
      <w:lvlText w:val=""/>
      <w:lvlJc w:val="left"/>
      <w:pPr>
        <w:ind w:left="6480" w:hanging="360"/>
      </w:pPr>
      <w:rPr>
        <w:rFonts w:ascii="Wingdings" w:hAnsi="Wingdings" w:hint="default"/>
      </w:rPr>
    </w:lvl>
  </w:abstractNum>
  <w:abstractNum w:abstractNumId="14" w15:restartNumberingAfterBreak="0">
    <w:nsid w:val="638D7334"/>
    <w:multiLevelType w:val="hybridMultilevel"/>
    <w:tmpl w:val="AD5629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66B31EA7"/>
    <w:multiLevelType w:val="hybridMultilevel"/>
    <w:tmpl w:val="D2E42F62"/>
    <w:lvl w:ilvl="0" w:tplc="320C7450">
      <w:start w:val="1"/>
      <w:numFmt w:val="bullet"/>
      <w:lvlText w:val=""/>
      <w:lvlJc w:val="left"/>
      <w:pPr>
        <w:ind w:left="397" w:hanging="39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727428FB"/>
    <w:multiLevelType w:val="hybridMultilevel"/>
    <w:tmpl w:val="C71AB7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747F1804"/>
    <w:multiLevelType w:val="hybridMultilevel"/>
    <w:tmpl w:val="FFFFFFFF"/>
    <w:lvl w:ilvl="0" w:tplc="A18AB382">
      <w:start w:val="1"/>
      <w:numFmt w:val="bullet"/>
      <w:lvlText w:val="·"/>
      <w:lvlJc w:val="left"/>
      <w:pPr>
        <w:ind w:left="720" w:hanging="360"/>
      </w:pPr>
      <w:rPr>
        <w:rFonts w:ascii="Symbol" w:hAnsi="Symbol" w:hint="default"/>
      </w:rPr>
    </w:lvl>
    <w:lvl w:ilvl="1" w:tplc="33E417FE">
      <w:start w:val="1"/>
      <w:numFmt w:val="bullet"/>
      <w:lvlText w:val="o"/>
      <w:lvlJc w:val="left"/>
      <w:pPr>
        <w:ind w:left="1440" w:hanging="360"/>
      </w:pPr>
      <w:rPr>
        <w:rFonts w:ascii="&quot;Courier New&quot;" w:hAnsi="&quot;Courier New&quot;" w:hint="default"/>
      </w:rPr>
    </w:lvl>
    <w:lvl w:ilvl="2" w:tplc="F30CB8E0">
      <w:start w:val="1"/>
      <w:numFmt w:val="bullet"/>
      <w:lvlText w:val=""/>
      <w:lvlJc w:val="left"/>
      <w:pPr>
        <w:ind w:left="2160" w:hanging="360"/>
      </w:pPr>
      <w:rPr>
        <w:rFonts w:ascii="Wingdings" w:hAnsi="Wingdings" w:hint="default"/>
      </w:rPr>
    </w:lvl>
    <w:lvl w:ilvl="3" w:tplc="F9B8D0C2">
      <w:start w:val="1"/>
      <w:numFmt w:val="bullet"/>
      <w:lvlText w:val=""/>
      <w:lvlJc w:val="left"/>
      <w:pPr>
        <w:ind w:left="2880" w:hanging="360"/>
      </w:pPr>
      <w:rPr>
        <w:rFonts w:ascii="Symbol" w:hAnsi="Symbol" w:hint="default"/>
      </w:rPr>
    </w:lvl>
    <w:lvl w:ilvl="4" w:tplc="526C7000">
      <w:start w:val="1"/>
      <w:numFmt w:val="bullet"/>
      <w:lvlText w:val="o"/>
      <w:lvlJc w:val="left"/>
      <w:pPr>
        <w:ind w:left="3600" w:hanging="360"/>
      </w:pPr>
      <w:rPr>
        <w:rFonts w:ascii="Courier New" w:hAnsi="Courier New" w:hint="default"/>
      </w:rPr>
    </w:lvl>
    <w:lvl w:ilvl="5" w:tplc="0F2A079C">
      <w:start w:val="1"/>
      <w:numFmt w:val="bullet"/>
      <w:lvlText w:val=""/>
      <w:lvlJc w:val="left"/>
      <w:pPr>
        <w:ind w:left="4320" w:hanging="360"/>
      </w:pPr>
      <w:rPr>
        <w:rFonts w:ascii="Wingdings" w:hAnsi="Wingdings" w:hint="default"/>
      </w:rPr>
    </w:lvl>
    <w:lvl w:ilvl="6" w:tplc="2952AEF6">
      <w:start w:val="1"/>
      <w:numFmt w:val="bullet"/>
      <w:lvlText w:val=""/>
      <w:lvlJc w:val="left"/>
      <w:pPr>
        <w:ind w:left="5040" w:hanging="360"/>
      </w:pPr>
      <w:rPr>
        <w:rFonts w:ascii="Symbol" w:hAnsi="Symbol" w:hint="default"/>
      </w:rPr>
    </w:lvl>
    <w:lvl w:ilvl="7" w:tplc="A08A8052">
      <w:start w:val="1"/>
      <w:numFmt w:val="bullet"/>
      <w:lvlText w:val="o"/>
      <w:lvlJc w:val="left"/>
      <w:pPr>
        <w:ind w:left="5760" w:hanging="360"/>
      </w:pPr>
      <w:rPr>
        <w:rFonts w:ascii="Courier New" w:hAnsi="Courier New" w:hint="default"/>
      </w:rPr>
    </w:lvl>
    <w:lvl w:ilvl="8" w:tplc="41608514">
      <w:start w:val="1"/>
      <w:numFmt w:val="bullet"/>
      <w:lvlText w:val=""/>
      <w:lvlJc w:val="left"/>
      <w:pPr>
        <w:ind w:left="6480" w:hanging="360"/>
      </w:pPr>
      <w:rPr>
        <w:rFonts w:ascii="Wingdings" w:hAnsi="Wingdings" w:hint="default"/>
      </w:rPr>
    </w:lvl>
  </w:abstractNum>
  <w:num w:numId="1" w16cid:durableId="905187231">
    <w:abstractNumId w:val="3"/>
  </w:num>
  <w:num w:numId="2" w16cid:durableId="725682433">
    <w:abstractNumId w:val="11"/>
  </w:num>
  <w:num w:numId="3" w16cid:durableId="420569555">
    <w:abstractNumId w:val="15"/>
  </w:num>
  <w:num w:numId="4" w16cid:durableId="832575050">
    <w:abstractNumId w:val="8"/>
  </w:num>
  <w:num w:numId="5" w16cid:durableId="2138333128">
    <w:abstractNumId w:val="13"/>
  </w:num>
  <w:num w:numId="6" w16cid:durableId="2127850025">
    <w:abstractNumId w:val="5"/>
  </w:num>
  <w:num w:numId="7" w16cid:durableId="1711222373">
    <w:abstractNumId w:val="4"/>
  </w:num>
  <w:num w:numId="8" w16cid:durableId="1643659343">
    <w:abstractNumId w:val="9"/>
  </w:num>
  <w:num w:numId="9" w16cid:durableId="382601269">
    <w:abstractNumId w:val="1"/>
  </w:num>
  <w:num w:numId="10" w16cid:durableId="709838430">
    <w:abstractNumId w:val="7"/>
  </w:num>
  <w:num w:numId="11" w16cid:durableId="902955607">
    <w:abstractNumId w:val="12"/>
  </w:num>
  <w:num w:numId="12" w16cid:durableId="399526861">
    <w:abstractNumId w:val="6"/>
  </w:num>
  <w:num w:numId="13" w16cid:durableId="586351626">
    <w:abstractNumId w:val="10"/>
  </w:num>
  <w:num w:numId="14" w16cid:durableId="1944263960">
    <w:abstractNumId w:val="2"/>
  </w:num>
  <w:num w:numId="15" w16cid:durableId="1382749688">
    <w:abstractNumId w:val="17"/>
  </w:num>
  <w:num w:numId="16" w16cid:durableId="1087313280">
    <w:abstractNumId w:val="14"/>
  </w:num>
  <w:num w:numId="17" w16cid:durableId="1133791625">
    <w:abstractNumId w:val="16"/>
  </w:num>
  <w:num w:numId="18" w16cid:durableId="115055878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5118"/>
    <w:rsid w:val="000C1D15"/>
    <w:rsid w:val="00110B23"/>
    <w:rsid w:val="00140EC8"/>
    <w:rsid w:val="00144D4A"/>
    <w:rsid w:val="00156B02"/>
    <w:rsid w:val="001620A7"/>
    <w:rsid w:val="00177FB9"/>
    <w:rsid w:val="001D31FD"/>
    <w:rsid w:val="001D5118"/>
    <w:rsid w:val="001F7BCF"/>
    <w:rsid w:val="00220959"/>
    <w:rsid w:val="0022160B"/>
    <w:rsid w:val="00292319"/>
    <w:rsid w:val="002B0315"/>
    <w:rsid w:val="002C398F"/>
    <w:rsid w:val="00307CCD"/>
    <w:rsid w:val="00316421"/>
    <w:rsid w:val="00321F24"/>
    <w:rsid w:val="00351443"/>
    <w:rsid w:val="00361FF8"/>
    <w:rsid w:val="003D6D95"/>
    <w:rsid w:val="00405C19"/>
    <w:rsid w:val="0045074A"/>
    <w:rsid w:val="00472EF9"/>
    <w:rsid w:val="004C555F"/>
    <w:rsid w:val="00574882"/>
    <w:rsid w:val="005A09DF"/>
    <w:rsid w:val="006312A3"/>
    <w:rsid w:val="0065400C"/>
    <w:rsid w:val="0066786E"/>
    <w:rsid w:val="006A50A0"/>
    <w:rsid w:val="006A77AB"/>
    <w:rsid w:val="006B2594"/>
    <w:rsid w:val="00742A11"/>
    <w:rsid w:val="00801563"/>
    <w:rsid w:val="008879D4"/>
    <w:rsid w:val="00965AA3"/>
    <w:rsid w:val="009B1C8E"/>
    <w:rsid w:val="009D18D7"/>
    <w:rsid w:val="009D708B"/>
    <w:rsid w:val="00A264D2"/>
    <w:rsid w:val="00A32715"/>
    <w:rsid w:val="00A535BF"/>
    <w:rsid w:val="00B52405"/>
    <w:rsid w:val="00B9496E"/>
    <w:rsid w:val="00BC477B"/>
    <w:rsid w:val="00BC529E"/>
    <w:rsid w:val="00BD4FB9"/>
    <w:rsid w:val="00BF3AE9"/>
    <w:rsid w:val="00C03009"/>
    <w:rsid w:val="00C25FC5"/>
    <w:rsid w:val="00C37E1F"/>
    <w:rsid w:val="00C94838"/>
    <w:rsid w:val="00CA79E1"/>
    <w:rsid w:val="00D50F43"/>
    <w:rsid w:val="00D52759"/>
    <w:rsid w:val="00D77CEF"/>
    <w:rsid w:val="00ED1114"/>
    <w:rsid w:val="00ED1414"/>
    <w:rsid w:val="00F117EA"/>
    <w:rsid w:val="00F5654F"/>
    <w:rsid w:val="00F6083C"/>
    <w:rsid w:val="00F6091A"/>
    <w:rsid w:val="00F7151E"/>
    <w:rsid w:val="00F86754"/>
    <w:rsid w:val="00FB3C59"/>
    <w:rsid w:val="00FD0ABC"/>
    <w:rsid w:val="00FF6E0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B439D1"/>
  <w15:chartTrackingRefBased/>
  <w15:docId w15:val="{AE420F82-C29B-4A70-9F26-7B31720096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92319"/>
    <w:pPr>
      <w:spacing w:before="220" w:after="220" w:line="276" w:lineRule="auto"/>
    </w:pPr>
    <w:rPr>
      <w:rFonts w:ascii="Arial" w:hAnsi="Arial"/>
    </w:rPr>
  </w:style>
  <w:style w:type="paragraph" w:styleId="Heading1">
    <w:name w:val="heading 1"/>
    <w:basedOn w:val="Normal"/>
    <w:next w:val="Normal"/>
    <w:link w:val="Heading1Char"/>
    <w:uiPriority w:val="9"/>
    <w:qFormat/>
    <w:rsid w:val="0045074A"/>
    <w:pPr>
      <w:keepNext/>
      <w:keepLines/>
      <w:spacing w:after="0"/>
      <w:outlineLvl w:val="0"/>
    </w:pPr>
    <w:rPr>
      <w:rFonts w:eastAsiaTheme="majorEastAsia" w:cstheme="majorBidi"/>
      <w:color w:val="FFFFFF" w:themeColor="background1"/>
      <w:sz w:val="56"/>
      <w:szCs w:val="32"/>
    </w:rPr>
  </w:style>
  <w:style w:type="paragraph" w:styleId="Heading2">
    <w:name w:val="heading 2"/>
    <w:basedOn w:val="Normal"/>
    <w:next w:val="Normal"/>
    <w:link w:val="Heading2Char"/>
    <w:uiPriority w:val="9"/>
    <w:unhideWhenUsed/>
    <w:qFormat/>
    <w:rsid w:val="003D6D95"/>
    <w:pPr>
      <w:keepNext/>
      <w:keepLines/>
      <w:outlineLvl w:val="1"/>
    </w:pPr>
    <w:rPr>
      <w:rFonts w:eastAsiaTheme="majorEastAsia" w:cstheme="majorBidi"/>
      <w:color w:val="31849B"/>
      <w:sz w:val="48"/>
      <w:szCs w:val="26"/>
    </w:rPr>
  </w:style>
  <w:style w:type="paragraph" w:styleId="Heading3">
    <w:name w:val="heading 3"/>
    <w:basedOn w:val="Normal"/>
    <w:next w:val="Normal"/>
    <w:link w:val="Heading3Char"/>
    <w:uiPriority w:val="9"/>
    <w:unhideWhenUsed/>
    <w:qFormat/>
    <w:rsid w:val="003D6D95"/>
    <w:pPr>
      <w:keepNext/>
      <w:keepLines/>
      <w:outlineLvl w:val="2"/>
    </w:pPr>
    <w:rPr>
      <w:rFonts w:eastAsiaTheme="majorEastAsia" w:cstheme="majorBidi"/>
      <w:color w:val="31849B"/>
      <w:sz w:val="40"/>
      <w:szCs w:val="24"/>
    </w:rPr>
  </w:style>
  <w:style w:type="paragraph" w:styleId="Heading4">
    <w:name w:val="heading 4"/>
    <w:basedOn w:val="Normal"/>
    <w:next w:val="Normal"/>
    <w:link w:val="Heading4Char"/>
    <w:uiPriority w:val="9"/>
    <w:unhideWhenUsed/>
    <w:qFormat/>
    <w:rsid w:val="002B0315"/>
    <w:pPr>
      <w:keepNext/>
      <w:keepLines/>
      <w:outlineLvl w:val="3"/>
    </w:pPr>
    <w:rPr>
      <w:rFonts w:eastAsiaTheme="majorEastAsia" w:cstheme="majorBidi"/>
      <w:b/>
      <w:iCs/>
      <w:caps/>
      <w:color w:val="31849B"/>
      <w:sz w:val="28"/>
    </w:rPr>
  </w:style>
  <w:style w:type="paragraph" w:styleId="Heading5">
    <w:name w:val="heading 5"/>
    <w:basedOn w:val="Normal"/>
    <w:next w:val="Normal"/>
    <w:link w:val="Heading5Char"/>
    <w:uiPriority w:val="9"/>
    <w:unhideWhenUsed/>
    <w:qFormat/>
    <w:rsid w:val="002B0315"/>
    <w:pPr>
      <w:keepNext/>
      <w:keepLines/>
      <w:outlineLvl w:val="4"/>
    </w:pPr>
    <w:rPr>
      <w:rFonts w:eastAsiaTheme="majorEastAsia" w:cstheme="majorBidi"/>
      <w:b/>
      <w:color w:val="2F819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5074A"/>
    <w:rPr>
      <w:rFonts w:ascii="Arial" w:eastAsiaTheme="majorEastAsia" w:hAnsi="Arial" w:cstheme="majorBidi"/>
      <w:color w:val="FFFFFF" w:themeColor="background1"/>
      <w:sz w:val="56"/>
      <w:szCs w:val="32"/>
    </w:rPr>
  </w:style>
  <w:style w:type="paragraph" w:styleId="Header">
    <w:name w:val="header"/>
    <w:basedOn w:val="Normal"/>
    <w:link w:val="HeaderChar"/>
    <w:uiPriority w:val="99"/>
    <w:unhideWhenUsed/>
    <w:rsid w:val="00472EF9"/>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472EF9"/>
  </w:style>
  <w:style w:type="paragraph" w:styleId="Footer">
    <w:name w:val="footer"/>
    <w:aliases w:val="Footer Page Title"/>
    <w:basedOn w:val="Normal"/>
    <w:link w:val="FooterChar"/>
    <w:uiPriority w:val="99"/>
    <w:unhideWhenUsed/>
    <w:rsid w:val="009B1C8E"/>
    <w:pPr>
      <w:tabs>
        <w:tab w:val="center" w:pos="4513"/>
        <w:tab w:val="right" w:pos="9026"/>
      </w:tabs>
      <w:spacing w:before="0" w:after="0" w:line="240" w:lineRule="auto"/>
    </w:pPr>
    <w:rPr>
      <w:color w:val="31849B" w:themeColor="accent5" w:themeShade="BF"/>
      <w:sz w:val="32"/>
    </w:rPr>
  </w:style>
  <w:style w:type="character" w:customStyle="1" w:styleId="FooterChar">
    <w:name w:val="Footer Char"/>
    <w:aliases w:val="Footer Page Title Char"/>
    <w:basedOn w:val="DefaultParagraphFont"/>
    <w:link w:val="Footer"/>
    <w:uiPriority w:val="99"/>
    <w:rsid w:val="009B1C8E"/>
    <w:rPr>
      <w:rFonts w:ascii="Arial" w:hAnsi="Arial"/>
      <w:color w:val="31849B" w:themeColor="accent5" w:themeShade="BF"/>
      <w:sz w:val="32"/>
    </w:rPr>
  </w:style>
  <w:style w:type="paragraph" w:styleId="Subtitle">
    <w:name w:val="Subtitle"/>
    <w:basedOn w:val="Normal"/>
    <w:next w:val="Normal"/>
    <w:link w:val="SubtitleChar"/>
    <w:uiPriority w:val="11"/>
    <w:qFormat/>
    <w:rsid w:val="00BC529E"/>
    <w:pPr>
      <w:numPr>
        <w:ilvl w:val="1"/>
      </w:numPr>
      <w:spacing w:after="160"/>
    </w:pPr>
    <w:rPr>
      <w:rFonts w:eastAsiaTheme="minorEastAsia"/>
      <w:color w:val="FFFFFF" w:themeColor="background1"/>
      <w:spacing w:val="15"/>
      <w:sz w:val="40"/>
    </w:rPr>
  </w:style>
  <w:style w:type="character" w:customStyle="1" w:styleId="SubtitleChar">
    <w:name w:val="Subtitle Char"/>
    <w:basedOn w:val="DefaultParagraphFont"/>
    <w:link w:val="Subtitle"/>
    <w:uiPriority w:val="11"/>
    <w:rsid w:val="00BC529E"/>
    <w:rPr>
      <w:rFonts w:ascii="Arial" w:eastAsiaTheme="minorEastAsia" w:hAnsi="Arial"/>
      <w:color w:val="FFFFFF" w:themeColor="background1"/>
      <w:spacing w:val="15"/>
      <w:sz w:val="40"/>
    </w:rPr>
  </w:style>
  <w:style w:type="paragraph" w:customStyle="1" w:styleId="ReportTitleHeader">
    <w:name w:val="Report Title Header"/>
    <w:basedOn w:val="Header"/>
    <w:link w:val="ReportTitleHeaderChar"/>
    <w:qFormat/>
    <w:rsid w:val="00361FF8"/>
    <w:rPr>
      <w:color w:val="31849B"/>
      <w:sz w:val="24"/>
    </w:rPr>
  </w:style>
  <w:style w:type="character" w:customStyle="1" w:styleId="Heading2Char">
    <w:name w:val="Heading 2 Char"/>
    <w:basedOn w:val="DefaultParagraphFont"/>
    <w:link w:val="Heading2"/>
    <w:uiPriority w:val="9"/>
    <w:rsid w:val="003D6D95"/>
    <w:rPr>
      <w:rFonts w:ascii="Arial" w:eastAsiaTheme="majorEastAsia" w:hAnsi="Arial" w:cstheme="majorBidi"/>
      <w:color w:val="31849B"/>
      <w:sz w:val="48"/>
      <w:szCs w:val="26"/>
    </w:rPr>
  </w:style>
  <w:style w:type="character" w:customStyle="1" w:styleId="ReportTitleHeaderChar">
    <w:name w:val="Report Title Header Char"/>
    <w:basedOn w:val="HeaderChar"/>
    <w:link w:val="ReportTitleHeader"/>
    <w:rsid w:val="00361FF8"/>
    <w:rPr>
      <w:rFonts w:ascii="Arial" w:hAnsi="Arial"/>
      <w:color w:val="31849B"/>
      <w:sz w:val="24"/>
    </w:rPr>
  </w:style>
  <w:style w:type="character" w:customStyle="1" w:styleId="Heading3Char">
    <w:name w:val="Heading 3 Char"/>
    <w:basedOn w:val="DefaultParagraphFont"/>
    <w:link w:val="Heading3"/>
    <w:uiPriority w:val="9"/>
    <w:rsid w:val="003D6D95"/>
    <w:rPr>
      <w:rFonts w:ascii="Arial" w:eastAsiaTheme="majorEastAsia" w:hAnsi="Arial" w:cstheme="majorBidi"/>
      <w:color w:val="31849B"/>
      <w:sz w:val="40"/>
      <w:szCs w:val="24"/>
    </w:rPr>
  </w:style>
  <w:style w:type="character" w:customStyle="1" w:styleId="Heading4Char">
    <w:name w:val="Heading 4 Char"/>
    <w:basedOn w:val="DefaultParagraphFont"/>
    <w:link w:val="Heading4"/>
    <w:uiPriority w:val="9"/>
    <w:rsid w:val="002B0315"/>
    <w:rPr>
      <w:rFonts w:ascii="Arial" w:eastAsiaTheme="majorEastAsia" w:hAnsi="Arial" w:cstheme="majorBidi"/>
      <w:b/>
      <w:iCs/>
      <w:caps/>
      <w:color w:val="31849B"/>
      <w:sz w:val="28"/>
    </w:rPr>
  </w:style>
  <w:style w:type="paragraph" w:customStyle="1" w:styleId="Body">
    <w:name w:val="Body"/>
    <w:basedOn w:val="Normal"/>
    <w:qFormat/>
    <w:rsid w:val="00C03009"/>
    <w:pPr>
      <w:pBdr>
        <w:top w:val="nil"/>
        <w:left w:val="nil"/>
        <w:bottom w:val="nil"/>
        <w:right w:val="nil"/>
        <w:between w:val="nil"/>
        <w:bar w:val="nil"/>
      </w:pBdr>
      <w:tabs>
        <w:tab w:val="left" w:pos="454"/>
        <w:tab w:val="left" w:pos="1701"/>
      </w:tabs>
      <w:spacing w:line="240" w:lineRule="auto"/>
    </w:pPr>
    <w:rPr>
      <w:rFonts w:eastAsia="Arial Unicode MS" w:cs="Arial"/>
      <w:color w:val="000000"/>
      <w:bdr w:val="nil"/>
      <w:lang w:val="en-US"/>
    </w:rPr>
  </w:style>
  <w:style w:type="character" w:customStyle="1" w:styleId="Heading5Char">
    <w:name w:val="Heading 5 Char"/>
    <w:basedOn w:val="DefaultParagraphFont"/>
    <w:link w:val="Heading5"/>
    <w:uiPriority w:val="9"/>
    <w:rsid w:val="002B0315"/>
    <w:rPr>
      <w:rFonts w:ascii="Arial" w:eastAsiaTheme="majorEastAsia" w:hAnsi="Arial" w:cstheme="majorBidi"/>
      <w:b/>
      <w:color w:val="2F8190"/>
      <w:sz w:val="24"/>
    </w:rPr>
  </w:style>
  <w:style w:type="paragraph" w:styleId="ListParagraph">
    <w:name w:val="List Paragraph"/>
    <w:basedOn w:val="Normal"/>
    <w:uiPriority w:val="34"/>
    <w:qFormat/>
    <w:rsid w:val="00F6091A"/>
    <w:pPr>
      <w:contextualSpacing/>
    </w:pPr>
  </w:style>
  <w:style w:type="table" w:styleId="ColourfulGridAccent5">
    <w:name w:val="Colorful Grid Accent 5"/>
    <w:aliases w:val="BSC Table"/>
    <w:basedOn w:val="TableNormal"/>
    <w:uiPriority w:val="73"/>
    <w:rsid w:val="00C37E1F"/>
    <w:pPr>
      <w:pBdr>
        <w:top w:val="nil"/>
        <w:left w:val="nil"/>
        <w:bottom w:val="nil"/>
        <w:right w:val="nil"/>
        <w:between w:val="nil"/>
        <w:bar w:val="nil"/>
      </w:pBdr>
      <w:spacing w:after="0" w:line="240" w:lineRule="auto"/>
    </w:pPr>
    <w:rPr>
      <w:rFonts w:ascii="Arial" w:eastAsia="Arial Unicode MS" w:hAnsi="Arial" w:cs="Times New Roman"/>
      <w:color w:val="000000" w:themeColor="text1"/>
      <w:szCs w:val="20"/>
      <w:bdr w:val="nil"/>
    </w:rPr>
    <w:tblPr>
      <w:tblStyleRowBandSize w:val="1"/>
      <w:tblStyleColBandSize w:val="1"/>
      <w:tblBorders>
        <w:insideH w:val="single" w:sz="4" w:space="0" w:color="auto"/>
        <w:insideV w:val="single" w:sz="4" w:space="0" w:color="auto"/>
      </w:tblBorders>
    </w:tblPr>
    <w:tcPr>
      <w:shd w:val="clear" w:color="auto" w:fill="DAEEF3" w:themeFill="accent5" w:themeFillTint="33"/>
    </w:tcPr>
    <w:tblStylePr w:type="firstRow">
      <w:rPr>
        <w:rFonts w:ascii="Arial" w:hAnsi="Arial"/>
        <w:b/>
        <w:bCs/>
        <w:i w:val="0"/>
        <w:color w:val="FFFFFF" w:themeColor="background1"/>
        <w:sz w:val="24"/>
      </w:rPr>
      <w:tblPr/>
      <w:tcPr>
        <w:tcBorders>
          <w:insideH w:val="single" w:sz="4" w:space="0" w:color="FFFFFF" w:themeColor="background1"/>
          <w:insideV w:val="single" w:sz="4" w:space="0" w:color="FFFFFF" w:themeColor="background1"/>
        </w:tcBorders>
        <w:shd w:val="clear" w:color="auto" w:fill="31849B" w:themeFill="accent5" w:themeFillShade="BF"/>
      </w:tcPr>
    </w:tblStylePr>
    <w:tblStylePr w:type="lastRow">
      <w:rPr>
        <w:b/>
        <w:bCs/>
        <w:color w:val="000000" w:themeColor="text1"/>
      </w:rPr>
      <w:tblPr/>
      <w:tcPr>
        <w:shd w:val="clear" w:color="auto" w:fill="DAEEF3" w:themeFill="accent5" w:themeFillTint="33"/>
      </w:tcPr>
    </w:tblStylePr>
    <w:tblStylePr w:type="firstCol">
      <w:rPr>
        <w:color w:val="000000" w:themeColor="text1"/>
      </w:rPr>
      <w:tblPr/>
      <w:tcPr>
        <w:shd w:val="clear" w:color="auto" w:fill="DAEEF3" w:themeFill="accent5" w:themeFillTint="33"/>
      </w:tcPr>
    </w:tblStylePr>
    <w:tblStylePr w:type="lastCol">
      <w:rPr>
        <w:color w:val="000000" w:themeColor="text1"/>
      </w:rPr>
      <w:tblPr/>
      <w:tcPr>
        <w:shd w:val="clear" w:color="auto" w:fill="DAEEF3" w:themeFill="accent5" w:themeFillTint="33"/>
      </w:tcPr>
    </w:tblStylePr>
    <w:tblStylePr w:type="band1Vert">
      <w:tblPr/>
      <w:tcPr>
        <w:shd w:val="clear" w:color="auto" w:fill="DAEEF3" w:themeFill="accent5" w:themeFillTint="33"/>
      </w:tcPr>
    </w:tblStylePr>
    <w:tblStylePr w:type="band2Vert">
      <w:tblPr/>
      <w:tcPr>
        <w:shd w:val="clear" w:color="auto" w:fill="B6DDE8" w:themeFill="accent5" w:themeFillTint="66"/>
      </w:tcPr>
    </w:tblStylePr>
    <w:tblStylePr w:type="band1Horz">
      <w:tblPr/>
      <w:tcPr>
        <w:shd w:val="clear" w:color="auto" w:fill="DAEEF3" w:themeFill="accent5" w:themeFillTint="33"/>
      </w:tcPr>
    </w:tblStylePr>
    <w:tblStylePr w:type="band2Horz">
      <w:tblPr/>
      <w:tcPr>
        <w:shd w:val="clear" w:color="auto" w:fill="B6DDE8" w:themeFill="accent5" w:themeFillTint="66"/>
      </w:tcPr>
    </w:tblStylePr>
  </w:style>
  <w:style w:type="table" w:styleId="TableGrid">
    <w:name w:val="Table Grid"/>
    <w:basedOn w:val="TableNormal"/>
    <w:uiPriority w:val="39"/>
    <w:rsid w:val="00F565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C25FC5"/>
    <w:rPr>
      <w:u w:val="single"/>
    </w:rPr>
  </w:style>
  <w:style w:type="paragraph" w:customStyle="1" w:styleId="Default">
    <w:name w:val="Default"/>
    <w:rsid w:val="00C25FC5"/>
    <w:pPr>
      <w:pBdr>
        <w:top w:val="nil"/>
        <w:left w:val="nil"/>
        <w:bottom w:val="nil"/>
        <w:right w:val="nil"/>
        <w:between w:val="nil"/>
        <w:bar w:val="nil"/>
      </w:pBdr>
      <w:spacing w:after="0" w:line="240" w:lineRule="auto"/>
    </w:pPr>
    <w:rPr>
      <w:rFonts w:ascii="Helvetica" w:eastAsia="Arial Unicode MS" w:hAnsi="Helvetica" w:cs="Arial Unicode MS"/>
      <w:color w:val="000000"/>
      <w:bdr w:val="nil"/>
      <w:lang w:val="en-US"/>
    </w:rPr>
  </w:style>
  <w:style w:type="character" w:styleId="UnresolvedMention">
    <w:name w:val="Unresolved Mention"/>
    <w:basedOn w:val="DefaultParagraphFont"/>
    <w:uiPriority w:val="99"/>
    <w:semiHidden/>
    <w:unhideWhenUsed/>
    <w:rsid w:val="008879D4"/>
    <w:rPr>
      <w:color w:val="605E5C"/>
      <w:shd w:val="clear" w:color="auto" w:fill="E1DFDD"/>
    </w:rPr>
  </w:style>
  <w:style w:type="character" w:styleId="FollowedHyperlink">
    <w:name w:val="FollowedHyperlink"/>
    <w:basedOn w:val="DefaultParagraphFont"/>
    <w:uiPriority w:val="99"/>
    <w:semiHidden/>
    <w:unhideWhenUsed/>
    <w:rsid w:val="00965AA3"/>
    <w:rPr>
      <w:color w:val="954F72" w:themeColor="followedHyperlink"/>
      <w:u w:val="single"/>
    </w:rPr>
  </w:style>
  <w:style w:type="paragraph" w:styleId="TOCHeading">
    <w:name w:val="TOC Heading"/>
    <w:basedOn w:val="Heading1"/>
    <w:next w:val="Normal"/>
    <w:uiPriority w:val="39"/>
    <w:unhideWhenUsed/>
    <w:qFormat/>
    <w:rsid w:val="0066786E"/>
    <w:pPr>
      <w:spacing w:before="240" w:line="259" w:lineRule="auto"/>
      <w:outlineLvl w:val="9"/>
    </w:pPr>
    <w:rPr>
      <w:rFonts w:asciiTheme="majorHAnsi" w:hAnsiTheme="majorHAnsi"/>
      <w:color w:val="365F91" w:themeColor="accent1" w:themeShade="BF"/>
      <w:sz w:val="32"/>
      <w:lang w:eastAsia="en-AU"/>
    </w:rPr>
  </w:style>
  <w:style w:type="paragraph" w:styleId="TOC1">
    <w:name w:val="toc 1"/>
    <w:basedOn w:val="Normal"/>
    <w:next w:val="Normal"/>
    <w:autoRedefine/>
    <w:uiPriority w:val="39"/>
    <w:unhideWhenUsed/>
    <w:rsid w:val="0066786E"/>
    <w:pPr>
      <w:spacing w:after="100"/>
    </w:pPr>
  </w:style>
  <w:style w:type="paragraph" w:styleId="TOC2">
    <w:name w:val="toc 2"/>
    <w:basedOn w:val="Normal"/>
    <w:next w:val="Normal"/>
    <w:autoRedefine/>
    <w:uiPriority w:val="39"/>
    <w:unhideWhenUsed/>
    <w:rsid w:val="0066786E"/>
    <w:pPr>
      <w:spacing w:after="100"/>
      <w:ind w:left="220"/>
    </w:pPr>
  </w:style>
  <w:style w:type="paragraph" w:styleId="TOC3">
    <w:name w:val="toc 3"/>
    <w:basedOn w:val="Normal"/>
    <w:next w:val="Normal"/>
    <w:autoRedefine/>
    <w:uiPriority w:val="39"/>
    <w:unhideWhenUsed/>
    <w:rsid w:val="0066786E"/>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s://www.byron.nsw.gov.au/Your-Say-Byron-Shire" TargetMode="Externa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byron.nsw.gov.au/Your-Say-Byron-Shire"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hayes\AppData\Local\Microsoft\Windows\INetCache\Content.Outlook\2TZNV9WI\byr008_Report_Template_TEAL_A_Revised%20accessible.dotx" TargetMode="External"/></Relationships>
</file>

<file path=word/theme/theme1.xml><?xml version="1.0" encoding="utf-8"?>
<a:theme xmlns:a="http://schemas.openxmlformats.org/drawingml/2006/main" name="Office Theme">
  <a:themeElements>
    <a:clrScheme name="Byron">
      <a:dk1>
        <a:sysClr val="windowText" lastClr="000000"/>
      </a:dk1>
      <a:lt1>
        <a:sysClr val="window" lastClr="FFFFFF"/>
      </a:lt1>
      <a:dk2>
        <a:srgbClr val="44546A"/>
      </a:dk2>
      <a:lt2>
        <a:srgbClr val="E7E6E6"/>
      </a:lt2>
      <a:accent1>
        <a:srgbClr val="4F81BD"/>
      </a:accent1>
      <a:accent2>
        <a:srgbClr val="C0504D"/>
      </a:accent2>
      <a:accent3>
        <a:srgbClr val="9BBB59"/>
      </a:accent3>
      <a:accent4>
        <a:srgbClr val="8064A2"/>
      </a:accent4>
      <a:accent5>
        <a:srgbClr val="4BACC6"/>
      </a:accent5>
      <a:accent6>
        <a:srgbClr val="F79646"/>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832AB8D47EE9D9458530BE5E730726BB" ma:contentTypeVersion="2" ma:contentTypeDescription="Create a new document." ma:contentTypeScope="" ma:versionID="8ad74bdb76a74d71a55023e5a1c03efc">
  <xsd:schema xmlns:xsd="http://www.w3.org/2001/XMLSchema" xmlns:xs="http://www.w3.org/2001/XMLSchema" xmlns:p="http://schemas.microsoft.com/office/2006/metadata/properties" xmlns:ns2="def9ef4d-096f-483d-bf75-18e31f102de1" targetNamespace="http://schemas.microsoft.com/office/2006/metadata/properties" ma:root="true" ma:fieldsID="c48e875577e93d3bb92009ff14bf8937" ns2:_="">
    <xsd:import namespace="def9ef4d-096f-483d-bf75-18e31f102de1"/>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ef9ef4d-096f-483d-bf75-18e31f102de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66BE113-1651-4EC5-936C-214EFA231710}">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04551CAD-4769-4658-B406-9BBCD62B5222}">
  <ds:schemaRefs>
    <ds:schemaRef ds:uri="http://schemas.microsoft.com/sharepoint/v3/contenttype/forms"/>
  </ds:schemaRefs>
</ds:datastoreItem>
</file>

<file path=customXml/itemProps3.xml><?xml version="1.0" encoding="utf-8"?>
<ds:datastoreItem xmlns:ds="http://schemas.openxmlformats.org/officeDocument/2006/customXml" ds:itemID="{C9645494-F465-4FDD-9C25-3801B3638A82}">
  <ds:schemaRefs>
    <ds:schemaRef ds:uri="http://schemas.openxmlformats.org/officeDocument/2006/bibliography"/>
  </ds:schemaRefs>
</ds:datastoreItem>
</file>

<file path=customXml/itemProps4.xml><?xml version="1.0" encoding="utf-8"?>
<ds:datastoreItem xmlns:ds="http://schemas.openxmlformats.org/officeDocument/2006/customXml" ds:itemID="{571B291B-4086-4C16-9920-E3A18AD23CA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ef9ef4d-096f-483d-bf75-18e31f102de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byr008_Report_Template_TEAL_A_Revised accessible</Template>
  <TotalTime>3</TotalTime>
  <Pages>19</Pages>
  <Words>3898</Words>
  <Characters>22453</Characters>
  <Application>Microsoft Office Word</Application>
  <DocSecurity>0</DocSecurity>
  <Lines>831</Lines>
  <Paragraphs>431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25920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Hayes, Charlotte</dc:creator>
  <cp:keywords/>
  <dc:description/>
  <cp:lastModifiedBy>Lewis, Annie</cp:lastModifiedBy>
  <cp:revision>5</cp:revision>
  <dcterms:created xsi:type="dcterms:W3CDTF">2022-12-02T03:32:00Z</dcterms:created>
  <dcterms:modified xsi:type="dcterms:W3CDTF">2023-02-06T02:55:00Z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0x010100832AB8D47EE9D9458530BE5E730726BB</vt:lpwstr>
  </property>
</Properties>
</file>